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761CA" w14:textId="77777777" w:rsidR="00936E04" w:rsidRDefault="003E2AB0" w:rsidP="003E2AB0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</w:rPr>
      </w:pPr>
      <w:r>
        <w:rPr>
          <w:rFonts w:ascii="Calibri" w:eastAsia="Calibri" w:hAnsi="Calibri" w:cs="Calibri"/>
          <w:b/>
          <w:color w:val="000000"/>
          <w:sz w:val="40"/>
        </w:rPr>
        <w:t xml:space="preserve">User manual: Sensitivity analysis workflow </w:t>
      </w:r>
    </w:p>
    <w:p w14:paraId="61CF2094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>1. Installation</w:t>
      </w:r>
    </w:p>
    <w:p w14:paraId="6221AF52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 module can be installed by downloading the directory </w:t>
      </w:r>
      <w:r>
        <w:rPr>
          <w:rFonts w:ascii="Calibri" w:eastAsia="Calibri" w:hAnsi="Calibri" w:cs="Calibri"/>
          <w:b/>
          <w:color w:val="000000"/>
          <w:sz w:val="22"/>
        </w:rPr>
        <w:t xml:space="preserve">sensitivity_analysis </w:t>
      </w:r>
      <w:r>
        <w:rPr>
          <w:rFonts w:ascii="Calibri" w:eastAsia="Calibri" w:hAnsi="Calibri" w:cs="Calibri"/>
          <w:color w:val="000000"/>
          <w:sz w:val="22"/>
        </w:rPr>
        <w:t>from the windtrue git repository [</w:t>
      </w:r>
      <w:hyperlink r:id="rId5">
        <w:r>
          <w:rPr>
            <w:rFonts w:ascii="Calibri" w:eastAsia="Calibri" w:hAnsi="Calibri" w:cs="Calibri"/>
            <w:color w:val="0000FF"/>
            <w:sz w:val="22"/>
            <w:u w:val="single"/>
          </w:rPr>
          <w:t>https://github.com/bsanderse/windtrue.git</w:t>
        </w:r>
      </w:hyperlink>
      <w:proofErr w:type="gramStart"/>
      <w:r>
        <w:rPr>
          <w:rFonts w:ascii="Calibri" w:eastAsia="Calibri" w:hAnsi="Calibri" w:cs="Calibri"/>
          <w:color w:val="000000"/>
          <w:sz w:val="22"/>
        </w:rPr>
        <w:t xml:space="preserve"> ]</w:t>
      </w:r>
      <w:proofErr w:type="gramEnd"/>
      <w:r>
        <w:rPr>
          <w:rFonts w:ascii="Calibri" w:eastAsia="Calibri" w:hAnsi="Calibri" w:cs="Calibri"/>
          <w:color w:val="000000"/>
          <w:sz w:val="22"/>
        </w:rPr>
        <w:t>.</w:t>
      </w:r>
    </w:p>
    <w:p w14:paraId="414FD520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 </w:t>
      </w:r>
      <w:r>
        <w:rPr>
          <w:rFonts w:ascii="Calibri" w:eastAsia="Calibri" w:hAnsi="Calibri" w:cs="Calibri"/>
          <w:b/>
          <w:color w:val="000000"/>
          <w:sz w:val="22"/>
        </w:rPr>
        <w:t xml:space="preserve">sensitivity_analysis </w:t>
      </w:r>
      <w:r>
        <w:rPr>
          <w:rFonts w:ascii="Calibri" w:eastAsia="Calibri" w:hAnsi="Calibri" w:cs="Calibri"/>
          <w:color w:val="000000"/>
          <w:sz w:val="22"/>
        </w:rPr>
        <w:t>directory</w:t>
      </w:r>
      <w:r>
        <w:rPr>
          <w:rFonts w:ascii="Calibri" w:eastAsia="Calibri" w:hAnsi="Calibri" w:cs="Calibri"/>
          <w:color w:val="000000"/>
          <w:sz w:val="22"/>
        </w:rPr>
        <w:t xml:space="preserve"> contains the necessary routines for sensitivity analysis: uncertainty parameterization</w:t>
      </w:r>
      <w:r>
        <w:rPr>
          <w:rFonts w:ascii="Calibri" w:eastAsia="Calibri" w:hAnsi="Calibri" w:cs="Calibri"/>
          <w:color w:val="000000"/>
          <w:sz w:val="22"/>
        </w:rPr>
        <w:t xml:space="preserve"> routines developed at CWI, Aero module routines [in the directory </w:t>
      </w:r>
      <w:r>
        <w:rPr>
          <w:rFonts w:ascii="Calibri" w:eastAsia="Calibri" w:hAnsi="Calibri" w:cs="Calibri"/>
          <w:b/>
          <w:color w:val="000000"/>
          <w:sz w:val="22"/>
        </w:rPr>
        <w:t>AEROmodule</w:t>
      </w:r>
      <w:r>
        <w:rPr>
          <w:rFonts w:ascii="Calibri" w:eastAsia="Calibri" w:hAnsi="Calibri" w:cs="Calibri"/>
          <w:color w:val="000000"/>
          <w:sz w:val="22"/>
        </w:rPr>
        <w:t>] and UQLab r</w:t>
      </w:r>
      <w:r>
        <w:rPr>
          <w:rFonts w:ascii="Calibri" w:eastAsia="Calibri" w:hAnsi="Calibri" w:cs="Calibri"/>
          <w:color w:val="000000"/>
          <w:sz w:val="22"/>
        </w:rPr>
        <w:t xml:space="preserve">outines [in the directory </w:t>
      </w:r>
      <w:r>
        <w:rPr>
          <w:rFonts w:ascii="Calibri" w:eastAsia="Calibri" w:hAnsi="Calibri" w:cs="Calibri"/>
          <w:b/>
          <w:color w:val="000000"/>
          <w:sz w:val="22"/>
        </w:rPr>
        <w:t>UQLab</w:t>
      </w:r>
      <w:r>
        <w:rPr>
          <w:rFonts w:ascii="Calibri" w:eastAsia="Calibri" w:hAnsi="Calibri" w:cs="Calibri"/>
          <w:color w:val="000000"/>
          <w:sz w:val="22"/>
        </w:rPr>
        <w:t>].</w:t>
      </w:r>
    </w:p>
    <w:p w14:paraId="2EAFFB87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As UQLab software package requires license, the</w:t>
      </w:r>
      <w:r>
        <w:rPr>
          <w:rFonts w:ascii="Calibri" w:eastAsia="Calibri" w:hAnsi="Calibri" w:cs="Calibri"/>
          <w:color w:val="000000"/>
          <w:sz w:val="22"/>
        </w:rPr>
        <w:t xml:space="preserve"> files inside the directory </w:t>
      </w:r>
      <w:r>
        <w:rPr>
          <w:rFonts w:ascii="Calibri" w:eastAsia="Calibri" w:hAnsi="Calibri" w:cs="Calibri"/>
          <w:b/>
          <w:color w:val="000000"/>
          <w:sz w:val="22"/>
        </w:rPr>
        <w:t>sensitivity_analysis</w:t>
      </w:r>
      <w:r>
        <w:rPr>
          <w:rFonts w:ascii="Calibri" w:eastAsia="Calibri" w:hAnsi="Calibri" w:cs="Calibri"/>
          <w:color w:val="000000"/>
          <w:sz w:val="22"/>
        </w:rPr>
        <w:t>/</w:t>
      </w:r>
      <w:r>
        <w:rPr>
          <w:rFonts w:ascii="Calibri" w:eastAsia="Calibri" w:hAnsi="Calibri" w:cs="Calibri"/>
          <w:b/>
          <w:color w:val="000000"/>
          <w:sz w:val="22"/>
        </w:rPr>
        <w:t xml:space="preserve">UQLab/ </w:t>
      </w:r>
      <w:r>
        <w:rPr>
          <w:rFonts w:ascii="Calibri" w:eastAsia="Calibri" w:hAnsi="Calibri" w:cs="Calibri"/>
          <w:color w:val="000000"/>
          <w:sz w:val="22"/>
        </w:rPr>
        <w:t>shall be replaced with the one acquired by the user. User can get their license from UQLab website [</w:t>
      </w:r>
      <w:hyperlink r:id="rId6">
        <w:r>
          <w:rPr>
            <w:rFonts w:ascii="Calibri" w:eastAsia="Calibri" w:hAnsi="Calibri" w:cs="Calibri"/>
            <w:color w:val="0000FF"/>
            <w:sz w:val="22"/>
            <w:u w:val="single"/>
          </w:rPr>
          <w:t>https://www.uqlab.com/</w:t>
        </w:r>
      </w:hyperlink>
      <w:proofErr w:type="gramStart"/>
      <w:r>
        <w:rPr>
          <w:rFonts w:ascii="Calibri" w:eastAsia="Calibri" w:hAnsi="Calibri" w:cs="Calibri"/>
          <w:color w:val="000000"/>
          <w:sz w:val="22"/>
        </w:rPr>
        <w:t xml:space="preserve"> ]</w:t>
      </w:r>
      <w:proofErr w:type="gramEnd"/>
      <w:r>
        <w:rPr>
          <w:rFonts w:ascii="Calibri" w:eastAsia="Calibri" w:hAnsi="Calibri" w:cs="Calibri"/>
          <w:color w:val="000000"/>
          <w:sz w:val="22"/>
        </w:rPr>
        <w:t xml:space="preserve">. </w:t>
      </w:r>
    </w:p>
    <w:p w14:paraId="305127C9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Typically, the file downloaded from the UQLab website is named as UQLabCore_Rel1.x.x.Zip. This file should be unzipped inside the directory </w:t>
      </w:r>
      <w:r>
        <w:rPr>
          <w:rFonts w:ascii="Calibri" w:eastAsia="Calibri" w:hAnsi="Calibri" w:cs="Calibri"/>
          <w:b/>
          <w:color w:val="000000"/>
          <w:sz w:val="22"/>
        </w:rPr>
        <w:t>sensitivity_analysis</w:t>
      </w:r>
      <w:r>
        <w:rPr>
          <w:rFonts w:ascii="Calibri" w:eastAsia="Calibri" w:hAnsi="Calibri" w:cs="Calibri"/>
          <w:color w:val="000000"/>
          <w:sz w:val="22"/>
        </w:rPr>
        <w:t>/</w:t>
      </w:r>
      <w:r>
        <w:rPr>
          <w:rFonts w:ascii="Calibri" w:eastAsia="Calibri" w:hAnsi="Calibri" w:cs="Calibri"/>
          <w:b/>
          <w:color w:val="000000"/>
          <w:sz w:val="22"/>
        </w:rPr>
        <w:t>UQLab/</w:t>
      </w:r>
      <w:r>
        <w:rPr>
          <w:rFonts w:ascii="Calibri" w:eastAsia="Calibri" w:hAnsi="Calibri" w:cs="Calibri"/>
          <w:color w:val="000000"/>
          <w:sz w:val="22"/>
        </w:rPr>
        <w:t>. The license file (th</w:t>
      </w:r>
      <w:r>
        <w:rPr>
          <w:rFonts w:ascii="Calibri" w:eastAsia="Calibri" w:hAnsi="Calibri" w:cs="Calibri"/>
          <w:color w:val="000000"/>
          <w:sz w:val="22"/>
        </w:rPr>
        <w:t xml:space="preserve">at user will obtain via their email from UQLab administrators) should be placed inside the directory </w:t>
      </w:r>
      <w:r>
        <w:rPr>
          <w:rFonts w:ascii="Calibri" w:eastAsia="Calibri" w:hAnsi="Calibri" w:cs="Calibri"/>
          <w:b/>
          <w:color w:val="000000"/>
          <w:sz w:val="22"/>
        </w:rPr>
        <w:t>sensitivity_analysis</w:t>
      </w:r>
      <w:r>
        <w:rPr>
          <w:rFonts w:ascii="Calibri" w:eastAsia="Calibri" w:hAnsi="Calibri" w:cs="Calibri"/>
          <w:color w:val="000000"/>
          <w:sz w:val="22"/>
        </w:rPr>
        <w:t>/</w:t>
      </w:r>
      <w:r>
        <w:rPr>
          <w:rFonts w:ascii="Calibri" w:eastAsia="Calibri" w:hAnsi="Calibri" w:cs="Calibri"/>
          <w:b/>
          <w:color w:val="000000"/>
          <w:sz w:val="22"/>
        </w:rPr>
        <w:t xml:space="preserve">UQLab/core. </w:t>
      </w:r>
      <w:r>
        <w:rPr>
          <w:rFonts w:ascii="Calibri" w:eastAsia="Calibri" w:hAnsi="Calibri" w:cs="Calibri"/>
          <w:color w:val="000000"/>
          <w:sz w:val="22"/>
        </w:rPr>
        <w:t xml:space="preserve"> To activate the license and install UQLab package from Matlab command window, go to the directory </w:t>
      </w:r>
      <w:r>
        <w:rPr>
          <w:rFonts w:ascii="Calibri" w:eastAsia="Calibri" w:hAnsi="Calibri" w:cs="Calibri"/>
          <w:b/>
          <w:color w:val="000000"/>
          <w:sz w:val="22"/>
        </w:rPr>
        <w:t>sensitivity_analysis</w:t>
      </w:r>
      <w:r>
        <w:rPr>
          <w:rFonts w:ascii="Calibri" w:eastAsia="Calibri" w:hAnsi="Calibri" w:cs="Calibri"/>
          <w:color w:val="000000"/>
          <w:sz w:val="22"/>
        </w:rPr>
        <w:t>/</w:t>
      </w:r>
      <w:r>
        <w:rPr>
          <w:rFonts w:ascii="Calibri" w:eastAsia="Calibri" w:hAnsi="Calibri" w:cs="Calibri"/>
          <w:b/>
          <w:color w:val="000000"/>
          <w:sz w:val="22"/>
        </w:rPr>
        <w:t>UQ</w:t>
      </w:r>
      <w:r>
        <w:rPr>
          <w:rFonts w:ascii="Calibri" w:eastAsia="Calibri" w:hAnsi="Calibri" w:cs="Calibri"/>
          <w:b/>
          <w:color w:val="000000"/>
          <w:sz w:val="22"/>
        </w:rPr>
        <w:t xml:space="preserve">Lab/core </w:t>
      </w:r>
      <w:r>
        <w:rPr>
          <w:rFonts w:ascii="Calibri" w:eastAsia="Calibri" w:hAnsi="Calibri" w:cs="Calibri"/>
          <w:color w:val="000000"/>
          <w:sz w:val="22"/>
        </w:rPr>
        <w:t xml:space="preserve">and run the command </w:t>
      </w:r>
      <w:proofErr w:type="spellStart"/>
      <w:r>
        <w:rPr>
          <w:rFonts w:ascii="Calibri" w:eastAsia="Calibri" w:hAnsi="Calibri" w:cs="Calibri"/>
          <w:i/>
          <w:color w:val="000000"/>
          <w:sz w:val="22"/>
        </w:rPr>
        <w:t>uqlab_install</w:t>
      </w:r>
      <w:proofErr w:type="spellEnd"/>
      <w:r>
        <w:rPr>
          <w:rFonts w:ascii="Calibri" w:eastAsia="Calibri" w:hAnsi="Calibri" w:cs="Calibri"/>
          <w:color w:val="000000"/>
          <w:sz w:val="22"/>
        </w:rPr>
        <w:t>.</w:t>
      </w:r>
    </w:p>
    <w:p w14:paraId="34701746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>2. Running the Sensitivity Analysis for a wind turbine</w:t>
      </w:r>
    </w:p>
    <w:p w14:paraId="4B399652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2.1 Setting up the turbine data routine</w:t>
      </w:r>
    </w:p>
    <w:p w14:paraId="7B48A2F9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Turbine and site related data as well as the probability distributions for different random variables are defined in the routine </w:t>
      </w:r>
      <w:r>
        <w:rPr>
          <w:rFonts w:ascii="Calibri" w:eastAsia="Calibri" w:hAnsi="Calibri" w:cs="Calibri"/>
          <w:b/>
          <w:color w:val="000000"/>
          <w:sz w:val="22"/>
        </w:rPr>
        <w:t xml:space="preserve">turbineData.m </w:t>
      </w:r>
      <w:r>
        <w:rPr>
          <w:rFonts w:ascii="Calibri" w:eastAsia="Calibri" w:hAnsi="Calibri" w:cs="Calibri"/>
          <w:color w:val="000000"/>
          <w:sz w:val="22"/>
        </w:rPr>
        <w:t>that is stored in the directory</w:t>
      </w:r>
      <w:r>
        <w:rPr>
          <w:rFonts w:ascii="Calibri" w:eastAsia="Calibri" w:hAnsi="Calibri" w:cs="Calibri"/>
          <w:b/>
          <w:color w:val="000000"/>
          <w:sz w:val="22"/>
        </w:rPr>
        <w:t xml:space="preserve"> sensitivity_analysis/cases/aero_module/.</w:t>
      </w:r>
      <w:r>
        <w:rPr>
          <w:rFonts w:ascii="Calibri" w:eastAsia="Calibri" w:hAnsi="Calibri" w:cs="Calibri"/>
          <w:color w:val="000000"/>
          <w:sz w:val="22"/>
        </w:rPr>
        <w:t xml:space="preserve"> The variable names in </w:t>
      </w:r>
      <w:r>
        <w:rPr>
          <w:rFonts w:ascii="Calibri" w:eastAsia="Calibri" w:hAnsi="Calibri" w:cs="Calibri"/>
          <w:b/>
          <w:color w:val="000000"/>
          <w:sz w:val="22"/>
        </w:rPr>
        <w:t>turbineData.m</w:t>
      </w:r>
      <w:r>
        <w:rPr>
          <w:rFonts w:ascii="Calibri" w:eastAsia="Calibri" w:hAnsi="Calibri" w:cs="Calibri"/>
          <w:color w:val="000000"/>
          <w:sz w:val="22"/>
        </w:rPr>
        <w:t xml:space="preserve"> are</w:t>
      </w:r>
      <w:r>
        <w:rPr>
          <w:rFonts w:ascii="Calibri" w:eastAsia="Calibri" w:hAnsi="Calibri" w:cs="Calibri"/>
          <w:color w:val="000000"/>
          <w:sz w:val="22"/>
        </w:rPr>
        <w:t xml:space="preserve"> a</w:t>
      </w:r>
      <w:r>
        <w:rPr>
          <w:rFonts w:ascii="Calibri" w:eastAsia="Calibri" w:hAnsi="Calibri" w:cs="Calibri"/>
          <w:color w:val="000000"/>
          <w:sz w:val="22"/>
        </w:rPr>
        <w:t xml:space="preserve">dopted from the </w:t>
      </w:r>
      <w:r>
        <w:rPr>
          <w:rFonts w:ascii="Calibri" w:eastAsia="Calibri" w:hAnsi="Calibri" w:cs="Calibri"/>
          <w:b/>
          <w:color w:val="000000"/>
          <w:sz w:val="22"/>
        </w:rPr>
        <w:t>input.txt</w:t>
      </w:r>
      <w:r>
        <w:rPr>
          <w:rFonts w:ascii="Calibri" w:eastAsia="Calibri" w:hAnsi="Calibri" w:cs="Calibri"/>
          <w:color w:val="000000"/>
          <w:sz w:val="22"/>
        </w:rPr>
        <w:t xml:space="preserve"> file of the AEROmodule software.</w:t>
      </w:r>
    </w:p>
    <w:p w14:paraId="2CA12CD5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The properties of the uncertain parameters are defined as a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</w:rPr>
        <w:t>struct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variable in </w:t>
      </w:r>
      <w:proofErr w:type="gramStart"/>
      <w:r>
        <w:rPr>
          <w:rFonts w:ascii="Calibri" w:eastAsia="Calibri" w:hAnsi="Calibri" w:cs="Calibri"/>
          <w:color w:val="000000"/>
          <w:sz w:val="22"/>
        </w:rPr>
        <w:t>Matlab which</w:t>
      </w:r>
      <w:proofErr w:type="gramEnd"/>
      <w:r>
        <w:rPr>
          <w:rFonts w:ascii="Calibri" w:eastAsia="Calibri" w:hAnsi="Calibri" w:cs="Calibri"/>
          <w:color w:val="000000"/>
          <w:sz w:val="22"/>
        </w:rPr>
        <w:t xml:space="preserve"> is similar to the random variable definition in the UQLab (e.g. </w:t>
      </w:r>
      <w:proofErr w:type="spellStart"/>
      <w:r>
        <w:rPr>
          <w:rFonts w:ascii="Courier New" w:eastAsia="Courier New" w:hAnsi="Courier New" w:cs="Courier New"/>
          <w:color w:val="000000"/>
          <w:sz w:val="22"/>
        </w:rPr>
        <w:t>Input.Marginals.XYZ</w:t>
      </w:r>
      <w:proofErr w:type="spellEnd"/>
      <w:r>
        <w:rPr>
          <w:rFonts w:ascii="Calibri" w:eastAsia="Calibri" w:hAnsi="Calibri" w:cs="Calibri"/>
          <w:color w:val="000000"/>
          <w:sz w:val="22"/>
        </w:rPr>
        <w:t>). This routines alre</w:t>
      </w:r>
      <w:r>
        <w:rPr>
          <w:rFonts w:ascii="Calibri" w:eastAsia="Calibri" w:hAnsi="Calibri" w:cs="Calibri"/>
          <w:color w:val="000000"/>
          <w:sz w:val="22"/>
        </w:rPr>
        <w:t>ady contains uncertainty definitions for most of the uncertain parameters, however, new parameters can be simply added as follows:</w:t>
      </w:r>
    </w:p>
    <w:p w14:paraId="3E41C351" w14:textId="77777777" w:rsidR="00936E04" w:rsidRPr="003E2AB0" w:rsidRDefault="003E2AB0" w:rsidP="003E2AB0">
      <w:pPr>
        <w:spacing w:after="200"/>
        <w:contextualSpacing/>
        <w:jc w:val="both"/>
        <w:rPr>
          <w:rFonts w:ascii="Calibri" w:eastAsia="Calibri" w:hAnsi="Calibri" w:cs="Calibri"/>
          <w:color w:val="000000"/>
          <w:sz w:val="22"/>
        </w:rPr>
      </w:pPr>
      <w:r w:rsidRPr="003E2AB0">
        <w:rPr>
          <w:rFonts w:ascii="Courier New" w:eastAsia="Courier New" w:hAnsi="Courier New" w:cs="Courier New"/>
          <w:color w:val="000000"/>
          <w:sz w:val="16"/>
        </w:rPr>
        <w:t xml:space="preserve">% ======= </w:t>
      </w:r>
      <w:proofErr w:type="spellStart"/>
      <w:r w:rsidRPr="003E2AB0">
        <w:rPr>
          <w:rFonts w:ascii="Courier New" w:eastAsia="Courier New" w:hAnsi="Courier New" w:cs="Courier New"/>
          <w:color w:val="000000"/>
          <w:sz w:val="16"/>
        </w:rPr>
        <w:t>NewParameter</w:t>
      </w:r>
      <w:proofErr w:type="spellEnd"/>
      <w:r w:rsidRPr="003E2AB0">
        <w:rPr>
          <w:rFonts w:ascii="Courier New" w:eastAsia="Courier New" w:hAnsi="Courier New" w:cs="Courier New"/>
          <w:color w:val="000000"/>
          <w:sz w:val="16"/>
        </w:rPr>
        <w:t xml:space="preserve"> =============</w:t>
      </w:r>
    </w:p>
    <w:p w14:paraId="7BEECF64" w14:textId="77777777" w:rsidR="00936E04" w:rsidRPr="003E2AB0" w:rsidRDefault="003E2AB0" w:rsidP="003E2AB0">
      <w:pPr>
        <w:spacing w:after="200"/>
        <w:contextualSpacing/>
        <w:rPr>
          <w:rFonts w:ascii="Courier New" w:eastAsia="Courier New" w:hAnsi="Courier New" w:cs="Courier New"/>
          <w:color w:val="000000"/>
          <w:sz w:val="16"/>
        </w:rPr>
      </w:pPr>
      <w:proofErr w:type="gramStart"/>
      <w:r w:rsidRPr="003E2AB0">
        <w:rPr>
          <w:rFonts w:ascii="Courier New" w:eastAsia="Courier New" w:hAnsi="Courier New" w:cs="Courier New"/>
          <w:color w:val="000000"/>
          <w:sz w:val="16"/>
        </w:rPr>
        <w:t>counter</w:t>
      </w:r>
      <w:proofErr w:type="gramEnd"/>
      <w:r w:rsidRPr="003E2AB0">
        <w:rPr>
          <w:rFonts w:ascii="Courier New" w:eastAsia="Courier New" w:hAnsi="Courier New" w:cs="Courier New"/>
          <w:color w:val="000000"/>
          <w:sz w:val="16"/>
        </w:rPr>
        <w:t xml:space="preserve"> = counter + 1; % Should be increased by one before adding new parameter</w:t>
      </w:r>
    </w:p>
    <w:p w14:paraId="13972EC9" w14:textId="77777777" w:rsidR="00936E04" w:rsidRPr="003E2AB0" w:rsidRDefault="003E2AB0" w:rsidP="003E2AB0">
      <w:pPr>
        <w:spacing w:after="200"/>
        <w:contextualSpacing/>
        <w:rPr>
          <w:rFonts w:ascii="Courier New" w:eastAsia="Courier New" w:hAnsi="Courier New" w:cs="Courier New"/>
          <w:color w:val="000000"/>
          <w:sz w:val="16"/>
        </w:rPr>
      </w:pPr>
      <w:proofErr w:type="gramStart"/>
      <w:r w:rsidRPr="003E2AB0">
        <w:rPr>
          <w:rFonts w:ascii="Courier New" w:eastAsia="Courier New" w:hAnsi="Courier New" w:cs="Courier New"/>
          <w:color w:val="000000"/>
          <w:sz w:val="16"/>
        </w:rPr>
        <w:t>Input.Ma</w:t>
      </w:r>
      <w:r w:rsidRPr="003E2AB0">
        <w:rPr>
          <w:rFonts w:ascii="Courier New" w:eastAsia="Courier New" w:hAnsi="Courier New" w:cs="Courier New"/>
          <w:color w:val="000000"/>
          <w:sz w:val="16"/>
        </w:rPr>
        <w:t>rginals(</w:t>
      </w:r>
      <w:proofErr w:type="gramEnd"/>
      <w:r w:rsidRPr="003E2AB0">
        <w:rPr>
          <w:rFonts w:ascii="Courier New" w:eastAsia="Courier New" w:hAnsi="Courier New" w:cs="Courier New"/>
          <w:color w:val="000000"/>
          <w:sz w:val="16"/>
        </w:rPr>
        <w:t>counter).Name = '</w:t>
      </w:r>
      <w:proofErr w:type="spellStart"/>
      <w:r w:rsidRPr="003E2AB0">
        <w:rPr>
          <w:rFonts w:ascii="Courier New" w:eastAsia="Courier New" w:hAnsi="Courier New" w:cs="Courier New"/>
          <w:color w:val="000000"/>
          <w:sz w:val="16"/>
        </w:rPr>
        <w:t>NewParameter</w:t>
      </w:r>
      <w:proofErr w:type="spellEnd"/>
      <w:r w:rsidRPr="003E2AB0">
        <w:rPr>
          <w:rFonts w:ascii="Courier New" w:eastAsia="Courier New" w:hAnsi="Courier New" w:cs="Courier New"/>
          <w:color w:val="000000"/>
          <w:sz w:val="16"/>
        </w:rPr>
        <w:t>';</w:t>
      </w:r>
    </w:p>
    <w:p w14:paraId="29EA8773" w14:textId="77777777" w:rsidR="00936E04" w:rsidRPr="003E2AB0" w:rsidRDefault="003E2AB0" w:rsidP="003E2AB0">
      <w:pPr>
        <w:spacing w:after="200"/>
        <w:contextualSpacing/>
        <w:rPr>
          <w:rFonts w:ascii="Courier New" w:eastAsia="Courier New" w:hAnsi="Courier New" w:cs="Courier New"/>
          <w:color w:val="000000"/>
          <w:sz w:val="16"/>
        </w:rPr>
      </w:pPr>
      <w:proofErr w:type="gramStart"/>
      <w:r w:rsidRPr="003E2AB0">
        <w:rPr>
          <w:rFonts w:ascii="Courier New" w:eastAsia="Courier New" w:hAnsi="Courier New" w:cs="Courier New"/>
          <w:color w:val="000000"/>
          <w:sz w:val="16"/>
        </w:rPr>
        <w:t>Input.Marginals(</w:t>
      </w:r>
      <w:proofErr w:type="gramEnd"/>
      <w:r w:rsidRPr="003E2AB0">
        <w:rPr>
          <w:rFonts w:ascii="Courier New" w:eastAsia="Courier New" w:hAnsi="Courier New" w:cs="Courier New"/>
          <w:color w:val="000000"/>
          <w:sz w:val="16"/>
        </w:rPr>
        <w:t>counter).Index = ''; % For indexing vectors. Set empty for scalars</w:t>
      </w:r>
    </w:p>
    <w:p w14:paraId="255B039F" w14:textId="77777777" w:rsidR="00936E04" w:rsidRPr="003E2AB0" w:rsidRDefault="003E2AB0" w:rsidP="003E2AB0">
      <w:pPr>
        <w:spacing w:after="200"/>
        <w:contextualSpacing/>
        <w:rPr>
          <w:rFonts w:ascii="Courier New" w:eastAsia="Courier New" w:hAnsi="Courier New" w:cs="Courier New"/>
          <w:color w:val="000000"/>
          <w:sz w:val="16"/>
        </w:rPr>
      </w:pPr>
      <w:proofErr w:type="gramStart"/>
      <w:r w:rsidRPr="003E2AB0">
        <w:rPr>
          <w:rFonts w:ascii="Courier New" w:eastAsia="Courier New" w:hAnsi="Courier New" w:cs="Courier New"/>
          <w:color w:val="000000"/>
          <w:sz w:val="16"/>
        </w:rPr>
        <w:t>Input.Marginals(</w:t>
      </w:r>
      <w:proofErr w:type="gramEnd"/>
      <w:r w:rsidRPr="003E2AB0">
        <w:rPr>
          <w:rFonts w:ascii="Courier New" w:eastAsia="Courier New" w:hAnsi="Courier New" w:cs="Courier New"/>
          <w:color w:val="000000"/>
          <w:sz w:val="16"/>
        </w:rPr>
        <w:t>counter).Type = 'Gaussian'; % Any distribution available in UQLab</w:t>
      </w:r>
    </w:p>
    <w:p w14:paraId="2FA6B11F" w14:textId="77777777" w:rsidR="00936E04" w:rsidRPr="003E2AB0" w:rsidRDefault="003E2AB0" w:rsidP="003E2AB0">
      <w:pPr>
        <w:contextualSpacing/>
        <w:rPr>
          <w:rFonts w:ascii="Courier New" w:eastAsia="Courier New" w:hAnsi="Courier New" w:cs="Courier New"/>
          <w:color w:val="000000"/>
          <w:sz w:val="16"/>
        </w:rPr>
      </w:pPr>
      <w:proofErr w:type="gramStart"/>
      <w:r w:rsidRPr="003E2AB0">
        <w:rPr>
          <w:rFonts w:ascii="Courier New" w:eastAsia="Courier New" w:hAnsi="Courier New" w:cs="Courier New"/>
          <w:color w:val="000000"/>
          <w:sz w:val="16"/>
        </w:rPr>
        <w:t>Input.Marginals(</w:t>
      </w:r>
      <w:proofErr w:type="gramEnd"/>
      <w:r w:rsidRPr="003E2AB0">
        <w:rPr>
          <w:rFonts w:ascii="Courier New" w:eastAsia="Courier New" w:hAnsi="Courier New" w:cs="Courier New"/>
          <w:color w:val="000000"/>
          <w:sz w:val="16"/>
        </w:rPr>
        <w:t xml:space="preserve">counter).Parameters = [Mean, </w:t>
      </w:r>
      <w:proofErr w:type="spellStart"/>
      <w:r w:rsidRPr="003E2AB0">
        <w:rPr>
          <w:rFonts w:ascii="Courier New" w:eastAsia="Courier New" w:hAnsi="Courier New" w:cs="Courier New"/>
          <w:color w:val="000000"/>
          <w:sz w:val="16"/>
        </w:rPr>
        <w:t>Std</w:t>
      </w:r>
      <w:proofErr w:type="spellEnd"/>
      <w:r w:rsidRPr="003E2AB0">
        <w:rPr>
          <w:rFonts w:ascii="Courier New" w:eastAsia="Courier New" w:hAnsi="Courier New" w:cs="Courier New"/>
          <w:color w:val="000000"/>
          <w:sz w:val="16"/>
        </w:rPr>
        <w:t>];</w:t>
      </w:r>
    </w:p>
    <w:p w14:paraId="28E5BB3E" w14:textId="77777777" w:rsidR="00936E04" w:rsidRPr="003E2AB0" w:rsidRDefault="003E2AB0" w:rsidP="003E2AB0">
      <w:pPr>
        <w:contextualSpacing/>
        <w:rPr>
          <w:rFonts w:ascii="Courier New" w:eastAsia="Courier New" w:hAnsi="Courier New" w:cs="Courier New"/>
          <w:color w:val="000000"/>
          <w:sz w:val="16"/>
        </w:rPr>
      </w:pPr>
      <w:proofErr w:type="gramStart"/>
      <w:r w:rsidRPr="003E2AB0">
        <w:rPr>
          <w:rFonts w:ascii="Courier New" w:eastAsia="Courier New" w:hAnsi="Courier New" w:cs="Courier New"/>
          <w:color w:val="000000"/>
          <w:sz w:val="16"/>
        </w:rPr>
        <w:t>Input.Marginals(</w:t>
      </w:r>
      <w:proofErr w:type="gramEnd"/>
      <w:r w:rsidRPr="003E2AB0">
        <w:rPr>
          <w:rFonts w:ascii="Courier New" w:eastAsia="Courier New" w:hAnsi="Courier New" w:cs="Courier New"/>
          <w:color w:val="000000"/>
          <w:sz w:val="16"/>
        </w:rPr>
        <w:t>counter).Bounds = [</w:t>
      </w:r>
      <w:proofErr w:type="spellStart"/>
      <w:r w:rsidRPr="003E2AB0">
        <w:rPr>
          <w:rFonts w:ascii="Courier New" w:eastAsia="Courier New" w:hAnsi="Courier New" w:cs="Courier New"/>
          <w:color w:val="000000"/>
          <w:sz w:val="16"/>
        </w:rPr>
        <w:t>LowerBound</w:t>
      </w:r>
      <w:proofErr w:type="spellEnd"/>
      <w:r w:rsidRPr="003E2AB0">
        <w:rPr>
          <w:rFonts w:ascii="Courier New" w:eastAsia="Courier New" w:hAnsi="Courier New" w:cs="Courier New"/>
          <w:color w:val="000000"/>
          <w:sz w:val="16"/>
        </w:rPr>
        <w:t xml:space="preserve"> </w:t>
      </w:r>
      <w:proofErr w:type="spellStart"/>
      <w:r w:rsidRPr="003E2AB0">
        <w:rPr>
          <w:rFonts w:ascii="Courier New" w:eastAsia="Courier New" w:hAnsi="Courier New" w:cs="Courier New"/>
          <w:color w:val="000000"/>
          <w:sz w:val="16"/>
        </w:rPr>
        <w:t>UpperBound</w:t>
      </w:r>
      <w:proofErr w:type="spellEnd"/>
      <w:r w:rsidRPr="003E2AB0">
        <w:rPr>
          <w:rFonts w:ascii="Courier New" w:eastAsia="Courier New" w:hAnsi="Courier New" w:cs="Courier New"/>
          <w:color w:val="000000"/>
          <w:sz w:val="16"/>
        </w:rPr>
        <w:t>];</w:t>
      </w:r>
    </w:p>
    <w:p w14:paraId="104D1038" w14:textId="77777777" w:rsidR="00936E04" w:rsidRPr="003E2AB0" w:rsidRDefault="00936E04" w:rsidP="003E2AB0">
      <w:pPr>
        <w:contextualSpacing/>
        <w:rPr>
          <w:rFonts w:ascii="Courier New" w:eastAsia="Courier New" w:hAnsi="Courier New" w:cs="Courier New"/>
          <w:color w:val="000000"/>
          <w:sz w:val="16"/>
        </w:rPr>
      </w:pPr>
    </w:p>
    <w:p w14:paraId="7773EDE3" w14:textId="77777777" w:rsidR="00936E04" w:rsidRPr="003E2AB0" w:rsidRDefault="003E2AB0" w:rsidP="003E2AB0">
      <w:pPr>
        <w:contextualSpacing/>
        <w:rPr>
          <w:rFonts w:ascii="Calibri" w:eastAsia="Calibri" w:hAnsi="Calibri" w:cs="Calibri"/>
          <w:color w:val="000000"/>
          <w:sz w:val="22"/>
        </w:rPr>
      </w:pPr>
      <w:r w:rsidRPr="003E2AB0">
        <w:rPr>
          <w:rFonts w:ascii="Courier New" w:eastAsia="Courier New" w:hAnsi="Courier New" w:cs="Courier New"/>
          <w:color w:val="000000"/>
          <w:sz w:val="16"/>
        </w:rPr>
        <w:t>% ===================================</w:t>
      </w:r>
    </w:p>
    <w:p w14:paraId="357A0A7D" w14:textId="77777777" w:rsidR="00936E04" w:rsidRDefault="00936E0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25F11BFA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lastRenderedPageBreak/>
        <w:t>For a vector parameter set, we have to define uncertainty for each element of the vector. User can follow a similar approach as used for the chord/twist/thi</w:t>
      </w:r>
      <w:r>
        <w:rPr>
          <w:rFonts w:ascii="Calibri" w:eastAsia="Calibri" w:hAnsi="Calibri" w:cs="Calibri"/>
          <w:color w:val="000000"/>
          <w:sz w:val="22"/>
        </w:rPr>
        <w:t xml:space="preserve">ckness curve defined already </w:t>
      </w:r>
      <w:proofErr w:type="gramStart"/>
      <w:r>
        <w:rPr>
          <w:rFonts w:ascii="Calibri" w:eastAsia="Calibri" w:hAnsi="Calibri" w:cs="Calibri"/>
          <w:color w:val="000000"/>
          <w:sz w:val="22"/>
        </w:rPr>
        <w:t>in  this</w:t>
      </w:r>
      <w:proofErr w:type="gramEnd"/>
      <w:r>
        <w:rPr>
          <w:rFonts w:ascii="Calibri" w:eastAsia="Calibri" w:hAnsi="Calibri" w:cs="Calibri"/>
          <w:color w:val="000000"/>
          <w:sz w:val="22"/>
        </w:rPr>
        <w:t xml:space="preserve"> routine.</w:t>
      </w:r>
    </w:p>
    <w:p w14:paraId="2DCB12FF" w14:textId="77777777" w:rsidR="00936E04" w:rsidRDefault="003E2AB0">
      <w:pPr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2"/>
        </w:rPr>
        <w:t xml:space="preserve">Although, we define the uncertain properties for all the parameters, we can selectively perform sensitivity analysis using a subset of parameters. The names of these selected parameters are specified in the variable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uncertain_params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.</w:t>
      </w:r>
    </w:p>
    <w:p w14:paraId="62A49DEC" w14:textId="77777777" w:rsidR="00936E04" w:rsidRDefault="00936E04">
      <w:pPr>
        <w:rPr>
          <w:rFonts w:ascii="Courier New" w:eastAsia="Courier New" w:hAnsi="Courier New" w:cs="Courier New"/>
          <w:color w:val="000000"/>
          <w:sz w:val="22"/>
        </w:rPr>
      </w:pPr>
    </w:p>
    <w:p w14:paraId="604B460B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 routine </w:t>
      </w:r>
      <w:r>
        <w:rPr>
          <w:rFonts w:ascii="Calibri" w:eastAsia="Calibri" w:hAnsi="Calibri" w:cs="Calibri"/>
          <w:b/>
          <w:color w:val="000000"/>
          <w:sz w:val="22"/>
        </w:rPr>
        <w:t>getParame</w:t>
      </w:r>
      <w:r>
        <w:rPr>
          <w:rFonts w:ascii="Calibri" w:eastAsia="Calibri" w:hAnsi="Calibri" w:cs="Calibri"/>
          <w:b/>
          <w:color w:val="000000"/>
          <w:sz w:val="22"/>
        </w:rPr>
        <w:t>terAeroModule.m</w:t>
      </w:r>
      <w:r>
        <w:rPr>
          <w:rFonts w:ascii="Calibri" w:eastAsia="Calibri" w:hAnsi="Calibri" w:cs="Calibri"/>
          <w:color w:val="000000"/>
          <w:sz w:val="22"/>
        </w:rPr>
        <w:t xml:space="preserve"> also located in the directory </w:t>
      </w:r>
      <w:r>
        <w:rPr>
          <w:rFonts w:ascii="Calibri" w:eastAsia="Calibri" w:hAnsi="Calibri" w:cs="Calibri"/>
          <w:b/>
          <w:color w:val="000000"/>
          <w:sz w:val="22"/>
        </w:rPr>
        <w:t>sensitivity_analysis/cases/aero_module/</w:t>
      </w:r>
      <w:r>
        <w:rPr>
          <w:rFonts w:ascii="Calibri" w:eastAsia="Calibri" w:hAnsi="Calibri" w:cs="Calibri"/>
          <w:color w:val="000000"/>
          <w:sz w:val="22"/>
        </w:rPr>
        <w:t xml:space="preserve"> calls </w:t>
      </w:r>
      <w:r>
        <w:rPr>
          <w:rFonts w:ascii="Calibri" w:eastAsia="Calibri" w:hAnsi="Calibri" w:cs="Calibri"/>
          <w:b/>
          <w:color w:val="000000"/>
          <w:sz w:val="22"/>
        </w:rPr>
        <w:t>turbineData.m</w:t>
      </w:r>
      <w:r>
        <w:rPr>
          <w:rFonts w:ascii="Calibri" w:eastAsia="Calibri" w:hAnsi="Calibri" w:cs="Calibri"/>
          <w:color w:val="000000"/>
          <w:sz w:val="22"/>
        </w:rPr>
        <w:t xml:space="preserve"> routine and converts the turbine/site data and uncertainty definitions in a format that is suitable for the UQLab routines. All the data in from </w:t>
      </w:r>
      <w:r>
        <w:rPr>
          <w:rFonts w:ascii="Calibri" w:eastAsia="Calibri" w:hAnsi="Calibri" w:cs="Calibri"/>
          <w:b/>
          <w:color w:val="000000"/>
          <w:sz w:val="22"/>
        </w:rPr>
        <w:t>turbi</w:t>
      </w:r>
      <w:r>
        <w:rPr>
          <w:rFonts w:ascii="Calibri" w:eastAsia="Calibri" w:hAnsi="Calibri" w:cs="Calibri"/>
          <w:b/>
          <w:color w:val="000000"/>
          <w:sz w:val="22"/>
        </w:rPr>
        <w:t>neData.m</w:t>
      </w:r>
      <w:r>
        <w:rPr>
          <w:rFonts w:ascii="Calibri" w:eastAsia="Calibri" w:hAnsi="Calibri" w:cs="Calibri"/>
          <w:color w:val="000000"/>
          <w:sz w:val="22"/>
        </w:rPr>
        <w:t xml:space="preserve"> routine is put into in the cell variable </w:t>
      </w:r>
      <w:proofErr w:type="gramStart"/>
      <w:r>
        <w:rPr>
          <w:rFonts w:ascii="Courier New" w:eastAsia="Courier New" w:hAnsi="Courier New" w:cs="Courier New"/>
          <w:color w:val="000000"/>
          <w:sz w:val="22"/>
        </w:rPr>
        <w:t>P{</w:t>
      </w:r>
      <w:proofErr w:type="gramEnd"/>
      <w:r>
        <w:rPr>
          <w:rFonts w:ascii="Courier New" w:eastAsia="Courier New" w:hAnsi="Courier New" w:cs="Courier New"/>
          <w:color w:val="000000"/>
          <w:sz w:val="22"/>
        </w:rPr>
        <w:t>}.</w:t>
      </w:r>
      <w:r>
        <w:rPr>
          <w:rFonts w:ascii="Calibri" w:eastAsia="Calibri" w:hAnsi="Calibri" w:cs="Calibri"/>
          <w:color w:val="000000"/>
          <w:sz w:val="22"/>
        </w:rPr>
        <w:t xml:space="preserve"> Further, if a new parameters is added to </w:t>
      </w:r>
      <w:r>
        <w:rPr>
          <w:rFonts w:ascii="Calibri" w:eastAsia="Calibri" w:hAnsi="Calibri" w:cs="Calibri"/>
          <w:b/>
          <w:color w:val="000000"/>
          <w:sz w:val="22"/>
        </w:rPr>
        <w:t>turbineData.m</w:t>
      </w:r>
      <w:r>
        <w:rPr>
          <w:rFonts w:ascii="Calibri" w:eastAsia="Calibri" w:hAnsi="Calibri" w:cs="Calibri"/>
          <w:color w:val="000000"/>
          <w:sz w:val="22"/>
        </w:rPr>
        <w:t xml:space="preserve"> file then </w:t>
      </w:r>
      <w:r>
        <w:rPr>
          <w:rFonts w:ascii="Calibri" w:eastAsia="Calibri" w:hAnsi="Calibri" w:cs="Calibri"/>
          <w:b/>
          <w:color w:val="000000"/>
          <w:sz w:val="22"/>
        </w:rPr>
        <w:t>getParameterAeroModule.m</w:t>
      </w:r>
      <w:r>
        <w:rPr>
          <w:rFonts w:ascii="Calibri" w:eastAsia="Calibri" w:hAnsi="Calibri" w:cs="Calibri"/>
          <w:color w:val="000000"/>
          <w:sz w:val="22"/>
        </w:rPr>
        <w:t xml:space="preserve"> routine should also be updated by appending the new parameter at the end of the cell variable </w:t>
      </w:r>
      <w:proofErr w:type="gramStart"/>
      <w:r>
        <w:rPr>
          <w:rFonts w:ascii="Courier New" w:eastAsia="Courier New" w:hAnsi="Courier New" w:cs="Courier New"/>
          <w:color w:val="000000"/>
          <w:sz w:val="22"/>
        </w:rPr>
        <w:t>P{</w:t>
      </w:r>
      <w:proofErr w:type="gramEnd"/>
      <w:r>
        <w:rPr>
          <w:rFonts w:ascii="Courier New" w:eastAsia="Courier New" w:hAnsi="Courier New" w:cs="Courier New"/>
          <w:color w:val="000000"/>
          <w:sz w:val="22"/>
        </w:rPr>
        <w:t xml:space="preserve">}. </w:t>
      </w:r>
      <w:r>
        <w:rPr>
          <w:rFonts w:ascii="Calibri" w:eastAsia="Calibri" w:hAnsi="Calibri" w:cs="Calibri"/>
          <w:color w:val="000000"/>
          <w:sz w:val="22"/>
        </w:rPr>
        <w:t>Note that he</w:t>
      </w:r>
      <w:r>
        <w:rPr>
          <w:rFonts w:ascii="Calibri" w:eastAsia="Calibri" w:hAnsi="Calibri" w:cs="Calibri"/>
          <w:color w:val="000000"/>
          <w:sz w:val="22"/>
        </w:rPr>
        <w:t xml:space="preserve">re the order in which the input parameters are assigned to </w:t>
      </w:r>
      <w:proofErr w:type="gramStart"/>
      <w:r>
        <w:rPr>
          <w:rFonts w:ascii="Courier New" w:eastAsia="Courier New" w:hAnsi="Courier New" w:cs="Courier New"/>
          <w:color w:val="000000"/>
          <w:sz w:val="22"/>
        </w:rPr>
        <w:t>P{</w:t>
      </w:r>
      <w:proofErr w:type="gramEnd"/>
      <w:r>
        <w:rPr>
          <w:rFonts w:ascii="Courier New" w:eastAsia="Courier New" w:hAnsi="Courier New" w:cs="Courier New"/>
          <w:color w:val="000000"/>
          <w:sz w:val="22"/>
        </w:rPr>
        <w:t>}</w:t>
      </w:r>
      <w:r>
        <w:rPr>
          <w:rFonts w:ascii="Calibri" w:eastAsia="Calibri" w:hAnsi="Calibri" w:cs="Calibri"/>
          <w:color w:val="000000"/>
          <w:sz w:val="22"/>
        </w:rPr>
        <w:t xml:space="preserve"> should not be changed. And new elements shall only be added in the end.</w:t>
      </w:r>
    </w:p>
    <w:p w14:paraId="42CAEFA2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 xml:space="preserve">2.2 Writing the sampled random parameters in the AEROmodule </w:t>
      </w:r>
    </w:p>
    <w:p w14:paraId="7E57F94F" w14:textId="77777777" w:rsidR="00936E04" w:rsidRDefault="003E2AB0">
      <w:pPr>
        <w:jc w:val="both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UQLab generates samples of random variables that should be written to AEROmodule input file </w:t>
      </w:r>
      <w:r>
        <w:rPr>
          <w:rFonts w:ascii="Calibri" w:eastAsia="Calibri" w:hAnsi="Calibri" w:cs="Calibri"/>
          <w:b/>
          <w:color w:val="000000"/>
          <w:sz w:val="22"/>
        </w:rPr>
        <w:t>input.txt</w:t>
      </w:r>
      <w:r>
        <w:rPr>
          <w:rFonts w:ascii="Calibri" w:eastAsia="Calibri" w:hAnsi="Calibri" w:cs="Calibri"/>
          <w:color w:val="000000"/>
          <w:sz w:val="22"/>
        </w:rPr>
        <w:t xml:space="preserve">. For this, we use </w:t>
      </w:r>
      <w:r>
        <w:rPr>
          <w:rFonts w:ascii="Calibri" w:eastAsia="Calibri" w:hAnsi="Calibri" w:cs="Calibri"/>
          <w:b/>
          <w:color w:val="000000"/>
          <w:sz w:val="22"/>
        </w:rPr>
        <w:t>writeAeroModuleInput.m</w:t>
      </w:r>
      <w:r>
        <w:rPr>
          <w:rFonts w:ascii="Calibri" w:eastAsia="Calibri" w:hAnsi="Calibri" w:cs="Calibri"/>
          <w:color w:val="000000"/>
          <w:sz w:val="22"/>
        </w:rPr>
        <w:t xml:space="preserve"> routine located in the directory </w:t>
      </w:r>
      <w:r>
        <w:rPr>
          <w:rFonts w:ascii="Calibri" w:eastAsia="Calibri" w:hAnsi="Calibri" w:cs="Calibri"/>
          <w:b/>
          <w:color w:val="000000"/>
          <w:sz w:val="22"/>
        </w:rPr>
        <w:t xml:space="preserve">/sensitivity_analysis/cases/aero_module/. </w:t>
      </w:r>
      <w:r>
        <w:rPr>
          <w:rFonts w:ascii="Calibri" w:eastAsia="Calibri" w:hAnsi="Calibri" w:cs="Calibri"/>
          <w:color w:val="000000"/>
          <w:sz w:val="22"/>
        </w:rPr>
        <w:t xml:space="preserve">This routine modifies the </w:t>
      </w:r>
      <w:r>
        <w:rPr>
          <w:rFonts w:ascii="Calibri" w:eastAsia="Calibri" w:hAnsi="Calibri" w:cs="Calibri"/>
          <w:b/>
          <w:color w:val="000000"/>
          <w:sz w:val="22"/>
        </w:rPr>
        <w:t>input.txt</w:t>
      </w:r>
      <w:r>
        <w:rPr>
          <w:rFonts w:ascii="Calibri" w:eastAsia="Calibri" w:hAnsi="Calibri" w:cs="Calibri"/>
          <w:color w:val="000000"/>
          <w:sz w:val="22"/>
        </w:rPr>
        <w:t xml:space="preserve"> file using the sampled random values of the parameters. If a new parameter is added this routine should be modified accordingly.</w:t>
      </w:r>
    </w:p>
    <w:p w14:paraId="10043547" w14:textId="77777777" w:rsidR="00936E04" w:rsidRDefault="003E2AB0">
      <w:pPr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C7C95BA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 xml:space="preserve">2.3 Setting up the properties of Sensitivity analysis algorithm </w:t>
      </w:r>
    </w:p>
    <w:p w14:paraId="2288A523" w14:textId="77777777" w:rsidR="00936E04" w:rsidRDefault="003E2AB0">
      <w:pPr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We specify algorithms used to compute the </w:t>
      </w:r>
      <w:proofErr w:type="spellStart"/>
      <w:r>
        <w:rPr>
          <w:rFonts w:ascii="Calibri" w:eastAsia="Calibri" w:hAnsi="Calibri" w:cs="Calibri"/>
          <w:color w:val="000000"/>
          <w:sz w:val="22"/>
        </w:rPr>
        <w:t>Sobol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indices in </w:t>
      </w:r>
      <w:r>
        <w:rPr>
          <w:rFonts w:ascii="Calibri" w:eastAsia="Calibri" w:hAnsi="Calibri" w:cs="Calibri"/>
          <w:b/>
          <w:color w:val="000000"/>
          <w:sz w:val="22"/>
        </w:rPr>
        <w:t>initialize.m</w:t>
      </w:r>
      <w:r>
        <w:rPr>
          <w:rFonts w:ascii="Calibri" w:eastAsia="Calibri" w:hAnsi="Calibri" w:cs="Calibri"/>
          <w:color w:val="000000"/>
          <w:sz w:val="22"/>
        </w:rPr>
        <w:t xml:space="preserve"> routine located in the directory </w:t>
      </w:r>
      <w:r>
        <w:rPr>
          <w:rFonts w:ascii="Calibri" w:eastAsia="Calibri" w:hAnsi="Calibri" w:cs="Calibri"/>
          <w:b/>
          <w:color w:val="000000"/>
          <w:sz w:val="22"/>
        </w:rPr>
        <w:t>sensitivity_analysis/cases/aero_module/</w:t>
      </w:r>
      <w:r>
        <w:rPr>
          <w:rFonts w:ascii="Calibri" w:eastAsia="Calibri" w:hAnsi="Calibri" w:cs="Calibri"/>
          <w:color w:val="000000"/>
          <w:sz w:val="22"/>
        </w:rPr>
        <w:t xml:space="preserve">. </w:t>
      </w:r>
    </w:p>
    <w:p w14:paraId="6F33FBC4" w14:textId="77777777" w:rsidR="00936E04" w:rsidRDefault="00936E04">
      <w:pPr>
        <w:rPr>
          <w:rFonts w:ascii="Calibri" w:eastAsia="Calibri" w:hAnsi="Calibri" w:cs="Calibri"/>
          <w:color w:val="000000"/>
          <w:sz w:val="22"/>
        </w:rPr>
      </w:pPr>
    </w:p>
    <w:p w14:paraId="384E760E" w14:textId="77777777" w:rsidR="00936E04" w:rsidRDefault="003E2AB0">
      <w:pPr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There are four possible algorithms to compute </w:t>
      </w:r>
      <w:proofErr w:type="spellStart"/>
      <w:r>
        <w:rPr>
          <w:rFonts w:ascii="Calibri" w:eastAsia="Calibri" w:hAnsi="Calibri" w:cs="Calibri"/>
          <w:color w:val="000000"/>
          <w:sz w:val="22"/>
        </w:rPr>
        <w:t>Sobol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indices: Monte Carlo (MC), Polynomial Chaos Expansion based on quadrature (</w:t>
      </w:r>
      <w:proofErr w:type="spellStart"/>
      <w:r>
        <w:rPr>
          <w:rFonts w:ascii="Calibri" w:eastAsia="Calibri" w:hAnsi="Calibri" w:cs="Calibri"/>
          <w:color w:val="000000"/>
          <w:sz w:val="22"/>
        </w:rPr>
        <w:t>PCE_Quad</w:t>
      </w:r>
      <w:proofErr w:type="spellEnd"/>
      <w:r>
        <w:rPr>
          <w:rFonts w:ascii="Calibri" w:eastAsia="Calibri" w:hAnsi="Calibri" w:cs="Calibri"/>
          <w:color w:val="000000"/>
          <w:sz w:val="22"/>
        </w:rPr>
        <w:t>), Polynomial Chaos Expansion ba</w:t>
      </w:r>
      <w:r>
        <w:rPr>
          <w:rFonts w:ascii="Calibri" w:eastAsia="Calibri" w:hAnsi="Calibri" w:cs="Calibri"/>
          <w:color w:val="000000"/>
          <w:sz w:val="22"/>
        </w:rPr>
        <w:t xml:space="preserve">sed on Ordinary Least Squares and Polynomial Chaos Expansion based on Least Angle Regression (PCE_LARS). </w:t>
      </w:r>
      <w:proofErr w:type="gramStart"/>
      <w:r>
        <w:rPr>
          <w:rFonts w:ascii="Calibri" w:eastAsia="Calibri" w:hAnsi="Calibri" w:cs="Calibri"/>
          <w:color w:val="000000"/>
          <w:sz w:val="22"/>
        </w:rPr>
        <w:t>We  specify</w:t>
      </w:r>
      <w:proofErr w:type="gramEnd"/>
      <w:r>
        <w:rPr>
          <w:rFonts w:ascii="Calibri" w:eastAsia="Calibri" w:hAnsi="Calibri" w:cs="Calibri"/>
          <w:color w:val="000000"/>
          <w:sz w:val="22"/>
        </w:rPr>
        <w:t xml:space="preserve"> a list of options as follows:</w:t>
      </w:r>
    </w:p>
    <w:p w14:paraId="3513C7A3" w14:textId="77777777" w:rsidR="00936E04" w:rsidRDefault="00936E04">
      <w:pPr>
        <w:rPr>
          <w:rFonts w:ascii="Calibri" w:eastAsia="Calibri" w:hAnsi="Calibri" w:cs="Calibri"/>
          <w:color w:val="000000"/>
          <w:sz w:val="22"/>
        </w:rPr>
      </w:pPr>
    </w:p>
    <w:p w14:paraId="52DE75CE" w14:textId="77777777" w:rsidR="00936E04" w:rsidRDefault="003E2AB0">
      <w:pPr>
        <w:rPr>
          <w:rFonts w:ascii="Courier New" w:eastAsia="Courier New" w:hAnsi="Courier New" w:cs="Courier New"/>
          <w:color w:val="000000"/>
          <w:sz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</w:rPr>
        <w:t>methods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= {'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MC','PCE_Quad','PCE_OLS','PCE_LARS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'};</w:t>
      </w:r>
    </w:p>
    <w:p w14:paraId="3B5A4584" w14:textId="77777777" w:rsidR="00936E04" w:rsidRDefault="00936E04">
      <w:pPr>
        <w:rPr>
          <w:rFonts w:ascii="Calibri" w:eastAsia="Calibri" w:hAnsi="Calibri" w:cs="Calibri"/>
          <w:color w:val="000000"/>
          <w:sz w:val="22"/>
        </w:rPr>
      </w:pPr>
    </w:p>
    <w:p w14:paraId="11299F17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And for each </w:t>
      </w:r>
      <w:proofErr w:type="gramStart"/>
      <w:r>
        <w:rPr>
          <w:rFonts w:ascii="Calibri" w:eastAsia="Calibri" w:hAnsi="Calibri" w:cs="Calibri"/>
          <w:color w:val="000000"/>
          <w:sz w:val="22"/>
        </w:rPr>
        <w:t>methods</w:t>
      </w:r>
      <w:proofErr w:type="gramEnd"/>
      <w:r>
        <w:rPr>
          <w:rFonts w:ascii="Calibri" w:eastAsia="Calibri" w:hAnsi="Calibri" w:cs="Calibri"/>
          <w:color w:val="000000"/>
          <w:sz w:val="22"/>
        </w:rPr>
        <w:t>, we further describe the number of s</w:t>
      </w:r>
      <w:r>
        <w:rPr>
          <w:rFonts w:ascii="Calibri" w:eastAsia="Calibri" w:hAnsi="Calibri" w:cs="Calibri"/>
          <w:color w:val="000000"/>
          <w:sz w:val="22"/>
        </w:rPr>
        <w:t>amples or polynomial order as:</w:t>
      </w:r>
    </w:p>
    <w:p w14:paraId="04C8E96F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>% Number of samples with MC</w:t>
      </w:r>
    </w:p>
    <w:p w14:paraId="2AB00405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</w:rPr>
        <w:t>NsamplesMC</w:t>
      </w:r>
      <w:proofErr w:type="spellEnd"/>
      <w:r>
        <w:rPr>
          <w:rFonts w:ascii="Courier New" w:eastAsia="Courier New" w:hAnsi="Courier New" w:cs="Courier New"/>
          <w:color w:val="000000"/>
          <w:sz w:val="16"/>
        </w:rPr>
        <w:t xml:space="preserve"> = [10 100 1000]; % Run 3 different simulations with 10,100,1000 samples</w:t>
      </w:r>
    </w:p>
    <w:p w14:paraId="3D96EC3D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</w:rPr>
        <w:t>MC_repeat</w:t>
      </w:r>
      <w:proofErr w:type="spellEnd"/>
      <w:r>
        <w:rPr>
          <w:rFonts w:ascii="Courier New" w:eastAsia="Courier New" w:hAnsi="Courier New" w:cs="Courier New"/>
          <w:color w:val="000000"/>
          <w:sz w:val="16"/>
        </w:rPr>
        <w:t xml:space="preserve"> = 1; % </w:t>
      </w:r>
      <w:proofErr w:type="gramStart"/>
      <w:r>
        <w:rPr>
          <w:rFonts w:ascii="Courier New" w:eastAsia="Courier New" w:hAnsi="Courier New" w:cs="Courier New"/>
          <w:color w:val="000000"/>
          <w:sz w:val="16"/>
        </w:rPr>
        <w:t>To</w:t>
      </w:r>
      <w:proofErr w:type="gramEnd"/>
      <w:r>
        <w:rPr>
          <w:rFonts w:ascii="Courier New" w:eastAsia="Courier New" w:hAnsi="Courier New" w:cs="Courier New"/>
          <w:color w:val="000000"/>
          <w:sz w:val="16"/>
        </w:rPr>
        <w:t xml:space="preserve"> repeat the experiments a number of times</w:t>
      </w:r>
    </w:p>
    <w:p w14:paraId="61F1B161" w14:textId="77777777" w:rsidR="00936E04" w:rsidRDefault="00936E04">
      <w:pPr>
        <w:rPr>
          <w:rFonts w:ascii="Courier New" w:eastAsia="Courier New" w:hAnsi="Courier New" w:cs="Courier New"/>
          <w:color w:val="000000"/>
          <w:sz w:val="16"/>
        </w:rPr>
      </w:pPr>
    </w:p>
    <w:p w14:paraId="102ED28C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>% For PCE-Quad, specify the polynomial degrees to be</w:t>
      </w:r>
      <w:r>
        <w:rPr>
          <w:rFonts w:ascii="Courier New" w:eastAsia="Courier New" w:hAnsi="Courier New" w:cs="Courier New"/>
          <w:color w:val="000000"/>
          <w:sz w:val="16"/>
        </w:rPr>
        <w:t xml:space="preserve"> tested</w:t>
      </w:r>
    </w:p>
    <w:p w14:paraId="6F500572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</w:rPr>
        <w:t>DegreesQuad</w:t>
      </w:r>
      <w:proofErr w:type="spellEnd"/>
      <w:r>
        <w:rPr>
          <w:rFonts w:ascii="Courier New" w:eastAsia="Courier New" w:hAnsi="Courier New" w:cs="Courier New"/>
          <w:color w:val="000000"/>
          <w:sz w:val="16"/>
        </w:rPr>
        <w:t xml:space="preserve"> = 1:4; % this </w:t>
      </w:r>
      <w:proofErr w:type="spellStart"/>
      <w:r>
        <w:rPr>
          <w:rFonts w:ascii="Courier New" w:eastAsia="Courier New" w:hAnsi="Courier New" w:cs="Courier New"/>
          <w:color w:val="000000"/>
          <w:sz w:val="16"/>
        </w:rPr>
        <w:t>wil</w:t>
      </w:r>
      <w:proofErr w:type="spellEnd"/>
      <w:r>
        <w:rPr>
          <w:rFonts w:ascii="Courier New" w:eastAsia="Courier New" w:hAnsi="Courier New" w:cs="Courier New"/>
          <w:color w:val="000000"/>
          <w:sz w:val="16"/>
        </w:rPr>
        <w:t xml:space="preserve"> have polynomial </w:t>
      </w:r>
      <w:proofErr w:type="spellStart"/>
      <w:r>
        <w:rPr>
          <w:rFonts w:ascii="Courier New" w:eastAsia="Courier New" w:hAnsi="Courier New" w:cs="Courier New"/>
          <w:color w:val="000000"/>
          <w:sz w:val="16"/>
        </w:rPr>
        <w:t>upto</w:t>
      </w:r>
      <w:proofErr w:type="spellEnd"/>
      <w:r>
        <w:rPr>
          <w:rFonts w:ascii="Courier New" w:eastAsia="Courier New" w:hAnsi="Courier New" w:cs="Courier New"/>
          <w:color w:val="000000"/>
          <w:sz w:val="16"/>
        </w:rPr>
        <w:t xml:space="preserve"> degree 4</w:t>
      </w:r>
    </w:p>
    <w:p w14:paraId="6BEDD648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 xml:space="preserve"> </w:t>
      </w:r>
    </w:p>
    <w:p w14:paraId="1E426957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 xml:space="preserve">% For PCE-OLS, if not </w:t>
      </w:r>
      <w:proofErr w:type="spellStart"/>
      <w:r>
        <w:rPr>
          <w:rFonts w:ascii="Courier New" w:eastAsia="Courier New" w:hAnsi="Courier New" w:cs="Courier New"/>
          <w:color w:val="000000"/>
          <w:sz w:val="16"/>
        </w:rPr>
        <w:t>specified</w:t>
      </w:r>
      <w:proofErr w:type="gramStart"/>
      <w:r>
        <w:rPr>
          <w:rFonts w:ascii="Courier New" w:eastAsia="Courier New" w:hAnsi="Courier New" w:cs="Courier New"/>
          <w:color w:val="000000"/>
          <w:sz w:val="16"/>
        </w:rPr>
        <w:t>,number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6"/>
        </w:rPr>
        <w:t xml:space="preserve"> of samples from PCE-Quad is used</w:t>
      </w:r>
    </w:p>
    <w:p w14:paraId="74CFF8B5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</w:rPr>
        <w:t>NsamplesOLS</w:t>
      </w:r>
      <w:proofErr w:type="spellEnd"/>
      <w:r>
        <w:rPr>
          <w:rFonts w:ascii="Courier New" w:eastAsia="Courier New" w:hAnsi="Courier New" w:cs="Courier New"/>
          <w:color w:val="000000"/>
          <w:sz w:val="16"/>
        </w:rPr>
        <w:t xml:space="preserve"> = [16 32 64]; % Run 3 different simulations with 16,32,64 samples</w:t>
      </w:r>
    </w:p>
    <w:p w14:paraId="69852A3E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</w:rPr>
        <w:t>OLS_repeat</w:t>
      </w:r>
      <w:proofErr w:type="spellEnd"/>
      <w:r>
        <w:rPr>
          <w:rFonts w:ascii="Courier New" w:eastAsia="Courier New" w:hAnsi="Courier New" w:cs="Courier New"/>
          <w:color w:val="000000"/>
          <w:sz w:val="16"/>
        </w:rPr>
        <w:t xml:space="preserve"> = 1; % </w:t>
      </w:r>
      <w:proofErr w:type="gramStart"/>
      <w:r>
        <w:rPr>
          <w:rFonts w:ascii="Courier New" w:eastAsia="Courier New" w:hAnsi="Courier New" w:cs="Courier New"/>
          <w:color w:val="000000"/>
          <w:sz w:val="16"/>
        </w:rPr>
        <w:t>To</w:t>
      </w:r>
      <w:proofErr w:type="gramEnd"/>
      <w:r>
        <w:rPr>
          <w:rFonts w:ascii="Courier New" w:eastAsia="Courier New" w:hAnsi="Courier New" w:cs="Courier New"/>
          <w:color w:val="000000"/>
          <w:sz w:val="16"/>
        </w:rPr>
        <w:t xml:space="preserve"> repeat the experiment a number of times</w:t>
      </w:r>
    </w:p>
    <w:p w14:paraId="34B27B58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 xml:space="preserve"> </w:t>
      </w:r>
    </w:p>
    <w:p w14:paraId="3E32AB3F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r>
        <w:rPr>
          <w:rFonts w:ascii="Courier New" w:eastAsia="Courier New" w:hAnsi="Courier New" w:cs="Courier New"/>
          <w:color w:val="000000"/>
          <w:sz w:val="16"/>
        </w:rPr>
        <w:t xml:space="preserve">% For PCE-LARS, if not </w:t>
      </w:r>
      <w:proofErr w:type="spellStart"/>
      <w:r>
        <w:rPr>
          <w:rFonts w:ascii="Courier New" w:eastAsia="Courier New" w:hAnsi="Courier New" w:cs="Courier New"/>
          <w:color w:val="000000"/>
          <w:sz w:val="16"/>
        </w:rPr>
        <w:t>specified</w:t>
      </w:r>
      <w:proofErr w:type="gramStart"/>
      <w:r>
        <w:rPr>
          <w:rFonts w:ascii="Courier New" w:eastAsia="Courier New" w:hAnsi="Courier New" w:cs="Courier New"/>
          <w:color w:val="000000"/>
          <w:sz w:val="16"/>
        </w:rPr>
        <w:t>,number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6"/>
        </w:rPr>
        <w:t xml:space="preserve"> of samples from PCE-Quad is used</w:t>
      </w:r>
    </w:p>
    <w:p w14:paraId="38E06648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</w:rPr>
        <w:lastRenderedPageBreak/>
        <w:t>NsamplesLARS</w:t>
      </w:r>
      <w:proofErr w:type="spellEnd"/>
      <w:r>
        <w:rPr>
          <w:rFonts w:ascii="Courier New" w:eastAsia="Courier New" w:hAnsi="Courier New" w:cs="Courier New"/>
          <w:color w:val="000000"/>
          <w:sz w:val="16"/>
        </w:rPr>
        <w:t xml:space="preserve"> = [16 32 64]; % Run 3 different simulations with 16,32,64 samples </w:t>
      </w:r>
    </w:p>
    <w:p w14:paraId="13C09C32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</w:rPr>
        <w:t>LARS_repeat</w:t>
      </w:r>
      <w:proofErr w:type="spellEnd"/>
      <w:r>
        <w:rPr>
          <w:rFonts w:ascii="Courier New" w:eastAsia="Courier New" w:hAnsi="Courier New" w:cs="Courier New"/>
          <w:color w:val="000000"/>
          <w:sz w:val="16"/>
        </w:rPr>
        <w:t xml:space="preserve"> = 1; % </w:t>
      </w:r>
      <w:proofErr w:type="gramStart"/>
      <w:r>
        <w:rPr>
          <w:rFonts w:ascii="Courier New" w:eastAsia="Courier New" w:hAnsi="Courier New" w:cs="Courier New"/>
          <w:color w:val="000000"/>
          <w:sz w:val="16"/>
        </w:rPr>
        <w:t>To</w:t>
      </w:r>
      <w:proofErr w:type="gramEnd"/>
      <w:r>
        <w:rPr>
          <w:rFonts w:ascii="Courier New" w:eastAsia="Courier New" w:hAnsi="Courier New" w:cs="Courier New"/>
          <w:color w:val="000000"/>
          <w:sz w:val="16"/>
        </w:rPr>
        <w:t xml:space="preserve"> repeat the experiment a number of ti</w:t>
      </w:r>
      <w:r>
        <w:rPr>
          <w:rFonts w:ascii="Courier New" w:eastAsia="Courier New" w:hAnsi="Courier New" w:cs="Courier New"/>
          <w:color w:val="000000"/>
          <w:sz w:val="16"/>
        </w:rPr>
        <w:t>mes</w:t>
      </w:r>
    </w:p>
    <w:p w14:paraId="5F34DAF1" w14:textId="77777777" w:rsidR="00936E04" w:rsidRDefault="00936E04">
      <w:pPr>
        <w:rPr>
          <w:rFonts w:ascii="Courier New" w:eastAsia="Courier New" w:hAnsi="Courier New" w:cs="Courier New"/>
          <w:color w:val="000000"/>
          <w:sz w:val="16"/>
        </w:rPr>
      </w:pPr>
    </w:p>
    <w:p w14:paraId="09C032E9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All four methods can be used to perform comparison and verify whether the three approaches result in similar sensitivities</w:t>
      </w:r>
      <w:r>
        <w:rPr>
          <w:rFonts w:ascii="Calibri" w:eastAsia="Calibri" w:hAnsi="Calibri" w:cs="Calibri"/>
          <w:color w:val="000000"/>
          <w:sz w:val="22"/>
        </w:rPr>
        <w:t xml:space="preserve"> for the selected parameters. In practice, only one algorithm should be used, for e.g., when we want to use the PCE_LARS algori</w:t>
      </w:r>
      <w:r>
        <w:rPr>
          <w:rFonts w:ascii="Calibri" w:eastAsia="Calibri" w:hAnsi="Calibri" w:cs="Calibri"/>
          <w:color w:val="000000"/>
          <w:sz w:val="22"/>
        </w:rPr>
        <w:t>thm, we use the following:</w:t>
      </w:r>
    </w:p>
    <w:p w14:paraId="2D6DC294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proofErr w:type="gramStart"/>
      <w:r>
        <w:rPr>
          <w:rFonts w:ascii="Courier New" w:eastAsia="Courier New" w:hAnsi="Courier New" w:cs="Courier New"/>
          <w:color w:val="000000"/>
          <w:sz w:val="16"/>
        </w:rPr>
        <w:t>methods</w:t>
      </w:r>
      <w:proofErr w:type="gramEnd"/>
      <w:r>
        <w:rPr>
          <w:rFonts w:ascii="Courier New" w:eastAsia="Courier New" w:hAnsi="Courier New" w:cs="Courier New"/>
          <w:color w:val="000000"/>
          <w:sz w:val="16"/>
        </w:rPr>
        <w:t xml:space="preserve"> = {'PCE_LARS'};</w:t>
      </w:r>
    </w:p>
    <w:p w14:paraId="66CE6880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</w:rPr>
        <w:t>NsamplesLARS</w:t>
      </w:r>
      <w:proofErr w:type="spellEnd"/>
      <w:r>
        <w:rPr>
          <w:rFonts w:ascii="Courier New" w:eastAsia="Courier New" w:hAnsi="Courier New" w:cs="Courier New"/>
          <w:color w:val="000000"/>
          <w:sz w:val="16"/>
        </w:rPr>
        <w:t xml:space="preserve"> = [128];  </w:t>
      </w:r>
    </w:p>
    <w:p w14:paraId="178BF44F" w14:textId="77777777" w:rsidR="00936E04" w:rsidRDefault="003E2AB0">
      <w:pPr>
        <w:rPr>
          <w:rFonts w:ascii="Courier New" w:eastAsia="Courier New" w:hAnsi="Courier New" w:cs="Courier New"/>
          <w:color w:val="000000"/>
          <w:sz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</w:rPr>
        <w:t>LARS_repeat</w:t>
      </w:r>
      <w:proofErr w:type="spellEnd"/>
      <w:r>
        <w:rPr>
          <w:rFonts w:ascii="Courier New" w:eastAsia="Courier New" w:hAnsi="Courier New" w:cs="Courier New"/>
          <w:color w:val="000000"/>
          <w:sz w:val="16"/>
        </w:rPr>
        <w:t xml:space="preserve"> = 1; % </w:t>
      </w:r>
      <w:proofErr w:type="gramStart"/>
      <w:r>
        <w:rPr>
          <w:rFonts w:ascii="Courier New" w:eastAsia="Courier New" w:hAnsi="Courier New" w:cs="Courier New"/>
          <w:color w:val="000000"/>
          <w:sz w:val="16"/>
        </w:rPr>
        <w:t>Without</w:t>
      </w:r>
      <w:proofErr w:type="gramEnd"/>
      <w:r>
        <w:rPr>
          <w:rFonts w:ascii="Courier New" w:eastAsia="Courier New" w:hAnsi="Courier New" w:cs="Courier New"/>
          <w:color w:val="000000"/>
          <w:sz w:val="16"/>
        </w:rPr>
        <w:t xml:space="preserve"> repetition </w:t>
      </w:r>
    </w:p>
    <w:p w14:paraId="6F282D33" w14:textId="77777777" w:rsidR="00936E04" w:rsidRDefault="00936E04">
      <w:pPr>
        <w:rPr>
          <w:rFonts w:ascii="Courier New" w:eastAsia="Courier New" w:hAnsi="Courier New" w:cs="Courier New"/>
          <w:color w:val="000000"/>
          <w:sz w:val="16"/>
        </w:rPr>
      </w:pPr>
    </w:p>
    <w:p w14:paraId="735AE7B3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Other variables can be commented out.</w:t>
      </w:r>
    </w:p>
    <w:p w14:paraId="0177A6B5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2.4 Running the sensitivity analysis</w:t>
      </w:r>
    </w:p>
    <w:p w14:paraId="664317C9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The sensitivity analysis can be started by running </w:t>
      </w:r>
      <w:r>
        <w:rPr>
          <w:rFonts w:ascii="Calibri" w:eastAsia="Calibri" w:hAnsi="Calibri" w:cs="Calibri"/>
          <w:b/>
          <w:color w:val="000000"/>
          <w:sz w:val="22"/>
        </w:rPr>
        <w:t xml:space="preserve">testSensitivity.m </w:t>
      </w:r>
      <w:r>
        <w:rPr>
          <w:rFonts w:ascii="Calibri" w:eastAsia="Calibri" w:hAnsi="Calibri" w:cs="Calibri"/>
          <w:color w:val="000000"/>
          <w:sz w:val="22"/>
        </w:rPr>
        <w:t>routine</w:t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located in the </w:t>
      </w:r>
      <w:r>
        <w:rPr>
          <w:rFonts w:ascii="Calibri" w:eastAsia="Calibri" w:hAnsi="Calibri" w:cs="Calibri"/>
          <w:b/>
          <w:color w:val="000000"/>
          <w:sz w:val="22"/>
        </w:rPr>
        <w:t>sensitivity_</w:t>
      </w:r>
      <w:proofErr w:type="gramStart"/>
      <w:r>
        <w:rPr>
          <w:rFonts w:ascii="Calibri" w:eastAsia="Calibri" w:hAnsi="Calibri" w:cs="Calibri"/>
          <w:b/>
          <w:color w:val="000000"/>
          <w:sz w:val="22"/>
        </w:rPr>
        <w:t xml:space="preserve">analysis </w:t>
      </w:r>
      <w:r>
        <w:rPr>
          <w:rFonts w:ascii="Calibri" w:eastAsia="Calibri" w:hAnsi="Calibri" w:cs="Calibri"/>
          <w:color w:val="000000"/>
          <w:sz w:val="22"/>
        </w:rPr>
        <w:t xml:space="preserve"> direc</w:t>
      </w:r>
      <w:bookmarkStart w:id="0" w:name="_GoBack"/>
      <w:bookmarkEnd w:id="0"/>
      <w:r>
        <w:rPr>
          <w:rFonts w:ascii="Calibri" w:eastAsia="Calibri" w:hAnsi="Calibri" w:cs="Calibri"/>
          <w:color w:val="000000"/>
          <w:sz w:val="22"/>
        </w:rPr>
        <w:t>tory</w:t>
      </w:r>
      <w:proofErr w:type="gramEnd"/>
      <w:r>
        <w:rPr>
          <w:rFonts w:ascii="Calibri" w:eastAsia="Calibri" w:hAnsi="Calibri" w:cs="Calibri"/>
          <w:color w:val="000000"/>
          <w:sz w:val="22"/>
        </w:rPr>
        <w:t xml:space="preserve">. The output is a histogram plotting the values of </w:t>
      </w:r>
      <w:proofErr w:type="spellStart"/>
      <w:r>
        <w:rPr>
          <w:rFonts w:ascii="Calibri" w:eastAsia="Calibri" w:hAnsi="Calibri" w:cs="Calibri"/>
          <w:color w:val="000000"/>
          <w:sz w:val="22"/>
        </w:rPr>
        <w:t>sobol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indices for each random parameter.</w:t>
      </w:r>
    </w:p>
    <w:p w14:paraId="36F47667" w14:textId="77777777" w:rsidR="00936E04" w:rsidRDefault="003E2AB0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B6F2070" w14:textId="77777777" w:rsidR="00936E04" w:rsidRDefault="00936E0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513C4C6B" w14:textId="77777777" w:rsidR="00936E04" w:rsidRDefault="00936E04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sectPr w:rsidR="00936E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6E04"/>
    <w:rsid w:val="003E2AB0"/>
    <w:rsid w:val="0093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4A0D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bsanderse/windtrue.git" TargetMode="External"/><Relationship Id="rId6" Type="http://schemas.openxmlformats.org/officeDocument/2006/relationships/hyperlink" Target="https://www.uqlab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910</Words>
  <Characters>5193</Characters>
  <Application>Microsoft Macintosh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</cp:lastModifiedBy>
  <cp:revision>2</cp:revision>
  <dcterms:created xsi:type="dcterms:W3CDTF">2019-10-08T10:45:00Z</dcterms:created>
  <dcterms:modified xsi:type="dcterms:W3CDTF">2019-10-08T10:49:00Z</dcterms:modified>
</cp:coreProperties>
</file>