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43" w:rsidRDefault="00B95267">
      <w:r>
        <w:t xml:space="preserve">Una de entre todas las labores que desempeña un ingeniero de Software, es el mantener las aplicaciones que se están desarrollando o se encuentran en producción, en un ambiente distribuido, lo que implica el levantamiento de la infraestructura que la almacena. De ahí la necesidad de que exista un </w:t>
      </w:r>
      <w:proofErr w:type="spellStart"/>
      <w:r>
        <w:t>DataCenter</w:t>
      </w:r>
      <w:proofErr w:type="spellEnd"/>
      <w:r>
        <w:t xml:space="preserve"> donde eso demanda gestionar su hardware, sus servidores, el almacenamiento, la infraestructura de red, entre otras cuestiones. A través del tiempo se mantenía la búsqueda de una manera en como optimizar los recursos de estos </w:t>
      </w:r>
      <w:proofErr w:type="spellStart"/>
      <w:r>
        <w:t>datacenters</w:t>
      </w:r>
      <w:proofErr w:type="spellEnd"/>
      <w:r>
        <w:t xml:space="preserve">, el hardware, por lo que nace el concepto de virtualización. </w:t>
      </w:r>
      <w:r w:rsidR="006069E6">
        <w:t xml:space="preserve">El equipo de Microsoft </w:t>
      </w:r>
      <w:proofErr w:type="spellStart"/>
      <w:r w:rsidR="006069E6">
        <w:t>Azure</w:t>
      </w:r>
      <w:proofErr w:type="spellEnd"/>
      <w:r w:rsidR="006069E6">
        <w:t>, un grande de la industria en este aspecto, define como virtualización la capacidad de crear un entorno informático virtual, en reemplazo a un entorno físico. (</w:t>
      </w:r>
      <w:proofErr w:type="gramStart"/>
      <w:r w:rsidR="006069E6">
        <w:t>Cita,link</w:t>
      </w:r>
      <w:proofErr w:type="gramEnd"/>
      <w:r w:rsidR="006069E6">
        <w:t>1).  Por otra parte, VMWARE nos indica que la virtualización permite utilizar el software para reproducir las características del hardware. (</w:t>
      </w:r>
      <w:proofErr w:type="gramStart"/>
      <w:r w:rsidR="006069E6">
        <w:t>Cita,Link</w:t>
      </w:r>
      <w:proofErr w:type="gramEnd"/>
      <w:r w:rsidR="006069E6">
        <w:t>2).</w:t>
      </w:r>
    </w:p>
    <w:p w:rsidR="006069E6" w:rsidRDefault="006069E6">
      <w:r>
        <w:t>En la industria</w:t>
      </w:r>
      <w:r w:rsidR="005A02FE">
        <w:t>,</w:t>
      </w:r>
      <w:r>
        <w:t xml:space="preserve"> </w:t>
      </w:r>
      <w:r w:rsidR="005A02FE">
        <w:t xml:space="preserve">con </w:t>
      </w:r>
      <w:r>
        <w:t xml:space="preserve">las empresas de </w:t>
      </w:r>
      <w:r w:rsidR="005A02FE">
        <w:t>Tecnologías</w:t>
      </w:r>
      <w:r>
        <w:t xml:space="preserve"> de </w:t>
      </w:r>
      <w:r w:rsidR="005A02FE">
        <w:t>Información</w:t>
      </w:r>
      <w:r>
        <w:t xml:space="preserve"> (TI) </w:t>
      </w:r>
      <w:r w:rsidR="005A02FE">
        <w:t>existe</w:t>
      </w:r>
      <w:r>
        <w:t xml:space="preserve"> un gran incremento en el uso de la </w:t>
      </w:r>
      <w:r w:rsidR="005A02FE">
        <w:t>virtualización de servidores, de red, de servicios y de escritos. Todo esto les permite responder de manera más eficiente a necesidades como: independencia de hardware, la ejecución de múltiples sistemas operativos en un solo servidor, hospedar muchas aplicaciones de micro servicios, entre otros.</w:t>
      </w:r>
    </w:p>
    <w:p w:rsidR="005A02FE" w:rsidRDefault="005A02FE">
      <w:r>
        <w:t xml:space="preserve">Existe en tendencia dos enfoques de virtualización que se están usando muy plenamente en el mundo del desarrollo de software: virtualización por </w:t>
      </w:r>
      <w:proofErr w:type="spellStart"/>
      <w:r>
        <w:t>hipervisores</w:t>
      </w:r>
      <w:proofErr w:type="spellEnd"/>
      <w:r>
        <w:t xml:space="preserve"> o por contenedores.</w:t>
      </w:r>
    </w:p>
    <w:p w:rsidR="00B95267" w:rsidRDefault="00B95267"/>
    <w:p w:rsidR="00B95267" w:rsidRDefault="00B95267"/>
    <w:p w:rsidR="00B95267" w:rsidRDefault="00F05617">
      <w:r>
        <w:t xml:space="preserve">En este contexto es importante entender que es una </w:t>
      </w:r>
      <w:r w:rsidR="00FD4813">
        <w:t>máquina</w:t>
      </w:r>
      <w:r>
        <w:t xml:space="preserve"> virtual, </w:t>
      </w:r>
      <w:proofErr w:type="spellStart"/>
      <w:r>
        <w:t>vmware</w:t>
      </w:r>
      <w:proofErr w:type="spellEnd"/>
      <w:r>
        <w:t xml:space="preserve"> la describe como un sistema informático virtual que encapsula software compuesto por un sistema operativo y una aplicación. Las </w:t>
      </w:r>
      <w:r w:rsidR="00FD4813">
        <w:t>máquinas</w:t>
      </w:r>
      <w:r>
        <w:t xml:space="preserve"> virtuales también brindan varias ventajas como la creación de particiones, aislamiento, encapsulación e independencia del hardware. Entonces,  ¿Que es un </w:t>
      </w:r>
      <w:proofErr w:type="spellStart"/>
      <w:r>
        <w:t>hipervisor</w:t>
      </w:r>
      <w:proofErr w:type="spellEnd"/>
      <w:r>
        <w:t xml:space="preserve">? Un </w:t>
      </w:r>
      <w:proofErr w:type="spellStart"/>
      <w:r>
        <w:t>hipervisor</w:t>
      </w:r>
      <w:proofErr w:type="spellEnd"/>
      <w:r>
        <w:t xml:space="preserve"> es una nueva capa de software que permite monitorear varias </w:t>
      </w:r>
      <w:r w:rsidR="00FD4813">
        <w:t>máquinas</w:t>
      </w:r>
      <w:r>
        <w:t xml:space="preserve"> virtuales, desvincularlas del servidor físico (host) y atender las necesidades (solicitudes de recursos informáticos) de cada una de ellas de manera </w:t>
      </w:r>
      <w:r w:rsidR="003E7153">
        <w:t>dinámica. (</w:t>
      </w:r>
      <w:proofErr w:type="gramStart"/>
      <w:r>
        <w:t>Cita,link</w:t>
      </w:r>
      <w:proofErr w:type="gramEnd"/>
      <w:r>
        <w:t xml:space="preserve">2) </w:t>
      </w:r>
    </w:p>
    <w:p w:rsidR="00B95267" w:rsidRDefault="00B95267"/>
    <w:p w:rsidR="00FD4813" w:rsidRDefault="00FD4813"/>
    <w:p w:rsidR="00FD4813" w:rsidRDefault="003E7153">
      <w:r>
        <w:t xml:space="preserve">Uno de los grandes referentes de virtualización por contenedores es </w:t>
      </w:r>
      <w:proofErr w:type="spellStart"/>
      <w:r>
        <w:t>Docker</w:t>
      </w:r>
      <w:proofErr w:type="spellEnd"/>
      <w:r>
        <w:t>, la organización define como un contenedor a la unidad estándar que agrupa el código de una aplicación y todas las dependencias que la misma necesite para ejecutarse entre entornos informáticos de manera rápida y confiable. (</w:t>
      </w:r>
      <w:proofErr w:type="gramStart"/>
      <w:r>
        <w:t>Cita,lonk</w:t>
      </w:r>
      <w:proofErr w:type="gramEnd"/>
      <w:r>
        <w:t xml:space="preserve">3). La virtualización por contenedores, también conocida como virtualización a nivel de sistema </w:t>
      </w:r>
      <w:r w:rsidR="00B61AC6">
        <w:t>operativo, utiliza el sistema operativo del servidor físico (host) y sus bibliotecas para combinarlo con la aplicación, las dependencias relacionados y compilar todo dentro de un contenedor (Cita, Ref1).</w:t>
      </w:r>
    </w:p>
    <w:p w:rsidR="00B61AC6" w:rsidRDefault="00B61AC6"/>
    <w:p w:rsidR="00432E5C" w:rsidRDefault="00E877A5">
      <w:r>
        <w:rPr>
          <w:noProof/>
          <w:lang w:eastAsia="es-ES"/>
        </w:rPr>
        <w:lastRenderedPageBreak/>
        <w:drawing>
          <wp:inline distT="0" distB="0" distL="0" distR="0" wp14:anchorId="5CCA2D7C" wp14:editId="0F6945E7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A5" w:rsidRDefault="00E877A5">
      <w:r>
        <w:rPr>
          <w:noProof/>
          <w:lang w:eastAsia="es-ES"/>
        </w:rPr>
        <w:drawing>
          <wp:inline distT="0" distB="0" distL="0" distR="0" wp14:anchorId="2C7EAF26" wp14:editId="5969E799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A5" w:rsidRDefault="00E877A5"/>
    <w:p w:rsidR="00E877A5" w:rsidRDefault="00E877A5"/>
    <w:p w:rsidR="00B61AC6" w:rsidRDefault="00B61AC6"/>
    <w:p w:rsidR="00B95267" w:rsidRDefault="00E60391">
      <w:sdt>
        <w:sdtPr>
          <w:id w:val="-1397739342"/>
          <w:citation/>
        </w:sdtPr>
        <w:sdtContent>
          <w:r>
            <w:fldChar w:fldCharType="begin"/>
          </w:r>
          <w:r>
            <w:instrText xml:space="preserve"> CITATION Mic20 \l 3082 </w:instrText>
          </w:r>
          <w:r>
            <w:fldChar w:fldCharType="separate"/>
          </w:r>
          <w:r w:rsidR="0008484B" w:rsidRPr="0008484B">
            <w:rPr>
              <w:noProof/>
            </w:rPr>
            <w:t>[1]</w:t>
          </w:r>
          <w:r>
            <w:fldChar w:fldCharType="end"/>
          </w:r>
        </w:sdtContent>
      </w:sdt>
    </w:p>
    <w:p w:rsidR="00E60391" w:rsidRDefault="00E60391"/>
    <w:p w:rsidR="00B95267" w:rsidRDefault="00E60391">
      <w:sdt>
        <w:sdtPr>
          <w:id w:val="-1360740892"/>
          <w:citation/>
        </w:sdtPr>
        <w:sdtContent>
          <w:r>
            <w:fldChar w:fldCharType="begin"/>
          </w:r>
          <w:r>
            <w:instrText xml:space="preserve"> CITATION VMw20 \l 3082 </w:instrText>
          </w:r>
          <w:r>
            <w:fldChar w:fldCharType="separate"/>
          </w:r>
          <w:r w:rsidR="0008484B" w:rsidRPr="0008484B">
            <w:rPr>
              <w:noProof/>
            </w:rPr>
            <w:t>[2]</w:t>
          </w:r>
          <w:r>
            <w:fldChar w:fldCharType="end"/>
          </w:r>
        </w:sdtContent>
      </w:sdt>
      <w:sdt>
        <w:sdtPr>
          <w:id w:val="1921514204"/>
          <w:citation/>
        </w:sdtPr>
        <w:sdtContent>
          <w:r w:rsidR="0008484B">
            <w:fldChar w:fldCharType="begin"/>
          </w:r>
          <w:r w:rsidR="0008484B">
            <w:instrText xml:space="preserve"> CITATION Ami20 \l 3082 </w:instrText>
          </w:r>
          <w:r w:rsidR="0008484B">
            <w:fldChar w:fldCharType="separate"/>
          </w:r>
          <w:r w:rsidR="0008484B">
            <w:rPr>
              <w:noProof/>
            </w:rPr>
            <w:t xml:space="preserve"> </w:t>
          </w:r>
          <w:r w:rsidR="0008484B" w:rsidRPr="0008484B">
            <w:rPr>
              <w:noProof/>
            </w:rPr>
            <w:t>[3]</w:t>
          </w:r>
          <w:r w:rsidR="0008484B">
            <w:fldChar w:fldCharType="end"/>
          </w:r>
        </w:sdtContent>
      </w:sdt>
    </w:p>
    <w:p w:rsidR="00E60391" w:rsidRDefault="00E60391">
      <w:sdt>
        <w:sdtPr>
          <w:id w:val="-454643057"/>
          <w:citation/>
        </w:sdtPr>
        <w:sdtContent>
          <w:r>
            <w:fldChar w:fldCharType="begin"/>
          </w:r>
          <w:r>
            <w:instrText xml:space="preserve"> CITATION Doc20 \l 3082 </w:instrText>
          </w:r>
          <w:r>
            <w:fldChar w:fldCharType="separate"/>
          </w:r>
          <w:r w:rsidR="0008484B" w:rsidRPr="0008484B">
            <w:rPr>
              <w:noProof/>
            </w:rPr>
            <w:t>[4]</w:t>
          </w:r>
          <w:r>
            <w:fldChar w:fldCharType="end"/>
          </w:r>
        </w:sdtContent>
      </w:sdt>
    </w:p>
    <w:p w:rsidR="00E60391" w:rsidRPr="00E60391" w:rsidRDefault="00E60391" w:rsidP="00E6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>@</w:t>
      </w:r>
      <w:proofErr w:type="gram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article{</w:t>
      </w:r>
      <w:proofErr w:type="gram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potdar2020performance,</w:t>
      </w:r>
    </w:p>
    <w:p w:rsidR="00E60391" w:rsidRPr="00E60391" w:rsidRDefault="00E60391" w:rsidP="00E6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title</w:t>
      </w:r>
      <w:proofErr w:type="gram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={</w:t>
      </w:r>
      <w:proofErr w:type="gram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Performance Evaluation of Docker Container and Virtual Machine},</w:t>
      </w:r>
    </w:p>
    <w:p w:rsidR="00E60391" w:rsidRPr="00E60391" w:rsidRDefault="00E60391" w:rsidP="00E6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author</w:t>
      </w:r>
      <w:proofErr w:type="gram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={</w:t>
      </w:r>
      <w:proofErr w:type="spellStart"/>
      <w:proofErr w:type="gram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Potdar</w:t>
      </w:r>
      <w:proofErr w:type="spell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Amit M and Narayan, DG and </w:t>
      </w:r>
      <w:proofErr w:type="spell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Kengond</w:t>
      </w:r>
      <w:proofErr w:type="spell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Shivaraj</w:t>
      </w:r>
      <w:proofErr w:type="spell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Mulla</w:t>
      </w:r>
      <w:proofErr w:type="spell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Mohammed </w:t>
      </w:r>
      <w:proofErr w:type="spell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Moin</w:t>
      </w:r>
      <w:proofErr w:type="spell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},</w:t>
      </w:r>
    </w:p>
    <w:p w:rsidR="00E60391" w:rsidRPr="00E60391" w:rsidRDefault="00E60391" w:rsidP="00E6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journal</w:t>
      </w:r>
      <w:proofErr w:type="gram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={</w:t>
      </w:r>
      <w:proofErr w:type="gram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Procedia Computer Science},</w:t>
      </w:r>
    </w:p>
    <w:p w:rsidR="00E60391" w:rsidRPr="00E60391" w:rsidRDefault="00E60391" w:rsidP="00E6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volume</w:t>
      </w:r>
      <w:proofErr w:type="gram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={</w:t>
      </w:r>
      <w:proofErr w:type="gram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171},</w:t>
      </w:r>
    </w:p>
    <w:p w:rsidR="00E60391" w:rsidRPr="00E60391" w:rsidRDefault="00E60391" w:rsidP="00E6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pages</w:t>
      </w:r>
      <w:proofErr w:type="spellEnd"/>
      <w:proofErr w:type="gram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={</w:t>
      </w:r>
      <w:proofErr w:type="gram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1419--1428},</w:t>
      </w:r>
    </w:p>
    <w:p w:rsidR="00E60391" w:rsidRPr="00E60391" w:rsidRDefault="00E60391" w:rsidP="00E6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year</w:t>
      </w:r>
      <w:proofErr w:type="spellEnd"/>
      <w:proofErr w:type="gram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={</w:t>
      </w:r>
      <w:proofErr w:type="gram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2020},</w:t>
      </w:r>
    </w:p>
    <w:p w:rsidR="00E60391" w:rsidRPr="00E60391" w:rsidRDefault="00E60391" w:rsidP="00E6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publisher</w:t>
      </w:r>
      <w:proofErr w:type="spell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={</w:t>
      </w:r>
      <w:proofErr w:type="spellStart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Elsevier</w:t>
      </w:r>
      <w:proofErr w:type="spellEnd"/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E60391" w:rsidRPr="00E60391" w:rsidRDefault="00E60391" w:rsidP="00E6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03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E60391" w:rsidRDefault="00E60391"/>
    <w:p w:rsidR="00E60391" w:rsidRDefault="00E60391">
      <w:bookmarkStart w:id="0" w:name="_GoBack"/>
      <w:bookmarkEnd w:id="0"/>
    </w:p>
    <w:sdt>
      <w:sdtPr>
        <w:id w:val="25163316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60391" w:rsidRDefault="00E60391">
          <w:pPr>
            <w:pStyle w:val="Ttulo1"/>
          </w:pPr>
          <w:r>
            <w:t>Referencias</w:t>
          </w:r>
        </w:p>
        <w:sdt>
          <w:sdtPr>
            <w:id w:val="-573587230"/>
            <w:bibliography/>
          </w:sdtPr>
          <w:sdtContent>
            <w:p w:rsidR="0008484B" w:rsidRDefault="00E60391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23"/>
                <w:gridCol w:w="8281"/>
              </w:tblGrid>
              <w:tr w:rsidR="0008484B" w:rsidRPr="0008484B">
                <w:trPr>
                  <w:divId w:val="5996794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8484B" w:rsidRDefault="0008484B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8484B" w:rsidRPr="0008484B" w:rsidRDefault="0008484B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Microsoft, «Micorsoft Azure,» 29 Agosto 2020. [En línea]. </w:t>
                    </w:r>
                    <w:r w:rsidRPr="0008484B">
                      <w:rPr>
                        <w:noProof/>
                        <w:lang w:val="en-US"/>
                      </w:rPr>
                      <w:t>Available: https://azure.microsoft.com/es-es/overview/what-is-virtualization/.</w:t>
                    </w:r>
                  </w:p>
                </w:tc>
              </w:tr>
              <w:tr w:rsidR="0008484B">
                <w:trPr>
                  <w:divId w:val="5996794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8484B" w:rsidRDefault="0008484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8484B" w:rsidRDefault="0008484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VMware, Inc, «vmware latinoamerica,» vmware, 2020. [En línea]. </w:t>
                    </w:r>
                    <w:r w:rsidRPr="0008484B">
                      <w:rPr>
                        <w:noProof/>
                        <w:lang w:val="en-US"/>
                      </w:rPr>
                      <w:t xml:space="preserve">Available: https://www.vmware.com/latam/solutions/virtualization.html#:~:text=Tipos%20de%20virtualizaci%C3%B3n,-Virtualizaci%C3%B3n%20de%20servidores&amp;text=La%20virtualizaci%C3%B3n%20de%20servidores%20permite,eficiencia%20del%20entorno%20de%20TI. </w:t>
                    </w:r>
                    <w:r>
                      <w:rPr>
                        <w:noProof/>
                      </w:rPr>
                      <w:t>[Último acceso: 29 Agosto 2020].</w:t>
                    </w:r>
                  </w:p>
                </w:tc>
              </w:tr>
              <w:tr w:rsidR="0008484B" w:rsidRPr="0008484B">
                <w:trPr>
                  <w:divId w:val="5996794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8484B" w:rsidRDefault="0008484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8484B" w:rsidRPr="0008484B" w:rsidRDefault="0008484B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08484B">
                      <w:rPr>
                        <w:noProof/>
                        <w:lang w:val="en-US"/>
                      </w:rPr>
                      <w:t xml:space="preserve">N. D. G. S. K. M. M. M. Amit M Potdara, «Performance Evaluation of Docker Container and Virtual Machine,» </w:t>
                    </w:r>
                    <w:r w:rsidRPr="0008484B">
                      <w:rPr>
                        <w:i/>
                        <w:iCs/>
                        <w:noProof/>
                        <w:lang w:val="en-US"/>
                      </w:rPr>
                      <w:t xml:space="preserve">Procedia Computer Science, </w:t>
                    </w:r>
                    <w:r w:rsidRPr="0008484B">
                      <w:rPr>
                        <w:noProof/>
                        <w:lang w:val="en-US"/>
                      </w:rPr>
                      <w:t xml:space="preserve">vol. vol. 171 , pp. 1419-1428, 2020. </w:t>
                    </w:r>
                  </w:p>
                </w:tc>
              </w:tr>
              <w:tr w:rsidR="0008484B">
                <w:trPr>
                  <w:divId w:val="5996794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8484B" w:rsidRDefault="0008484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8484B" w:rsidRDefault="0008484B">
                    <w:pPr>
                      <w:pStyle w:val="Bibliografa"/>
                      <w:rPr>
                        <w:noProof/>
                      </w:rPr>
                    </w:pPr>
                    <w:r w:rsidRPr="0008484B">
                      <w:rPr>
                        <w:noProof/>
                        <w:lang w:val="en-US"/>
                      </w:rPr>
                      <w:t xml:space="preserve">Docker Inc, «Docker,» Docker Inc, 2020. </w:t>
                    </w:r>
                    <w:r>
                      <w:rPr>
                        <w:noProof/>
                      </w:rPr>
                      <w:t>[En línea]. Available: https://www.docker.com/resources/what-container. [Último acceso: 29 Agosto 2020].</w:t>
                    </w:r>
                  </w:p>
                </w:tc>
              </w:tr>
            </w:tbl>
            <w:p w:rsidR="0008484B" w:rsidRDefault="0008484B">
              <w:pPr>
                <w:divId w:val="599679497"/>
                <w:rPr>
                  <w:rFonts w:eastAsia="Times New Roman"/>
                  <w:noProof/>
                </w:rPr>
              </w:pPr>
            </w:p>
            <w:p w:rsidR="00E60391" w:rsidRDefault="00E6039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95267" w:rsidRDefault="00B95267"/>
    <w:p w:rsidR="00B95267" w:rsidRDefault="00B95267"/>
    <w:p w:rsidR="00B95267" w:rsidRDefault="00212C47">
      <w:hyperlink r:id="rId7" w:history="1">
        <w:r w:rsidRPr="00381B37">
          <w:rPr>
            <w:rStyle w:val="Hipervnculo"/>
          </w:rPr>
          <w:t>https://azure.microsoft.com/es-es/overview/what-is-virtualization/</w:t>
        </w:r>
      </w:hyperlink>
    </w:p>
    <w:p w:rsidR="00212C47" w:rsidRDefault="00212C47"/>
    <w:p w:rsidR="00B95267" w:rsidRDefault="00B95267"/>
    <w:p w:rsidR="00B95267" w:rsidRDefault="00B95267"/>
    <w:p w:rsidR="00B95267" w:rsidRDefault="00B95267"/>
    <w:p w:rsidR="00B95267" w:rsidRDefault="00212C47">
      <w:hyperlink r:id="rId8" w:history="1">
        <w:r w:rsidRPr="00381B37">
          <w:rPr>
            <w:rStyle w:val="Hipervnculo"/>
          </w:rPr>
          <w:t>https://www.vmware.com/latam/solutions/virtualization.html#:~:text=Tipos%20de%20virtualizaci%C3%B3n,-Virtualizaci%C3%B3n%20de%20servidores&amp;text=La%20virtualizaci%C3%B3n%20de%20servidores%20permite,eficiencia%20del%20entorno%20de%20TI</w:t>
        </w:r>
      </w:hyperlink>
    </w:p>
    <w:p w:rsidR="00212C47" w:rsidRDefault="00212C47"/>
    <w:p w:rsidR="00212C47" w:rsidRDefault="00212C47">
      <w:hyperlink r:id="rId9" w:history="1">
        <w:r w:rsidRPr="00381B37">
          <w:rPr>
            <w:rStyle w:val="Hipervnculo"/>
          </w:rPr>
          <w:t>https://www.docker.com/resources/what-container</w:t>
        </w:r>
      </w:hyperlink>
    </w:p>
    <w:p w:rsidR="00212C47" w:rsidRDefault="00212C47"/>
    <w:sectPr w:rsidR="00212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67"/>
    <w:rsid w:val="0008484B"/>
    <w:rsid w:val="00212C47"/>
    <w:rsid w:val="003E7153"/>
    <w:rsid w:val="00432E5C"/>
    <w:rsid w:val="004A5643"/>
    <w:rsid w:val="005A02FE"/>
    <w:rsid w:val="006069E6"/>
    <w:rsid w:val="00B61AC6"/>
    <w:rsid w:val="00B95267"/>
    <w:rsid w:val="00D11AD8"/>
    <w:rsid w:val="00E60391"/>
    <w:rsid w:val="00E877A5"/>
    <w:rsid w:val="00F05617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3A3F"/>
  <w15:chartTrackingRefBased/>
  <w15:docId w15:val="{2EF4783A-8477-479D-BA8D-9DD4AE06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2C4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603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E6039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039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latam/solutions/virtualization.html#:~:text=Tipos%20de%20virtualizaci%C3%B3n,-Virtualizaci%C3%B3n%20de%20servidores&amp;text=La%20virtualizaci%C3%B3n%20de%20servidores%20permite,eficiencia%20del%20entorno%20de%20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s-es/overview/what-is-virtualizati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resources/what-contain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Mic20</b:Tag>
    <b:SourceType>InternetSite</b:SourceType>
    <b:Guid>{8FECE7B8-01A7-4B70-99E1-5BD30BA1A54B}</b:Guid>
    <b:Author>
      <b:Author>
        <b:Corporate>Microsoft</b:Corporate>
      </b:Author>
    </b:Author>
    <b:Title>Micorsoft Azure</b:Title>
    <b:InternetSiteTitle>Micorsoft Azure</b:InternetSiteTitle>
    <b:Year>2020</b:Year>
    <b:Month>Agosto</b:Month>
    <b:Day>29</b:Day>
    <b:URL>https://azure.microsoft.com/es-es/overview/what-is-virtualization/</b:URL>
    <b:RefOrder>1</b:RefOrder>
  </b:Source>
  <b:Source>
    <b:Tag>VMw20</b:Tag>
    <b:SourceType>InternetSite</b:SourceType>
    <b:Guid>{64D50D55-0E00-4F76-9E9C-C9B2F47FCBE7}</b:Guid>
    <b:Author>
      <b:Author>
        <b:Corporate>VMware, Inc</b:Corporate>
      </b:Author>
    </b:Author>
    <b:Title>vmware latinoamerica</b:Title>
    <b:ProductionCompany>vmware</b:ProductionCompany>
    <b:Year>2020</b:Year>
    <b:YearAccessed>2020</b:YearAccessed>
    <b:MonthAccessed>Agosto</b:MonthAccessed>
    <b:DayAccessed>29</b:DayAccessed>
    <b:URL>https://www.vmware.com/latam/solutions/virtualization.html#:~:text=Tipos%20de%20virtualizaci%C3%B3n,-Virtualizaci%C3%B3n%20de%20servidores&amp;text=La%20virtualizaci%C3%B3n%20de%20servidores%20permite,eficiencia%20del%20entorno%20de%20TI</b:URL>
    <b:RefOrder>2</b:RefOrder>
  </b:Source>
  <b:Source>
    <b:Tag>Doc20</b:Tag>
    <b:SourceType>InternetSite</b:SourceType>
    <b:Guid>{ACA4456E-6BE2-4C2F-A286-ABE18F1BDB27}</b:Guid>
    <b:Author>
      <b:Author>
        <b:Corporate>Docker Inc</b:Corporate>
      </b:Author>
    </b:Author>
    <b:Title>Docker</b:Title>
    <b:ProductionCompany>Docker Inc</b:ProductionCompany>
    <b:Year>2020</b:Year>
    <b:YearAccessed>2020</b:YearAccessed>
    <b:MonthAccessed>Agosto</b:MonthAccessed>
    <b:DayAccessed>29</b:DayAccessed>
    <b:URL>https://www.docker.com/resources/what-container</b:URL>
    <b:RefOrder>4</b:RefOrder>
  </b:Source>
  <b:Source>
    <b:Tag>Ami20</b:Tag>
    <b:SourceType>JournalArticle</b:SourceType>
    <b:Guid>{CAAC589F-3C55-4103-AA2F-388A018C4074}</b:Guid>
    <b:Author>
      <b:Author>
        <b:NameList>
          <b:Person>
            <b:Last>Amit M Potdara</b:Last>
            <b:First>Narayan</b:First>
            <b:Middle>D Gb, Shivaraj Kengondc, Mohammed Moin Mullad</b:Middle>
          </b:Person>
        </b:NameList>
      </b:Author>
    </b:Author>
    <b:Title>Performance Evaluation of Docker Container and Virtual Machine</b:Title>
    <b:JournalName>Procedia Computer Science</b:JournalName>
    <b:Year>2020</b:Year>
    <b:Pages>1419-1428</b:Pages>
    <b:Volume>vol. 171 </b:Volume>
    <b:RefOrder>3</b:RefOrder>
  </b:Source>
</b:Sources>
</file>

<file path=customXml/itemProps1.xml><?xml version="1.0" encoding="utf-8"?>
<ds:datastoreItem xmlns:ds="http://schemas.openxmlformats.org/officeDocument/2006/customXml" ds:itemID="{2735462E-373E-4F0F-9ED3-06680D27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Oliver Santos Santistevan</dc:creator>
  <cp:keywords/>
  <dc:description/>
  <cp:lastModifiedBy>Bryan Oliver Santos Santistevan</cp:lastModifiedBy>
  <cp:revision>5</cp:revision>
  <dcterms:created xsi:type="dcterms:W3CDTF">2020-08-31T13:53:00Z</dcterms:created>
  <dcterms:modified xsi:type="dcterms:W3CDTF">2020-08-31T16:01:00Z</dcterms:modified>
</cp:coreProperties>
</file>