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B2CB6" w14:textId="77777777" w:rsidR="00B807F1" w:rsidRPr="00B807F1" w:rsidRDefault="00B807F1" w:rsidP="00B807F1">
      <w:pPr>
        <w:shd w:val="clear" w:color="auto" w:fill="FFFFFF"/>
        <w:spacing w:after="270" w:line="465" w:lineRule="atLeast"/>
        <w:rPr>
          <w:rFonts w:ascii="Arial" w:eastAsia="Times New Roman" w:hAnsi="Arial" w:cs="Arial"/>
          <w:color w:val="333333"/>
          <w:sz w:val="29"/>
          <w:szCs w:val="29"/>
        </w:rPr>
      </w:pPr>
      <w:r w:rsidRPr="00B807F1">
        <w:rPr>
          <w:rFonts w:ascii="Arial" w:eastAsia="Times New Roman" w:hAnsi="Arial" w:cs="Arial"/>
          <w:color w:val="333333"/>
          <w:sz w:val="29"/>
          <w:szCs w:val="29"/>
        </w:rPr>
        <w:t>Economic hardship exacts a toll on millions of families worldwide – and in some places, it comes at the price of a child’s safety. Roughly </w:t>
      </w:r>
      <w:hyperlink r:id="rId5" w:history="1">
        <w:r w:rsidRPr="00B807F1">
          <w:rPr>
            <w:rFonts w:ascii="Arial" w:eastAsia="Times New Roman" w:hAnsi="Arial" w:cs="Arial"/>
            <w:color w:val="1CABE2"/>
            <w:sz w:val="29"/>
            <w:szCs w:val="29"/>
            <w:u w:val="single"/>
          </w:rPr>
          <w:t>160 million children</w:t>
        </w:r>
      </w:hyperlink>
      <w:r w:rsidRPr="00B807F1">
        <w:rPr>
          <w:rFonts w:ascii="Arial" w:eastAsia="Times New Roman" w:hAnsi="Arial" w:cs="Arial"/>
          <w:color w:val="333333"/>
          <w:sz w:val="29"/>
          <w:szCs w:val="29"/>
        </w:rPr>
        <w:t xml:space="preserve"> were subjected to child </w:t>
      </w:r>
      <w:proofErr w:type="spellStart"/>
      <w:r w:rsidRPr="00B807F1">
        <w:rPr>
          <w:rFonts w:ascii="Arial" w:eastAsia="Times New Roman" w:hAnsi="Arial" w:cs="Arial"/>
          <w:color w:val="333333"/>
          <w:sz w:val="29"/>
          <w:szCs w:val="29"/>
        </w:rPr>
        <w:t>labour</w:t>
      </w:r>
      <w:proofErr w:type="spellEnd"/>
      <w:r w:rsidRPr="00B807F1">
        <w:rPr>
          <w:rFonts w:ascii="Arial" w:eastAsia="Times New Roman" w:hAnsi="Arial" w:cs="Arial"/>
          <w:color w:val="333333"/>
          <w:sz w:val="29"/>
          <w:szCs w:val="29"/>
        </w:rPr>
        <w:t xml:space="preserve"> at the beginning of 2020, with </w:t>
      </w:r>
      <w:hyperlink r:id="rId6" w:history="1">
        <w:r w:rsidRPr="00B807F1">
          <w:rPr>
            <w:rFonts w:ascii="Arial" w:eastAsia="Times New Roman" w:hAnsi="Arial" w:cs="Arial"/>
            <w:color w:val="1CABE2"/>
            <w:sz w:val="29"/>
            <w:szCs w:val="29"/>
            <w:u w:val="single"/>
          </w:rPr>
          <w:t>9 million additional children</w:t>
        </w:r>
      </w:hyperlink>
      <w:r w:rsidRPr="00B807F1">
        <w:rPr>
          <w:rFonts w:ascii="Arial" w:eastAsia="Times New Roman" w:hAnsi="Arial" w:cs="Arial"/>
          <w:color w:val="333333"/>
          <w:sz w:val="29"/>
          <w:szCs w:val="29"/>
        </w:rPr>
        <w:t> at risk due to the impact of COVID-19.</w:t>
      </w:r>
    </w:p>
    <w:p w14:paraId="4AAF4B9C" w14:textId="77777777" w:rsidR="00B807F1" w:rsidRPr="00B807F1" w:rsidRDefault="00B807F1" w:rsidP="00B807F1">
      <w:pPr>
        <w:shd w:val="clear" w:color="auto" w:fill="FFFFFF"/>
        <w:spacing w:after="270" w:line="465" w:lineRule="atLeast"/>
        <w:rPr>
          <w:rFonts w:ascii="Arial" w:eastAsia="Times New Roman" w:hAnsi="Arial" w:cs="Arial"/>
          <w:color w:val="333333"/>
          <w:sz w:val="29"/>
          <w:szCs w:val="29"/>
        </w:rPr>
      </w:pPr>
      <w:r w:rsidRPr="00B807F1">
        <w:rPr>
          <w:rFonts w:ascii="Arial" w:eastAsia="Times New Roman" w:hAnsi="Arial" w:cs="Arial"/>
          <w:color w:val="333333"/>
          <w:sz w:val="29"/>
          <w:szCs w:val="29"/>
        </w:rPr>
        <w:t>This accounts for nearly 1 in 10 children worldwide. Almost half of them are in hazardous work that directly endangers their health and moral development.</w:t>
      </w:r>
    </w:p>
    <w:p w14:paraId="41F48580" w14:textId="77777777" w:rsidR="00B807F1" w:rsidRPr="00B807F1" w:rsidRDefault="00B807F1" w:rsidP="00B807F1">
      <w:pPr>
        <w:shd w:val="clear" w:color="auto" w:fill="FFFFFF"/>
        <w:spacing w:after="270" w:line="465" w:lineRule="atLeast"/>
        <w:rPr>
          <w:rFonts w:ascii="Arial" w:eastAsia="Times New Roman" w:hAnsi="Arial" w:cs="Arial"/>
          <w:color w:val="333333"/>
          <w:sz w:val="29"/>
          <w:szCs w:val="29"/>
        </w:rPr>
      </w:pPr>
      <w:r w:rsidRPr="00B807F1">
        <w:rPr>
          <w:rFonts w:ascii="Arial" w:eastAsia="Times New Roman" w:hAnsi="Arial" w:cs="Arial"/>
          <w:color w:val="333333"/>
          <w:sz w:val="29"/>
          <w:szCs w:val="29"/>
        </w:rPr>
        <w:t xml:space="preserve">Children may be driven into work for various reasons. Most often, child </w:t>
      </w:r>
      <w:proofErr w:type="spellStart"/>
      <w:r w:rsidRPr="00B807F1">
        <w:rPr>
          <w:rFonts w:ascii="Arial" w:eastAsia="Times New Roman" w:hAnsi="Arial" w:cs="Arial"/>
          <w:color w:val="333333"/>
          <w:sz w:val="29"/>
          <w:szCs w:val="29"/>
        </w:rPr>
        <w:t>labour</w:t>
      </w:r>
      <w:proofErr w:type="spellEnd"/>
      <w:r w:rsidRPr="00B807F1">
        <w:rPr>
          <w:rFonts w:ascii="Arial" w:eastAsia="Times New Roman" w:hAnsi="Arial" w:cs="Arial"/>
          <w:color w:val="333333"/>
          <w:sz w:val="29"/>
          <w:szCs w:val="29"/>
        </w:rPr>
        <w:t xml:space="preserve"> occurs when families face financial challenges or uncertainty – whether due to poverty, sudden illness of a caregiver, or job loss of a primary wage earner.</w:t>
      </w:r>
    </w:p>
    <w:p w14:paraId="5CB25391" w14:textId="77777777" w:rsidR="00B807F1" w:rsidRPr="00B807F1" w:rsidRDefault="00B807F1" w:rsidP="00B807F1">
      <w:pPr>
        <w:shd w:val="clear" w:color="auto" w:fill="FFFFFF"/>
        <w:spacing w:after="270" w:line="465" w:lineRule="atLeast"/>
        <w:rPr>
          <w:rFonts w:ascii="Arial" w:eastAsia="Times New Roman" w:hAnsi="Arial" w:cs="Arial"/>
          <w:color w:val="333333"/>
          <w:sz w:val="29"/>
          <w:szCs w:val="29"/>
        </w:rPr>
      </w:pPr>
      <w:r w:rsidRPr="00B807F1">
        <w:rPr>
          <w:rFonts w:ascii="Arial" w:eastAsia="Times New Roman" w:hAnsi="Arial" w:cs="Arial"/>
          <w:color w:val="333333"/>
          <w:sz w:val="29"/>
          <w:szCs w:val="29"/>
        </w:rPr>
        <w:t xml:space="preserve">The consequences are staggering. Child </w:t>
      </w:r>
      <w:proofErr w:type="spellStart"/>
      <w:r w:rsidRPr="00B807F1">
        <w:rPr>
          <w:rFonts w:ascii="Arial" w:eastAsia="Times New Roman" w:hAnsi="Arial" w:cs="Arial"/>
          <w:color w:val="333333"/>
          <w:sz w:val="29"/>
          <w:szCs w:val="29"/>
        </w:rPr>
        <w:t>labour</w:t>
      </w:r>
      <w:proofErr w:type="spellEnd"/>
      <w:r w:rsidRPr="00B807F1">
        <w:rPr>
          <w:rFonts w:ascii="Arial" w:eastAsia="Times New Roman" w:hAnsi="Arial" w:cs="Arial"/>
          <w:color w:val="333333"/>
          <w:sz w:val="29"/>
          <w:szCs w:val="29"/>
        </w:rPr>
        <w:t xml:space="preserve"> can result in extreme bodily and mental harm, and even death. It can lead to slavery and sexual or economic exploitation. And in nearly every case, it cuts children off from schooling and health care, restricting their fundamental rights and threatening their futures.</w:t>
      </w:r>
    </w:p>
    <w:p w14:paraId="403CDA3C" w14:textId="77777777" w:rsidR="00B807F1" w:rsidRPr="00B807F1" w:rsidRDefault="00B807F1" w:rsidP="00B807F1">
      <w:pPr>
        <w:shd w:val="clear" w:color="auto" w:fill="FFFFFF"/>
        <w:spacing w:after="270" w:line="465" w:lineRule="atLeast"/>
        <w:rPr>
          <w:rFonts w:ascii="Arial" w:eastAsia="Times New Roman" w:hAnsi="Arial" w:cs="Arial"/>
          <w:color w:val="333333"/>
          <w:sz w:val="29"/>
          <w:szCs w:val="29"/>
        </w:rPr>
      </w:pPr>
      <w:hyperlink r:id="rId7" w:tooltip="Children uprooted" w:history="1">
        <w:r w:rsidRPr="00B807F1">
          <w:rPr>
            <w:rFonts w:ascii="Arial" w:eastAsia="Times New Roman" w:hAnsi="Arial" w:cs="Arial"/>
            <w:color w:val="1CABE2"/>
            <w:sz w:val="29"/>
            <w:szCs w:val="29"/>
            <w:u w:val="single"/>
          </w:rPr>
          <w:t>Migrant and refugee children</w:t>
        </w:r>
      </w:hyperlink>
      <w:r w:rsidRPr="00B807F1">
        <w:rPr>
          <w:rFonts w:ascii="Arial" w:eastAsia="Times New Roman" w:hAnsi="Arial" w:cs="Arial"/>
          <w:color w:val="333333"/>
          <w:sz w:val="29"/>
          <w:szCs w:val="29"/>
        </w:rPr>
        <w:t> – many of whom have been uprooted by conflict, disaster or poverty – also risk being forced into work and even trafficked, especially if they are migrating alone or taking irregular routes with their families.</w:t>
      </w:r>
    </w:p>
    <w:p w14:paraId="798D1399" w14:textId="77777777" w:rsidR="00B807F1" w:rsidRPr="00B807F1" w:rsidRDefault="00B807F1" w:rsidP="00B807F1">
      <w:pPr>
        <w:shd w:val="clear" w:color="auto" w:fill="FFFFFF"/>
        <w:spacing w:after="0" w:line="465" w:lineRule="atLeast"/>
        <w:rPr>
          <w:rFonts w:ascii="Arial" w:eastAsia="Times New Roman" w:hAnsi="Arial" w:cs="Arial"/>
          <w:color w:val="333333"/>
          <w:sz w:val="29"/>
          <w:szCs w:val="29"/>
        </w:rPr>
      </w:pPr>
      <w:r w:rsidRPr="00B807F1">
        <w:rPr>
          <w:rFonts w:ascii="Arial" w:eastAsia="Times New Roman" w:hAnsi="Arial" w:cs="Arial"/>
          <w:color w:val="333333"/>
          <w:sz w:val="29"/>
          <w:szCs w:val="29"/>
        </w:rPr>
        <w:t xml:space="preserve">Trafficked children are often subjected to violence, abuse and other human rights violations. And some may be forced to break the law. For </w:t>
      </w:r>
      <w:r w:rsidRPr="00B807F1">
        <w:rPr>
          <w:rFonts w:ascii="Arial" w:eastAsia="Times New Roman" w:hAnsi="Arial" w:cs="Arial"/>
          <w:color w:val="333333"/>
          <w:sz w:val="29"/>
          <w:szCs w:val="29"/>
        </w:rPr>
        <w:lastRenderedPageBreak/>
        <w:t>girls, the threat of </w:t>
      </w:r>
      <w:hyperlink r:id="rId8" w:history="1">
        <w:r w:rsidRPr="00B807F1">
          <w:rPr>
            <w:rFonts w:ascii="Arial" w:eastAsia="Times New Roman" w:hAnsi="Arial" w:cs="Arial"/>
            <w:color w:val="1CABE2"/>
            <w:sz w:val="29"/>
            <w:szCs w:val="29"/>
            <w:u w:val="single"/>
          </w:rPr>
          <w:t>sexual exploitation</w:t>
        </w:r>
      </w:hyperlink>
      <w:r w:rsidRPr="00B807F1">
        <w:rPr>
          <w:rFonts w:ascii="Arial" w:eastAsia="Times New Roman" w:hAnsi="Arial" w:cs="Arial"/>
          <w:color w:val="333333"/>
          <w:sz w:val="29"/>
          <w:szCs w:val="29"/>
        </w:rPr>
        <w:t> looms large, while boys may be </w:t>
      </w:r>
      <w:hyperlink r:id="rId9" w:history="1">
        <w:r w:rsidRPr="00B807F1">
          <w:rPr>
            <w:rFonts w:ascii="Arial" w:eastAsia="Times New Roman" w:hAnsi="Arial" w:cs="Arial"/>
            <w:color w:val="1CABE2"/>
            <w:sz w:val="29"/>
            <w:szCs w:val="29"/>
            <w:u w:val="single"/>
          </w:rPr>
          <w:t>exploited by armed forces or groups</w:t>
        </w:r>
      </w:hyperlink>
      <w:r w:rsidRPr="00B807F1">
        <w:rPr>
          <w:rFonts w:ascii="Arial" w:eastAsia="Times New Roman" w:hAnsi="Arial" w:cs="Arial"/>
          <w:color w:val="333333"/>
          <w:sz w:val="29"/>
          <w:szCs w:val="29"/>
        </w:rPr>
        <w:t>.</w:t>
      </w:r>
    </w:p>
    <w:p w14:paraId="3435D2B0" w14:textId="77777777" w:rsidR="00B807F1" w:rsidRPr="00B807F1" w:rsidRDefault="00B807F1" w:rsidP="00B807F1">
      <w:pPr>
        <w:shd w:val="clear" w:color="auto" w:fill="FFFFFF"/>
        <w:spacing w:after="0" w:line="540" w:lineRule="atLeast"/>
        <w:jc w:val="center"/>
        <w:rPr>
          <w:rFonts w:ascii="Times New Roman" w:eastAsia="Times New Roman" w:hAnsi="Times New Roman" w:cs="Times New Roman"/>
          <w:i/>
          <w:iCs/>
          <w:color w:val="333333"/>
          <w:sz w:val="42"/>
          <w:szCs w:val="42"/>
        </w:rPr>
      </w:pPr>
      <w:r w:rsidRPr="00B807F1">
        <w:rPr>
          <w:rFonts w:ascii="Times New Roman" w:eastAsia="Times New Roman" w:hAnsi="Times New Roman" w:cs="Times New Roman"/>
          <w:i/>
          <w:iCs/>
          <w:color w:val="333333"/>
          <w:sz w:val="42"/>
          <w:szCs w:val="42"/>
        </w:rPr>
        <w:t>Children on the move risk being forced into work or even trafficked – subjected to violence, abuse and other human rights violations.</w:t>
      </w:r>
    </w:p>
    <w:p w14:paraId="0FE07864" w14:textId="77777777" w:rsidR="00B807F1" w:rsidRPr="00B807F1" w:rsidRDefault="00B807F1" w:rsidP="00B807F1">
      <w:pPr>
        <w:shd w:val="clear" w:color="auto" w:fill="FFFFFF"/>
        <w:spacing w:after="0" w:line="465" w:lineRule="atLeast"/>
        <w:rPr>
          <w:rFonts w:ascii="Arial" w:eastAsia="Times New Roman" w:hAnsi="Arial" w:cs="Arial"/>
          <w:color w:val="333333"/>
          <w:sz w:val="29"/>
          <w:szCs w:val="29"/>
        </w:rPr>
      </w:pPr>
      <w:r w:rsidRPr="00B807F1">
        <w:rPr>
          <w:rFonts w:ascii="Arial" w:eastAsia="Times New Roman" w:hAnsi="Arial" w:cs="Arial"/>
          <w:color w:val="333333"/>
          <w:sz w:val="29"/>
          <w:szCs w:val="29"/>
        </w:rPr>
        <w:t xml:space="preserve">Whatever the cause, child </w:t>
      </w:r>
      <w:proofErr w:type="spellStart"/>
      <w:r w:rsidRPr="00B807F1">
        <w:rPr>
          <w:rFonts w:ascii="Arial" w:eastAsia="Times New Roman" w:hAnsi="Arial" w:cs="Arial"/>
          <w:color w:val="333333"/>
          <w:sz w:val="29"/>
          <w:szCs w:val="29"/>
        </w:rPr>
        <w:t>labour</w:t>
      </w:r>
      <w:proofErr w:type="spellEnd"/>
      <w:r w:rsidRPr="00B807F1">
        <w:rPr>
          <w:rFonts w:ascii="Arial" w:eastAsia="Times New Roman" w:hAnsi="Arial" w:cs="Arial"/>
          <w:color w:val="333333"/>
          <w:sz w:val="29"/>
          <w:szCs w:val="29"/>
        </w:rPr>
        <w:t xml:space="preserve"> compounds social inequality and discrimination, and robs girls and boys of their childhood. Unlike activities that help children develop, such as contributing to light housework or taking on a job during school holidays, child </w:t>
      </w:r>
      <w:proofErr w:type="spellStart"/>
      <w:r w:rsidRPr="00B807F1">
        <w:rPr>
          <w:rFonts w:ascii="Arial" w:eastAsia="Times New Roman" w:hAnsi="Arial" w:cs="Arial"/>
          <w:color w:val="333333"/>
          <w:sz w:val="29"/>
          <w:szCs w:val="29"/>
        </w:rPr>
        <w:t>labour</w:t>
      </w:r>
      <w:proofErr w:type="spellEnd"/>
      <w:r w:rsidRPr="00B807F1">
        <w:rPr>
          <w:rFonts w:ascii="Arial" w:eastAsia="Times New Roman" w:hAnsi="Arial" w:cs="Arial"/>
          <w:color w:val="333333"/>
          <w:sz w:val="29"/>
          <w:szCs w:val="29"/>
        </w:rPr>
        <w:t xml:space="preserve"> limits access to education and harms a child’s physical, mental and social growth. Especially for girls, the “triple burden” of school, work and household chores heightens their risk of falling behind, making them even more vulnerable to poverty and exclusion.</w:t>
      </w:r>
    </w:p>
    <w:p w14:paraId="31774EA0" w14:textId="77777777" w:rsidR="00B807F1" w:rsidRPr="00B807F1" w:rsidRDefault="00B807F1" w:rsidP="00B807F1">
      <w:pPr>
        <w:shd w:val="clear" w:color="auto" w:fill="F1F1F1"/>
        <w:spacing w:after="0" w:line="570" w:lineRule="atLeast"/>
        <w:jc w:val="center"/>
        <w:outlineLvl w:val="2"/>
        <w:rPr>
          <w:rFonts w:ascii="Arial" w:eastAsia="Times New Roman" w:hAnsi="Arial" w:cs="Arial"/>
          <w:color w:val="333333"/>
          <w:sz w:val="45"/>
          <w:szCs w:val="45"/>
        </w:rPr>
      </w:pPr>
      <w:r w:rsidRPr="00B807F1">
        <w:rPr>
          <w:rFonts w:ascii="Arial" w:eastAsia="Times New Roman" w:hAnsi="Arial" w:cs="Arial"/>
          <w:color w:val="333333"/>
          <w:sz w:val="45"/>
          <w:szCs w:val="45"/>
        </w:rPr>
        <w:t>Key facts</w:t>
      </w:r>
    </w:p>
    <w:p w14:paraId="49100FBD" w14:textId="77777777" w:rsidR="00B807F1" w:rsidRPr="00B807F1" w:rsidRDefault="00B807F1" w:rsidP="00B807F1">
      <w:pPr>
        <w:numPr>
          <w:ilvl w:val="0"/>
          <w:numId w:val="1"/>
        </w:numPr>
        <w:shd w:val="clear" w:color="auto" w:fill="F1F1F1"/>
        <w:spacing w:before="100" w:beforeAutospacing="1" w:after="100" w:afterAutospacing="1" w:line="465" w:lineRule="atLeast"/>
        <w:rPr>
          <w:rFonts w:ascii="Arial" w:eastAsia="Times New Roman" w:hAnsi="Arial" w:cs="Arial"/>
          <w:color w:val="333333"/>
          <w:sz w:val="29"/>
          <w:szCs w:val="29"/>
        </w:rPr>
      </w:pPr>
      <w:r w:rsidRPr="00B807F1">
        <w:rPr>
          <w:rFonts w:ascii="Arial" w:eastAsia="Times New Roman" w:hAnsi="Arial" w:cs="Arial"/>
          <w:b/>
          <w:bCs/>
          <w:color w:val="333333"/>
          <w:sz w:val="29"/>
          <w:szCs w:val="29"/>
        </w:rPr>
        <w:t xml:space="preserve">The number of children in child </w:t>
      </w:r>
      <w:proofErr w:type="spellStart"/>
      <w:r w:rsidRPr="00B807F1">
        <w:rPr>
          <w:rFonts w:ascii="Arial" w:eastAsia="Times New Roman" w:hAnsi="Arial" w:cs="Arial"/>
          <w:b/>
          <w:bCs/>
          <w:color w:val="333333"/>
          <w:sz w:val="29"/>
          <w:szCs w:val="29"/>
        </w:rPr>
        <w:t>labour</w:t>
      </w:r>
      <w:proofErr w:type="spellEnd"/>
      <w:r w:rsidRPr="00B807F1">
        <w:rPr>
          <w:rFonts w:ascii="Arial" w:eastAsia="Times New Roman" w:hAnsi="Arial" w:cs="Arial"/>
          <w:b/>
          <w:bCs/>
          <w:color w:val="333333"/>
          <w:sz w:val="29"/>
          <w:szCs w:val="29"/>
        </w:rPr>
        <w:t xml:space="preserve"> has risen to 160 million worldwide – an increase of 8.4 million children in the last four years – with 9 million additional children at risk due to the impact of COVID-19.</w:t>
      </w:r>
    </w:p>
    <w:p w14:paraId="0838A7AC" w14:textId="77777777" w:rsidR="00B807F1" w:rsidRPr="00B807F1" w:rsidRDefault="00B807F1" w:rsidP="00B807F1">
      <w:pPr>
        <w:numPr>
          <w:ilvl w:val="0"/>
          <w:numId w:val="1"/>
        </w:numPr>
        <w:shd w:val="clear" w:color="auto" w:fill="F1F1F1"/>
        <w:spacing w:before="100" w:beforeAutospacing="1" w:after="100" w:afterAutospacing="1" w:line="465" w:lineRule="atLeast"/>
        <w:rPr>
          <w:rFonts w:ascii="Arial" w:eastAsia="Times New Roman" w:hAnsi="Arial" w:cs="Arial"/>
          <w:color w:val="333333"/>
          <w:sz w:val="29"/>
          <w:szCs w:val="29"/>
        </w:rPr>
      </w:pPr>
      <w:r w:rsidRPr="00B807F1">
        <w:rPr>
          <w:rFonts w:ascii="Arial" w:eastAsia="Times New Roman" w:hAnsi="Arial" w:cs="Arial"/>
          <w:b/>
          <w:bCs/>
          <w:color w:val="333333"/>
          <w:sz w:val="29"/>
          <w:szCs w:val="29"/>
        </w:rPr>
        <w:t xml:space="preserve">Progress to end child </w:t>
      </w:r>
      <w:proofErr w:type="spellStart"/>
      <w:r w:rsidRPr="00B807F1">
        <w:rPr>
          <w:rFonts w:ascii="Arial" w:eastAsia="Times New Roman" w:hAnsi="Arial" w:cs="Arial"/>
          <w:b/>
          <w:bCs/>
          <w:color w:val="333333"/>
          <w:sz w:val="29"/>
          <w:szCs w:val="29"/>
        </w:rPr>
        <w:t>labour</w:t>
      </w:r>
      <w:proofErr w:type="spellEnd"/>
      <w:r w:rsidRPr="00B807F1">
        <w:rPr>
          <w:rFonts w:ascii="Arial" w:eastAsia="Times New Roman" w:hAnsi="Arial" w:cs="Arial"/>
          <w:b/>
          <w:bCs/>
          <w:color w:val="333333"/>
          <w:sz w:val="29"/>
          <w:szCs w:val="29"/>
        </w:rPr>
        <w:t xml:space="preserve"> has stalled for the first time in 20 years, reversing the previous downward trend that saw child </w:t>
      </w:r>
      <w:proofErr w:type="spellStart"/>
      <w:r w:rsidRPr="00B807F1">
        <w:rPr>
          <w:rFonts w:ascii="Arial" w:eastAsia="Times New Roman" w:hAnsi="Arial" w:cs="Arial"/>
          <w:b/>
          <w:bCs/>
          <w:color w:val="333333"/>
          <w:sz w:val="29"/>
          <w:szCs w:val="29"/>
        </w:rPr>
        <w:t>labour</w:t>
      </w:r>
      <w:proofErr w:type="spellEnd"/>
      <w:r w:rsidRPr="00B807F1">
        <w:rPr>
          <w:rFonts w:ascii="Arial" w:eastAsia="Times New Roman" w:hAnsi="Arial" w:cs="Arial"/>
          <w:b/>
          <w:bCs/>
          <w:color w:val="333333"/>
          <w:sz w:val="29"/>
          <w:szCs w:val="29"/>
        </w:rPr>
        <w:t xml:space="preserve"> fall by 94 million between 2000 and 2016.</w:t>
      </w:r>
    </w:p>
    <w:p w14:paraId="00851514" w14:textId="77777777" w:rsidR="00B807F1" w:rsidRPr="00B807F1" w:rsidRDefault="00B807F1" w:rsidP="00B807F1">
      <w:pPr>
        <w:numPr>
          <w:ilvl w:val="0"/>
          <w:numId w:val="1"/>
        </w:numPr>
        <w:shd w:val="clear" w:color="auto" w:fill="F1F1F1"/>
        <w:spacing w:before="100" w:beforeAutospacing="1" w:after="100" w:afterAutospacing="1" w:line="465" w:lineRule="atLeast"/>
        <w:rPr>
          <w:rFonts w:ascii="Arial" w:eastAsia="Times New Roman" w:hAnsi="Arial" w:cs="Arial"/>
          <w:color w:val="333333"/>
          <w:sz w:val="29"/>
          <w:szCs w:val="29"/>
        </w:rPr>
      </w:pPr>
      <w:r w:rsidRPr="00B807F1">
        <w:rPr>
          <w:rFonts w:ascii="Arial" w:eastAsia="Times New Roman" w:hAnsi="Arial" w:cs="Arial"/>
          <w:b/>
          <w:bCs/>
          <w:color w:val="333333"/>
          <w:sz w:val="29"/>
          <w:szCs w:val="29"/>
        </w:rPr>
        <w:t>The incidence of hazardous work in countries affected by armed conflict is 50% higher than the global average.</w:t>
      </w:r>
    </w:p>
    <w:p w14:paraId="0C865E76" w14:textId="77777777" w:rsidR="00B807F1" w:rsidRPr="00B807F1" w:rsidRDefault="00B807F1" w:rsidP="00B807F1">
      <w:pPr>
        <w:numPr>
          <w:ilvl w:val="0"/>
          <w:numId w:val="1"/>
        </w:numPr>
        <w:shd w:val="clear" w:color="auto" w:fill="F1F1F1"/>
        <w:spacing w:before="100" w:beforeAutospacing="1" w:after="100" w:afterAutospacing="1" w:line="465" w:lineRule="atLeast"/>
        <w:rPr>
          <w:rFonts w:ascii="Arial" w:eastAsia="Times New Roman" w:hAnsi="Arial" w:cs="Arial"/>
          <w:color w:val="333333"/>
          <w:sz w:val="29"/>
          <w:szCs w:val="29"/>
        </w:rPr>
      </w:pPr>
      <w:r w:rsidRPr="00B807F1">
        <w:rPr>
          <w:rFonts w:ascii="Arial" w:eastAsia="Times New Roman" w:hAnsi="Arial" w:cs="Arial"/>
          <w:b/>
          <w:bCs/>
          <w:color w:val="333333"/>
          <w:sz w:val="29"/>
          <w:szCs w:val="29"/>
        </w:rPr>
        <w:t>30 million children live outside their country of birth, increasing their risk of being trafficked for sexual exploitation and other work.</w:t>
      </w:r>
    </w:p>
    <w:p w14:paraId="19E27F35" w14:textId="77777777" w:rsidR="00B807F1" w:rsidRPr="00B807F1" w:rsidRDefault="00B807F1" w:rsidP="00B807F1">
      <w:pPr>
        <w:shd w:val="clear" w:color="auto" w:fill="FFFFFF"/>
        <w:spacing w:after="0" w:line="630" w:lineRule="atLeast"/>
        <w:jc w:val="center"/>
        <w:outlineLvl w:val="1"/>
        <w:rPr>
          <w:rFonts w:ascii="Arial" w:eastAsia="Times New Roman" w:hAnsi="Arial" w:cs="Arial"/>
          <w:color w:val="333333"/>
          <w:sz w:val="51"/>
          <w:szCs w:val="51"/>
        </w:rPr>
      </w:pPr>
      <w:r w:rsidRPr="00B807F1">
        <w:rPr>
          <w:rFonts w:ascii="Arial" w:eastAsia="Times New Roman" w:hAnsi="Arial" w:cs="Arial"/>
          <w:color w:val="333333"/>
          <w:sz w:val="51"/>
          <w:szCs w:val="51"/>
        </w:rPr>
        <w:t>UNICEF’s response</w:t>
      </w:r>
    </w:p>
    <w:p w14:paraId="2136C4EC" w14:textId="77777777" w:rsidR="00B807F1" w:rsidRPr="00B807F1" w:rsidRDefault="00B807F1" w:rsidP="00B807F1">
      <w:pPr>
        <w:shd w:val="clear" w:color="auto" w:fill="FFFFFF"/>
        <w:spacing w:after="0" w:line="240" w:lineRule="auto"/>
        <w:rPr>
          <w:rFonts w:ascii="Arial" w:eastAsia="Times New Roman" w:hAnsi="Arial" w:cs="Arial"/>
          <w:color w:val="333333"/>
          <w:sz w:val="29"/>
          <w:szCs w:val="29"/>
        </w:rPr>
      </w:pPr>
      <w:r w:rsidRPr="00B807F1">
        <w:rPr>
          <w:rFonts w:ascii="Arial" w:eastAsia="Times New Roman" w:hAnsi="Arial" w:cs="Arial"/>
          <w:noProof/>
          <w:color w:val="333333"/>
          <w:sz w:val="29"/>
          <w:szCs w:val="29"/>
        </w:rPr>
        <w:drawing>
          <wp:inline distT="0" distB="0" distL="0" distR="0" wp14:anchorId="77BB6E55" wp14:editId="6C84AE6F">
            <wp:extent cx="10858500" cy="7239000"/>
            <wp:effectExtent l="0" t="0" r="0" b="0"/>
            <wp:docPr id="5" name="Picture 5" descr="Children learn in a centre in Jordan in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ildren learn in a centre in Jordan in 20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0" cy="7239000"/>
                    </a:xfrm>
                    <a:prstGeom prst="rect">
                      <a:avLst/>
                    </a:prstGeom>
                    <a:noFill/>
                    <a:ln>
                      <a:noFill/>
                    </a:ln>
                  </pic:spPr>
                </pic:pic>
              </a:graphicData>
            </a:graphic>
          </wp:inline>
        </w:drawing>
      </w:r>
    </w:p>
    <w:p w14:paraId="4D2D5774" w14:textId="77777777" w:rsidR="00B807F1" w:rsidRPr="00B807F1" w:rsidRDefault="00B807F1" w:rsidP="00B807F1">
      <w:pPr>
        <w:shd w:val="clear" w:color="auto" w:fill="FFFFFF"/>
        <w:spacing w:after="100" w:line="240" w:lineRule="auto"/>
        <w:rPr>
          <w:rFonts w:ascii="Arial" w:eastAsia="Times New Roman" w:hAnsi="Arial" w:cs="Arial"/>
          <w:color w:val="333333"/>
          <w:sz w:val="29"/>
          <w:szCs w:val="29"/>
        </w:rPr>
      </w:pPr>
      <w:r w:rsidRPr="00B807F1">
        <w:rPr>
          <w:rFonts w:ascii="Arial" w:eastAsia="Times New Roman" w:hAnsi="Arial" w:cs="Arial"/>
          <w:color w:val="C1C1C1"/>
          <w:sz w:val="18"/>
          <w:szCs w:val="18"/>
        </w:rPr>
        <w:t>UNICEF/UNI281125/</w:t>
      </w:r>
      <w:proofErr w:type="spellStart"/>
      <w:r w:rsidRPr="00B807F1">
        <w:rPr>
          <w:rFonts w:ascii="Arial" w:eastAsia="Times New Roman" w:hAnsi="Arial" w:cs="Arial"/>
          <w:color w:val="C1C1C1"/>
          <w:sz w:val="18"/>
          <w:szCs w:val="18"/>
        </w:rPr>
        <w:t>Herwig</w:t>
      </w:r>
      <w:r w:rsidRPr="00B807F1">
        <w:rPr>
          <w:rFonts w:ascii="Arial" w:eastAsia="Times New Roman" w:hAnsi="Arial" w:cs="Arial"/>
          <w:i/>
          <w:iCs/>
          <w:color w:val="757575"/>
          <w:sz w:val="23"/>
          <w:szCs w:val="23"/>
        </w:rPr>
        <w:t>Children</w:t>
      </w:r>
      <w:proofErr w:type="spellEnd"/>
      <w:r w:rsidRPr="00B807F1">
        <w:rPr>
          <w:rFonts w:ascii="Arial" w:eastAsia="Times New Roman" w:hAnsi="Arial" w:cs="Arial"/>
          <w:i/>
          <w:iCs/>
          <w:color w:val="757575"/>
          <w:sz w:val="23"/>
          <w:szCs w:val="23"/>
        </w:rPr>
        <w:t xml:space="preserve"> largely from the ethnic Dom community learn in a UNICEF-supported </w:t>
      </w:r>
      <w:proofErr w:type="spellStart"/>
      <w:r w:rsidRPr="00B807F1">
        <w:rPr>
          <w:rFonts w:ascii="Arial" w:eastAsia="Times New Roman" w:hAnsi="Arial" w:cs="Arial"/>
          <w:i/>
          <w:iCs/>
          <w:color w:val="757575"/>
          <w:sz w:val="23"/>
          <w:szCs w:val="23"/>
        </w:rPr>
        <w:t>centre</w:t>
      </w:r>
      <w:proofErr w:type="spellEnd"/>
      <w:r w:rsidRPr="00B807F1">
        <w:rPr>
          <w:rFonts w:ascii="Arial" w:eastAsia="Times New Roman" w:hAnsi="Arial" w:cs="Arial"/>
          <w:i/>
          <w:iCs/>
          <w:color w:val="757575"/>
          <w:sz w:val="23"/>
          <w:szCs w:val="23"/>
        </w:rPr>
        <w:t xml:space="preserve"> in Jordan, in 2019. With many of their families living in poverty, these children become especially vulnerable to negative coping mechanisms, like working on the street. </w:t>
      </w:r>
      <w:proofErr w:type="spellStart"/>
      <w:r w:rsidRPr="00B807F1">
        <w:rPr>
          <w:rFonts w:ascii="Arial" w:eastAsia="Times New Roman" w:hAnsi="Arial" w:cs="Arial"/>
          <w:i/>
          <w:iCs/>
          <w:color w:val="757575"/>
          <w:sz w:val="23"/>
          <w:szCs w:val="23"/>
        </w:rPr>
        <w:t>Centres</w:t>
      </w:r>
      <w:proofErr w:type="spellEnd"/>
      <w:r w:rsidRPr="00B807F1">
        <w:rPr>
          <w:rFonts w:ascii="Arial" w:eastAsia="Times New Roman" w:hAnsi="Arial" w:cs="Arial"/>
          <w:i/>
          <w:iCs/>
          <w:color w:val="757575"/>
          <w:sz w:val="23"/>
          <w:szCs w:val="23"/>
        </w:rPr>
        <w:t xml:space="preserve"> play a key role in identifying children who face challenges and helping them to enroll in formal and non-formal education.</w:t>
      </w:r>
    </w:p>
    <w:p w14:paraId="5F80EACC" w14:textId="77777777" w:rsidR="00B807F1" w:rsidRPr="00B807F1" w:rsidRDefault="00B807F1" w:rsidP="00B807F1">
      <w:pPr>
        <w:shd w:val="clear" w:color="auto" w:fill="FFFFFF"/>
        <w:spacing w:after="270" w:line="465" w:lineRule="atLeast"/>
        <w:rPr>
          <w:rFonts w:ascii="Arial" w:eastAsia="Times New Roman" w:hAnsi="Arial" w:cs="Arial"/>
          <w:color w:val="333333"/>
          <w:sz w:val="29"/>
          <w:szCs w:val="29"/>
        </w:rPr>
      </w:pPr>
      <w:r w:rsidRPr="00B807F1">
        <w:rPr>
          <w:rFonts w:ascii="Arial" w:eastAsia="Times New Roman" w:hAnsi="Arial" w:cs="Arial"/>
          <w:color w:val="333333"/>
          <w:sz w:val="29"/>
          <w:szCs w:val="29"/>
        </w:rPr>
        <w:t xml:space="preserve">UNICEF works to prevent and respond to child </w:t>
      </w:r>
      <w:proofErr w:type="spellStart"/>
      <w:r w:rsidRPr="00B807F1">
        <w:rPr>
          <w:rFonts w:ascii="Arial" w:eastAsia="Times New Roman" w:hAnsi="Arial" w:cs="Arial"/>
          <w:color w:val="333333"/>
          <w:sz w:val="29"/>
          <w:szCs w:val="29"/>
        </w:rPr>
        <w:t>labour</w:t>
      </w:r>
      <w:proofErr w:type="spellEnd"/>
      <w:r w:rsidRPr="00B807F1">
        <w:rPr>
          <w:rFonts w:ascii="Arial" w:eastAsia="Times New Roman" w:hAnsi="Arial" w:cs="Arial"/>
          <w:color w:val="333333"/>
          <w:sz w:val="29"/>
          <w:szCs w:val="29"/>
        </w:rPr>
        <w:t>, especially by </w:t>
      </w:r>
      <w:hyperlink r:id="rId11" w:history="1">
        <w:r w:rsidRPr="00B807F1">
          <w:rPr>
            <w:rFonts w:ascii="Arial" w:eastAsia="Times New Roman" w:hAnsi="Arial" w:cs="Arial"/>
            <w:color w:val="1CABE2"/>
            <w:sz w:val="29"/>
            <w:szCs w:val="29"/>
            <w:u w:val="single"/>
          </w:rPr>
          <w:t>strengthening the social service workforce</w:t>
        </w:r>
      </w:hyperlink>
      <w:r w:rsidRPr="00B807F1">
        <w:rPr>
          <w:rFonts w:ascii="Arial" w:eastAsia="Times New Roman" w:hAnsi="Arial" w:cs="Arial"/>
          <w:color w:val="333333"/>
          <w:sz w:val="29"/>
          <w:szCs w:val="29"/>
        </w:rPr>
        <w:t xml:space="preserve">. Social service workers play a key role in recognizing, preventing and managing risks that can lead to child </w:t>
      </w:r>
      <w:proofErr w:type="spellStart"/>
      <w:r w:rsidRPr="00B807F1">
        <w:rPr>
          <w:rFonts w:ascii="Arial" w:eastAsia="Times New Roman" w:hAnsi="Arial" w:cs="Arial"/>
          <w:color w:val="333333"/>
          <w:sz w:val="29"/>
          <w:szCs w:val="29"/>
        </w:rPr>
        <w:t>labour</w:t>
      </w:r>
      <w:proofErr w:type="spellEnd"/>
      <w:r w:rsidRPr="00B807F1">
        <w:rPr>
          <w:rFonts w:ascii="Arial" w:eastAsia="Times New Roman" w:hAnsi="Arial" w:cs="Arial"/>
          <w:color w:val="333333"/>
          <w:sz w:val="29"/>
          <w:szCs w:val="29"/>
        </w:rPr>
        <w:t xml:space="preserve">. Our efforts develop and support the workforce to identify and respond to potential situations of child </w:t>
      </w:r>
      <w:proofErr w:type="spellStart"/>
      <w:r w:rsidRPr="00B807F1">
        <w:rPr>
          <w:rFonts w:ascii="Arial" w:eastAsia="Times New Roman" w:hAnsi="Arial" w:cs="Arial"/>
          <w:color w:val="333333"/>
          <w:sz w:val="29"/>
          <w:szCs w:val="29"/>
        </w:rPr>
        <w:t>labour</w:t>
      </w:r>
      <w:proofErr w:type="spellEnd"/>
      <w:r w:rsidRPr="00B807F1">
        <w:rPr>
          <w:rFonts w:ascii="Arial" w:eastAsia="Times New Roman" w:hAnsi="Arial" w:cs="Arial"/>
          <w:color w:val="333333"/>
          <w:sz w:val="29"/>
          <w:szCs w:val="29"/>
        </w:rPr>
        <w:t xml:space="preserve"> through case management and social protection services, including early identification, registration and interim rehabilitation and referral services.</w:t>
      </w:r>
    </w:p>
    <w:p w14:paraId="6FBC7A9C" w14:textId="77777777" w:rsidR="00B807F1" w:rsidRPr="00B807F1" w:rsidRDefault="00B807F1" w:rsidP="00B807F1">
      <w:pPr>
        <w:shd w:val="clear" w:color="auto" w:fill="FFFFFF"/>
        <w:spacing w:after="270" w:line="465" w:lineRule="atLeast"/>
        <w:rPr>
          <w:rFonts w:ascii="Arial" w:eastAsia="Times New Roman" w:hAnsi="Arial" w:cs="Arial"/>
          <w:color w:val="333333"/>
          <w:sz w:val="29"/>
          <w:szCs w:val="29"/>
        </w:rPr>
      </w:pPr>
      <w:r w:rsidRPr="00B807F1">
        <w:rPr>
          <w:rFonts w:ascii="Arial" w:eastAsia="Times New Roman" w:hAnsi="Arial" w:cs="Arial"/>
          <w:color w:val="333333"/>
          <w:sz w:val="29"/>
          <w:szCs w:val="29"/>
        </w:rPr>
        <w:t xml:space="preserve">We also focus on strengthening parenting and community education initiatives to address harmful social norms that perpetuate child </w:t>
      </w:r>
      <w:proofErr w:type="spellStart"/>
      <w:r w:rsidRPr="00B807F1">
        <w:rPr>
          <w:rFonts w:ascii="Arial" w:eastAsia="Times New Roman" w:hAnsi="Arial" w:cs="Arial"/>
          <w:color w:val="333333"/>
          <w:sz w:val="29"/>
          <w:szCs w:val="29"/>
        </w:rPr>
        <w:t>labour</w:t>
      </w:r>
      <w:proofErr w:type="spellEnd"/>
      <w:r w:rsidRPr="00B807F1">
        <w:rPr>
          <w:rFonts w:ascii="Arial" w:eastAsia="Times New Roman" w:hAnsi="Arial" w:cs="Arial"/>
          <w:color w:val="333333"/>
          <w:sz w:val="29"/>
          <w:szCs w:val="29"/>
        </w:rPr>
        <w:t>, while partnering with national and local governments to prevent violence, exploitation and abuse.</w:t>
      </w:r>
    </w:p>
    <w:p w14:paraId="2CB89F18" w14:textId="77777777" w:rsidR="00B807F1" w:rsidRPr="00B807F1" w:rsidRDefault="00B807F1" w:rsidP="00B807F1">
      <w:pPr>
        <w:shd w:val="clear" w:color="auto" w:fill="FFFFFF"/>
        <w:spacing w:after="270" w:line="465" w:lineRule="atLeast"/>
        <w:rPr>
          <w:rFonts w:ascii="Arial" w:eastAsia="Times New Roman" w:hAnsi="Arial" w:cs="Arial"/>
          <w:color w:val="333333"/>
          <w:sz w:val="29"/>
          <w:szCs w:val="29"/>
        </w:rPr>
      </w:pPr>
      <w:r w:rsidRPr="00B807F1">
        <w:rPr>
          <w:rFonts w:ascii="Arial" w:eastAsia="Times New Roman" w:hAnsi="Arial" w:cs="Arial"/>
          <w:color w:val="333333"/>
          <w:sz w:val="29"/>
          <w:szCs w:val="29"/>
        </w:rPr>
        <w:t xml:space="preserve">With the International </w:t>
      </w:r>
      <w:proofErr w:type="spellStart"/>
      <w:r w:rsidRPr="00B807F1">
        <w:rPr>
          <w:rFonts w:ascii="Arial" w:eastAsia="Times New Roman" w:hAnsi="Arial" w:cs="Arial"/>
          <w:color w:val="333333"/>
          <w:sz w:val="29"/>
          <w:szCs w:val="29"/>
        </w:rPr>
        <w:t>Labour</w:t>
      </w:r>
      <w:proofErr w:type="spellEnd"/>
      <w:r w:rsidRPr="00B807F1">
        <w:rPr>
          <w:rFonts w:ascii="Arial" w:eastAsia="Times New Roman" w:hAnsi="Arial" w:cs="Arial"/>
          <w:color w:val="333333"/>
          <w:sz w:val="29"/>
          <w:szCs w:val="29"/>
        </w:rPr>
        <w:t xml:space="preserve"> Organization (ILO), we help to collect data that make child </w:t>
      </w:r>
      <w:proofErr w:type="spellStart"/>
      <w:r w:rsidRPr="00B807F1">
        <w:rPr>
          <w:rFonts w:ascii="Arial" w:eastAsia="Times New Roman" w:hAnsi="Arial" w:cs="Arial"/>
          <w:color w:val="333333"/>
          <w:sz w:val="29"/>
          <w:szCs w:val="29"/>
        </w:rPr>
        <w:t>labour</w:t>
      </w:r>
      <w:proofErr w:type="spellEnd"/>
      <w:r w:rsidRPr="00B807F1">
        <w:rPr>
          <w:rFonts w:ascii="Arial" w:eastAsia="Times New Roman" w:hAnsi="Arial" w:cs="Arial"/>
          <w:color w:val="333333"/>
          <w:sz w:val="29"/>
          <w:szCs w:val="29"/>
        </w:rPr>
        <w:t xml:space="preserve"> visible to decision makers. These efforts complement our work to strengthen </w:t>
      </w:r>
      <w:hyperlink r:id="rId12" w:history="1">
        <w:r w:rsidRPr="00B807F1">
          <w:rPr>
            <w:rFonts w:ascii="Arial" w:eastAsia="Times New Roman" w:hAnsi="Arial" w:cs="Arial"/>
            <w:color w:val="1CABE2"/>
            <w:sz w:val="29"/>
            <w:szCs w:val="29"/>
            <w:u w:val="single"/>
          </w:rPr>
          <w:t>birth registration</w:t>
        </w:r>
      </w:hyperlink>
      <w:r w:rsidRPr="00B807F1">
        <w:rPr>
          <w:rFonts w:ascii="Arial" w:eastAsia="Times New Roman" w:hAnsi="Arial" w:cs="Arial"/>
          <w:color w:val="333333"/>
          <w:sz w:val="29"/>
          <w:szCs w:val="29"/>
        </w:rPr>
        <w:t> systems, ensuring that all children possess birth certificates that prove they are under the legal age to work.</w:t>
      </w:r>
    </w:p>
    <w:p w14:paraId="41BC2F44" w14:textId="77777777" w:rsidR="00B807F1" w:rsidRPr="00B807F1" w:rsidRDefault="00B807F1" w:rsidP="00B807F1">
      <w:pPr>
        <w:shd w:val="clear" w:color="auto" w:fill="FFFFFF"/>
        <w:spacing w:after="270" w:line="465" w:lineRule="atLeast"/>
        <w:rPr>
          <w:rFonts w:ascii="Arial" w:eastAsia="Times New Roman" w:hAnsi="Arial" w:cs="Arial"/>
          <w:color w:val="333333"/>
          <w:sz w:val="29"/>
          <w:szCs w:val="29"/>
        </w:rPr>
      </w:pPr>
      <w:r w:rsidRPr="00B807F1">
        <w:rPr>
          <w:rFonts w:ascii="Arial" w:eastAsia="Times New Roman" w:hAnsi="Arial" w:cs="Arial"/>
          <w:color w:val="333333"/>
          <w:sz w:val="29"/>
          <w:szCs w:val="29"/>
        </w:rPr>
        <w:t xml:space="preserve">Children removed from </w:t>
      </w:r>
      <w:proofErr w:type="spellStart"/>
      <w:r w:rsidRPr="00B807F1">
        <w:rPr>
          <w:rFonts w:ascii="Arial" w:eastAsia="Times New Roman" w:hAnsi="Arial" w:cs="Arial"/>
          <w:color w:val="333333"/>
          <w:sz w:val="29"/>
          <w:szCs w:val="29"/>
        </w:rPr>
        <w:t>labour</w:t>
      </w:r>
      <w:proofErr w:type="spellEnd"/>
      <w:r w:rsidRPr="00B807F1">
        <w:rPr>
          <w:rFonts w:ascii="Arial" w:eastAsia="Times New Roman" w:hAnsi="Arial" w:cs="Arial"/>
          <w:color w:val="333333"/>
          <w:sz w:val="29"/>
          <w:szCs w:val="29"/>
        </w:rPr>
        <w:t xml:space="preserve"> must also be safely returned to school or training. UNICEF supports increased access to quality education and provides comprehensive social services to keep children protected and with their families.</w:t>
      </w:r>
    </w:p>
    <w:p w14:paraId="6B6E0B7B" w14:textId="77777777" w:rsidR="00B807F1" w:rsidRPr="00B807F1" w:rsidRDefault="00B807F1" w:rsidP="00B807F1">
      <w:pPr>
        <w:shd w:val="clear" w:color="auto" w:fill="FFFFFF"/>
        <w:spacing w:after="0" w:line="465" w:lineRule="atLeast"/>
        <w:rPr>
          <w:rFonts w:ascii="Arial" w:eastAsia="Times New Roman" w:hAnsi="Arial" w:cs="Arial"/>
          <w:color w:val="333333"/>
          <w:sz w:val="29"/>
          <w:szCs w:val="29"/>
        </w:rPr>
      </w:pPr>
      <w:r w:rsidRPr="00B807F1">
        <w:rPr>
          <w:rFonts w:ascii="Arial" w:eastAsia="Times New Roman" w:hAnsi="Arial" w:cs="Arial"/>
          <w:color w:val="333333"/>
          <w:sz w:val="29"/>
          <w:szCs w:val="29"/>
        </w:rPr>
        <w:t>To address child trafficking, we work with United Nations partners and the European Union on </w:t>
      </w:r>
      <w:hyperlink r:id="rId13" w:tgtFrame="_blank" w:history="1">
        <w:r w:rsidRPr="00B807F1">
          <w:rPr>
            <w:rFonts w:ascii="Arial" w:eastAsia="Times New Roman" w:hAnsi="Arial" w:cs="Arial"/>
            <w:color w:val="1CABE2"/>
            <w:sz w:val="29"/>
            <w:szCs w:val="29"/>
            <w:u w:val="single"/>
          </w:rPr>
          <w:t>initiatives</w:t>
        </w:r>
      </w:hyperlink>
      <w:r w:rsidRPr="00B807F1">
        <w:rPr>
          <w:rFonts w:ascii="Arial" w:eastAsia="Times New Roman" w:hAnsi="Arial" w:cs="Arial"/>
          <w:color w:val="333333"/>
          <w:sz w:val="29"/>
          <w:szCs w:val="29"/>
        </w:rPr>
        <w:t> that reach 13 countries across Africa, Asia, Eastern Europe and Latin America.</w:t>
      </w:r>
    </w:p>
    <w:p w14:paraId="1E23A019" w14:textId="77777777" w:rsidR="00F258B1" w:rsidRDefault="00F258B1"/>
    <w:sectPr w:rsidR="00F258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F2130"/>
    <w:multiLevelType w:val="multilevel"/>
    <w:tmpl w:val="B2DC49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F1"/>
    <w:rsid w:val="00B807F1"/>
    <w:rsid w:val="00F258B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F3D2"/>
  <w15:chartTrackingRefBased/>
  <w15:docId w15:val="{7A8F3A7D-544D-4E04-BD64-133807CB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96989">
      <w:bodyDiv w:val="1"/>
      <w:marLeft w:val="0"/>
      <w:marRight w:val="0"/>
      <w:marTop w:val="0"/>
      <w:marBottom w:val="0"/>
      <w:divBdr>
        <w:top w:val="none" w:sz="0" w:space="0" w:color="auto"/>
        <w:left w:val="none" w:sz="0" w:space="0" w:color="auto"/>
        <w:bottom w:val="none" w:sz="0" w:space="0" w:color="auto"/>
        <w:right w:val="none" w:sz="0" w:space="0" w:color="auto"/>
      </w:divBdr>
      <w:divsChild>
        <w:div w:id="796995198">
          <w:marLeft w:val="0"/>
          <w:marRight w:val="0"/>
          <w:marTop w:val="0"/>
          <w:marBottom w:val="0"/>
          <w:divBdr>
            <w:top w:val="none" w:sz="0" w:space="0" w:color="auto"/>
            <w:left w:val="none" w:sz="0" w:space="0" w:color="auto"/>
            <w:bottom w:val="none" w:sz="0" w:space="0" w:color="auto"/>
            <w:right w:val="none" w:sz="0" w:space="0" w:color="auto"/>
          </w:divBdr>
          <w:divsChild>
            <w:div w:id="667558268">
              <w:marLeft w:val="0"/>
              <w:marRight w:val="0"/>
              <w:marTop w:val="0"/>
              <w:marBottom w:val="0"/>
              <w:divBdr>
                <w:top w:val="none" w:sz="0" w:space="0" w:color="auto"/>
                <w:left w:val="none" w:sz="0" w:space="0" w:color="auto"/>
                <w:bottom w:val="none" w:sz="0" w:space="0" w:color="auto"/>
                <w:right w:val="none" w:sz="0" w:space="0" w:color="auto"/>
              </w:divBdr>
              <w:divsChild>
                <w:div w:id="1296525881">
                  <w:marLeft w:val="0"/>
                  <w:marRight w:val="0"/>
                  <w:marTop w:val="0"/>
                  <w:marBottom w:val="0"/>
                  <w:divBdr>
                    <w:top w:val="none" w:sz="0" w:space="0" w:color="auto"/>
                    <w:left w:val="none" w:sz="0" w:space="0" w:color="auto"/>
                    <w:bottom w:val="none" w:sz="0" w:space="0" w:color="auto"/>
                    <w:right w:val="none" w:sz="0" w:space="0" w:color="auto"/>
                  </w:divBdr>
                  <w:divsChild>
                    <w:div w:id="537671261">
                      <w:marLeft w:val="0"/>
                      <w:marRight w:val="0"/>
                      <w:marTop w:val="0"/>
                      <w:marBottom w:val="0"/>
                      <w:divBdr>
                        <w:top w:val="none" w:sz="0" w:space="0" w:color="auto"/>
                        <w:left w:val="none" w:sz="0" w:space="0" w:color="auto"/>
                        <w:bottom w:val="none" w:sz="0" w:space="0" w:color="auto"/>
                        <w:right w:val="none" w:sz="0" w:space="0" w:color="auto"/>
                      </w:divBdr>
                      <w:divsChild>
                        <w:div w:id="2140611927">
                          <w:marLeft w:val="0"/>
                          <w:marRight w:val="0"/>
                          <w:marTop w:val="0"/>
                          <w:marBottom w:val="0"/>
                          <w:divBdr>
                            <w:top w:val="none" w:sz="0" w:space="0" w:color="auto"/>
                            <w:left w:val="none" w:sz="0" w:space="0" w:color="auto"/>
                            <w:bottom w:val="none" w:sz="0" w:space="0" w:color="auto"/>
                            <w:right w:val="none" w:sz="0" w:space="0" w:color="auto"/>
                          </w:divBdr>
                          <w:divsChild>
                            <w:div w:id="1733891580">
                              <w:marLeft w:val="0"/>
                              <w:marRight w:val="0"/>
                              <w:marTop w:val="0"/>
                              <w:marBottom w:val="0"/>
                              <w:divBdr>
                                <w:top w:val="none" w:sz="0" w:space="0" w:color="auto"/>
                                <w:left w:val="none" w:sz="0" w:space="0" w:color="auto"/>
                                <w:bottom w:val="none" w:sz="0" w:space="0" w:color="auto"/>
                                <w:right w:val="none" w:sz="0" w:space="0" w:color="auto"/>
                              </w:divBdr>
                              <w:divsChild>
                                <w:div w:id="13635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60378">
                      <w:marLeft w:val="0"/>
                      <w:marRight w:val="0"/>
                      <w:marTop w:val="0"/>
                      <w:marBottom w:val="0"/>
                      <w:divBdr>
                        <w:top w:val="none" w:sz="0" w:space="0" w:color="auto"/>
                        <w:left w:val="none" w:sz="0" w:space="0" w:color="auto"/>
                        <w:bottom w:val="none" w:sz="0" w:space="0" w:color="auto"/>
                        <w:right w:val="none" w:sz="0" w:space="0" w:color="auto"/>
                      </w:divBdr>
                      <w:divsChild>
                        <w:div w:id="9121617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89413635">
                      <w:marLeft w:val="0"/>
                      <w:marRight w:val="0"/>
                      <w:marTop w:val="0"/>
                      <w:marBottom w:val="0"/>
                      <w:divBdr>
                        <w:top w:val="none" w:sz="0" w:space="0" w:color="auto"/>
                        <w:left w:val="none" w:sz="0" w:space="0" w:color="auto"/>
                        <w:bottom w:val="none" w:sz="0" w:space="0" w:color="auto"/>
                        <w:right w:val="none" w:sz="0" w:space="0" w:color="auto"/>
                      </w:divBdr>
                      <w:divsChild>
                        <w:div w:id="979110969">
                          <w:marLeft w:val="0"/>
                          <w:marRight w:val="0"/>
                          <w:marTop w:val="0"/>
                          <w:marBottom w:val="0"/>
                          <w:divBdr>
                            <w:top w:val="none" w:sz="0" w:space="0" w:color="auto"/>
                            <w:left w:val="none" w:sz="0" w:space="0" w:color="auto"/>
                            <w:bottom w:val="none" w:sz="0" w:space="0" w:color="auto"/>
                            <w:right w:val="none" w:sz="0" w:space="0" w:color="auto"/>
                          </w:divBdr>
                          <w:divsChild>
                            <w:div w:id="506529527">
                              <w:marLeft w:val="0"/>
                              <w:marRight w:val="0"/>
                              <w:marTop w:val="0"/>
                              <w:marBottom w:val="0"/>
                              <w:divBdr>
                                <w:top w:val="none" w:sz="0" w:space="0" w:color="auto"/>
                                <w:left w:val="none" w:sz="0" w:space="0" w:color="auto"/>
                                <w:bottom w:val="none" w:sz="0" w:space="0" w:color="auto"/>
                                <w:right w:val="none" w:sz="0" w:space="0" w:color="auto"/>
                              </w:divBdr>
                              <w:divsChild>
                                <w:div w:id="1728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315511">
          <w:marLeft w:val="0"/>
          <w:marRight w:val="0"/>
          <w:marTop w:val="0"/>
          <w:marBottom w:val="0"/>
          <w:divBdr>
            <w:top w:val="none" w:sz="0" w:space="0" w:color="auto"/>
            <w:left w:val="none" w:sz="0" w:space="0" w:color="auto"/>
            <w:bottom w:val="none" w:sz="0" w:space="0" w:color="auto"/>
            <w:right w:val="none" w:sz="0" w:space="0" w:color="auto"/>
          </w:divBdr>
          <w:divsChild>
            <w:div w:id="1243031397">
              <w:marLeft w:val="0"/>
              <w:marRight w:val="0"/>
              <w:marTop w:val="0"/>
              <w:marBottom w:val="0"/>
              <w:divBdr>
                <w:top w:val="none" w:sz="0" w:space="0" w:color="auto"/>
                <w:left w:val="none" w:sz="0" w:space="0" w:color="auto"/>
                <w:bottom w:val="none" w:sz="0" w:space="0" w:color="auto"/>
                <w:right w:val="none" w:sz="0" w:space="0" w:color="auto"/>
              </w:divBdr>
              <w:divsChild>
                <w:div w:id="775901628">
                  <w:marLeft w:val="0"/>
                  <w:marRight w:val="0"/>
                  <w:marTop w:val="0"/>
                  <w:marBottom w:val="0"/>
                  <w:divBdr>
                    <w:top w:val="none" w:sz="0" w:space="0" w:color="auto"/>
                    <w:left w:val="none" w:sz="0" w:space="0" w:color="auto"/>
                    <w:bottom w:val="none" w:sz="0" w:space="0" w:color="auto"/>
                    <w:right w:val="none" w:sz="0" w:space="0" w:color="auto"/>
                  </w:divBdr>
                  <w:divsChild>
                    <w:div w:id="1047074238">
                      <w:marLeft w:val="0"/>
                      <w:marRight w:val="0"/>
                      <w:marTop w:val="0"/>
                      <w:marBottom w:val="0"/>
                      <w:divBdr>
                        <w:top w:val="none" w:sz="0" w:space="0" w:color="auto"/>
                        <w:left w:val="none" w:sz="0" w:space="0" w:color="auto"/>
                        <w:bottom w:val="none" w:sz="0" w:space="0" w:color="auto"/>
                        <w:right w:val="none" w:sz="0" w:space="0" w:color="auto"/>
                      </w:divBdr>
                      <w:divsChild>
                        <w:div w:id="1327126155">
                          <w:marLeft w:val="0"/>
                          <w:marRight w:val="0"/>
                          <w:marTop w:val="0"/>
                          <w:marBottom w:val="0"/>
                          <w:divBdr>
                            <w:top w:val="none" w:sz="0" w:space="0" w:color="auto"/>
                            <w:left w:val="none" w:sz="0" w:space="0" w:color="auto"/>
                            <w:bottom w:val="none" w:sz="0" w:space="0" w:color="auto"/>
                            <w:right w:val="none" w:sz="0" w:space="0" w:color="auto"/>
                          </w:divBdr>
                          <w:divsChild>
                            <w:div w:id="1375302296">
                              <w:marLeft w:val="0"/>
                              <w:marRight w:val="0"/>
                              <w:marTop w:val="0"/>
                              <w:marBottom w:val="0"/>
                              <w:divBdr>
                                <w:top w:val="none" w:sz="0" w:space="0" w:color="auto"/>
                                <w:left w:val="none" w:sz="0" w:space="0" w:color="auto"/>
                                <w:bottom w:val="none" w:sz="0" w:space="0" w:color="auto"/>
                                <w:right w:val="none" w:sz="0" w:space="0" w:color="auto"/>
                              </w:divBdr>
                              <w:divsChild>
                                <w:div w:id="14016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679548">
          <w:marLeft w:val="0"/>
          <w:marRight w:val="0"/>
          <w:marTop w:val="0"/>
          <w:marBottom w:val="0"/>
          <w:divBdr>
            <w:top w:val="none" w:sz="0" w:space="0" w:color="auto"/>
            <w:left w:val="none" w:sz="0" w:space="0" w:color="auto"/>
            <w:bottom w:val="none" w:sz="0" w:space="0" w:color="auto"/>
            <w:right w:val="none" w:sz="0" w:space="0" w:color="auto"/>
          </w:divBdr>
          <w:divsChild>
            <w:div w:id="577400242">
              <w:marLeft w:val="0"/>
              <w:marRight w:val="0"/>
              <w:marTop w:val="0"/>
              <w:marBottom w:val="0"/>
              <w:divBdr>
                <w:top w:val="none" w:sz="0" w:space="0" w:color="auto"/>
                <w:left w:val="none" w:sz="0" w:space="0" w:color="auto"/>
                <w:bottom w:val="none" w:sz="0" w:space="0" w:color="auto"/>
                <w:right w:val="none" w:sz="0" w:space="0" w:color="auto"/>
              </w:divBdr>
              <w:divsChild>
                <w:div w:id="1409957273">
                  <w:marLeft w:val="0"/>
                  <w:marRight w:val="0"/>
                  <w:marTop w:val="0"/>
                  <w:marBottom w:val="0"/>
                  <w:divBdr>
                    <w:top w:val="none" w:sz="0" w:space="0" w:color="auto"/>
                    <w:left w:val="none" w:sz="0" w:space="0" w:color="auto"/>
                    <w:bottom w:val="none" w:sz="0" w:space="0" w:color="auto"/>
                    <w:right w:val="none" w:sz="0" w:space="0" w:color="auto"/>
                  </w:divBdr>
                  <w:divsChild>
                    <w:div w:id="1046952362">
                      <w:marLeft w:val="0"/>
                      <w:marRight w:val="0"/>
                      <w:marTop w:val="0"/>
                      <w:marBottom w:val="0"/>
                      <w:divBdr>
                        <w:top w:val="none" w:sz="0" w:space="0" w:color="auto"/>
                        <w:left w:val="none" w:sz="0" w:space="0" w:color="auto"/>
                        <w:bottom w:val="none" w:sz="0" w:space="0" w:color="auto"/>
                        <w:right w:val="none" w:sz="0" w:space="0" w:color="auto"/>
                      </w:divBdr>
                    </w:div>
                  </w:divsChild>
                </w:div>
                <w:div w:id="1419717993">
                  <w:marLeft w:val="0"/>
                  <w:marRight w:val="0"/>
                  <w:marTop w:val="0"/>
                  <w:marBottom w:val="0"/>
                  <w:divBdr>
                    <w:top w:val="none" w:sz="0" w:space="0" w:color="auto"/>
                    <w:left w:val="none" w:sz="0" w:space="0" w:color="auto"/>
                    <w:bottom w:val="none" w:sz="0" w:space="0" w:color="auto"/>
                    <w:right w:val="none" w:sz="0" w:space="0" w:color="auto"/>
                  </w:divBdr>
                  <w:divsChild>
                    <w:div w:id="533226140">
                      <w:marLeft w:val="0"/>
                      <w:marRight w:val="0"/>
                      <w:marTop w:val="0"/>
                      <w:marBottom w:val="0"/>
                      <w:divBdr>
                        <w:top w:val="none" w:sz="0" w:space="0" w:color="auto"/>
                        <w:left w:val="none" w:sz="0" w:space="0" w:color="auto"/>
                        <w:bottom w:val="none" w:sz="0" w:space="0" w:color="auto"/>
                        <w:right w:val="none" w:sz="0" w:space="0" w:color="auto"/>
                      </w:divBdr>
                      <w:divsChild>
                        <w:div w:id="1818257109">
                          <w:marLeft w:val="0"/>
                          <w:marRight w:val="0"/>
                          <w:marTop w:val="0"/>
                          <w:marBottom w:val="0"/>
                          <w:divBdr>
                            <w:top w:val="none" w:sz="0" w:space="0" w:color="auto"/>
                            <w:left w:val="none" w:sz="0" w:space="0" w:color="auto"/>
                            <w:bottom w:val="none" w:sz="0" w:space="0" w:color="auto"/>
                            <w:right w:val="none" w:sz="0" w:space="0" w:color="auto"/>
                          </w:divBdr>
                          <w:divsChild>
                            <w:div w:id="15162761">
                              <w:marLeft w:val="0"/>
                              <w:marRight w:val="0"/>
                              <w:marTop w:val="100"/>
                              <w:marBottom w:val="100"/>
                              <w:divBdr>
                                <w:top w:val="none" w:sz="0" w:space="0" w:color="auto"/>
                                <w:left w:val="none" w:sz="0" w:space="0" w:color="auto"/>
                                <w:bottom w:val="none" w:sz="0" w:space="0" w:color="auto"/>
                                <w:right w:val="none" w:sz="0" w:space="0" w:color="auto"/>
                              </w:divBdr>
                              <w:divsChild>
                                <w:div w:id="2022004719">
                                  <w:marLeft w:val="0"/>
                                  <w:marRight w:val="0"/>
                                  <w:marTop w:val="0"/>
                                  <w:marBottom w:val="0"/>
                                  <w:divBdr>
                                    <w:top w:val="none" w:sz="0" w:space="0" w:color="auto"/>
                                    <w:left w:val="none" w:sz="0" w:space="0" w:color="auto"/>
                                    <w:bottom w:val="none" w:sz="0" w:space="0" w:color="auto"/>
                                    <w:right w:val="none" w:sz="0" w:space="0" w:color="auto"/>
                                  </w:divBdr>
                                  <w:divsChild>
                                    <w:div w:id="1081022038">
                                      <w:marLeft w:val="0"/>
                                      <w:marRight w:val="0"/>
                                      <w:marTop w:val="0"/>
                                      <w:marBottom w:val="0"/>
                                      <w:divBdr>
                                        <w:top w:val="none" w:sz="0" w:space="0" w:color="auto"/>
                                        <w:left w:val="none" w:sz="0" w:space="0" w:color="auto"/>
                                        <w:bottom w:val="none" w:sz="0" w:space="0" w:color="auto"/>
                                        <w:right w:val="none" w:sz="0" w:space="0" w:color="auto"/>
                                      </w:divBdr>
                                      <w:divsChild>
                                        <w:div w:id="798843039">
                                          <w:marLeft w:val="0"/>
                                          <w:marRight w:val="0"/>
                                          <w:marTop w:val="0"/>
                                          <w:marBottom w:val="0"/>
                                          <w:divBdr>
                                            <w:top w:val="none" w:sz="0" w:space="0" w:color="auto"/>
                                            <w:left w:val="none" w:sz="0" w:space="0" w:color="auto"/>
                                            <w:bottom w:val="none" w:sz="0" w:space="0" w:color="auto"/>
                                            <w:right w:val="none" w:sz="0" w:space="0" w:color="auto"/>
                                          </w:divBdr>
                                          <w:divsChild>
                                            <w:div w:id="1132093952">
                                              <w:marLeft w:val="0"/>
                                              <w:marRight w:val="0"/>
                                              <w:marTop w:val="0"/>
                                              <w:marBottom w:val="0"/>
                                              <w:divBdr>
                                                <w:top w:val="none" w:sz="0" w:space="0" w:color="auto"/>
                                                <w:left w:val="none" w:sz="0" w:space="0" w:color="auto"/>
                                                <w:bottom w:val="none" w:sz="0" w:space="0" w:color="auto"/>
                                                <w:right w:val="none" w:sz="0" w:space="0" w:color="auto"/>
                                              </w:divBdr>
                                            </w:div>
                                          </w:divsChild>
                                        </w:div>
                                        <w:div w:id="15568896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0465445">
                      <w:marLeft w:val="0"/>
                      <w:marRight w:val="0"/>
                      <w:marTop w:val="0"/>
                      <w:marBottom w:val="0"/>
                      <w:divBdr>
                        <w:top w:val="none" w:sz="0" w:space="0" w:color="auto"/>
                        <w:left w:val="none" w:sz="0" w:space="0" w:color="auto"/>
                        <w:bottom w:val="none" w:sz="0" w:space="0" w:color="auto"/>
                        <w:right w:val="none" w:sz="0" w:space="0" w:color="auto"/>
                      </w:divBdr>
                      <w:divsChild>
                        <w:div w:id="867643325">
                          <w:marLeft w:val="0"/>
                          <w:marRight w:val="0"/>
                          <w:marTop w:val="0"/>
                          <w:marBottom w:val="0"/>
                          <w:divBdr>
                            <w:top w:val="none" w:sz="0" w:space="0" w:color="auto"/>
                            <w:left w:val="none" w:sz="0" w:space="0" w:color="auto"/>
                            <w:bottom w:val="none" w:sz="0" w:space="0" w:color="auto"/>
                            <w:right w:val="none" w:sz="0" w:space="0" w:color="auto"/>
                          </w:divBdr>
                          <w:divsChild>
                            <w:div w:id="1101143060">
                              <w:marLeft w:val="0"/>
                              <w:marRight w:val="0"/>
                              <w:marTop w:val="0"/>
                              <w:marBottom w:val="0"/>
                              <w:divBdr>
                                <w:top w:val="none" w:sz="0" w:space="0" w:color="auto"/>
                                <w:left w:val="none" w:sz="0" w:space="0" w:color="auto"/>
                                <w:bottom w:val="none" w:sz="0" w:space="0" w:color="auto"/>
                                <w:right w:val="none" w:sz="0" w:space="0" w:color="auto"/>
                              </w:divBdr>
                              <w:divsChild>
                                <w:div w:id="4191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ef.org/protection/sexual-violence-against-children" TargetMode="External"/><Relationship Id="rId13" Type="http://schemas.openxmlformats.org/officeDocument/2006/relationships/hyperlink" Target="https://www.unodc.org/unodc/en/human-trafficking/glo-act/overview.html" TargetMode="External"/><Relationship Id="rId3" Type="http://schemas.openxmlformats.org/officeDocument/2006/relationships/settings" Target="settings.xml"/><Relationship Id="rId7" Type="http://schemas.openxmlformats.org/officeDocument/2006/relationships/hyperlink" Target="https://www.unicef.org/children-uprooted" TargetMode="External"/><Relationship Id="rId12" Type="http://schemas.openxmlformats.org/officeDocument/2006/relationships/hyperlink" Target="https://www.unicef.org/protection/birth-regist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unicef.org/resources/child-labour-2020-global-estimates-trends-and-the-road-forward" TargetMode="External"/><Relationship Id="rId11" Type="http://schemas.openxmlformats.org/officeDocument/2006/relationships/hyperlink" Target="https://www.unicef.org/protection/strengthening-social-service-workforce" TargetMode="External"/><Relationship Id="rId5" Type="http://schemas.openxmlformats.org/officeDocument/2006/relationships/hyperlink" Target="https://www.unicef.org/press-releases/child-labour-rises-160-million-first-increase-two-decades"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unicef.org/protection/children-recruited-by-armed-for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804</Words>
  <Characters>4588</Characters>
  <Application>Microsoft Office Word</Application>
  <DocSecurity>0</DocSecurity>
  <Lines>38</Lines>
  <Paragraphs>10</Paragraphs>
  <ScaleCrop>false</ScaleCrop>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 samhitha pokuri</dc:creator>
  <cp:keywords/>
  <dc:description/>
  <cp:lastModifiedBy>gnana samhitha pokuri</cp:lastModifiedBy>
  <cp:revision>1</cp:revision>
  <dcterms:created xsi:type="dcterms:W3CDTF">2022-03-26T06:13:00Z</dcterms:created>
  <dcterms:modified xsi:type="dcterms:W3CDTF">2022-03-26T06:15:00Z</dcterms:modified>
</cp:coreProperties>
</file>