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D85457" w:rsidRDefault="00C527E5">
          <w:r>
            <w:rPr>
              <w:noProof/>
              <w:lang w:val="en-GB" w:eastAsia="en-GB"/>
            </w:rPr>
            <w:drawing>
              <wp:anchor distT="0" distB="0" distL="114300" distR="114300" simplePos="0" relativeHeight="251657728" behindDoc="1" locked="0" layoutInCell="1" allowOverlap="1" wp14:anchorId="6ED00CC9" wp14:editId="3E87723B">
                <wp:simplePos x="0" y="0"/>
                <wp:positionH relativeFrom="page">
                  <wp:align>left</wp:align>
                </wp:positionH>
                <wp:positionV relativeFrom="paragraph">
                  <wp:posOffset>-966158</wp:posOffset>
                </wp:positionV>
                <wp:extent cx="7763510" cy="416623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backgroundRemoval t="10000" b="90000" l="10000" r="90000">
                                      <a14:foregroundMark x1="68906" y1="56111" x2="68906" y2="56111"/>
                                      <a14:backgroundMark x1="58906" y1="29630" x2="58906" y2="29630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3510" cy="4166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bottomFromText="720" w:horzAnchor="page" w:tblpXSpec="center" w:tblpYSpec="bottom"/>
            <w:tblW w:w="4593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59"/>
          </w:tblGrid>
          <w:tr w:rsidR="00D85457" w:rsidTr="00C527E5">
            <w:trPr>
              <w:trHeight w:val="1219"/>
            </w:trPr>
            <w:tc>
              <w:tcPr>
                <w:tcW w:w="9789" w:type="dxa"/>
              </w:tcPr>
              <w:sdt>
                <w:sdtPr>
                  <w:rPr>
                    <w:sz w:val="96"/>
                  </w:rPr>
                  <w:alias w:val="Title"/>
                  <w:id w:val="-308007970"/>
                  <w:placeholder>
                    <w:docPart w:val="16F52B39B71541608AB45B3F973C1FF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85457" w:rsidRDefault="00C527E5" w:rsidP="00C527E5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Interim Report</w:t>
                    </w:r>
                  </w:p>
                </w:sdtContent>
              </w:sdt>
            </w:tc>
          </w:tr>
          <w:tr w:rsidR="00D85457" w:rsidTr="00C527E5">
            <w:trPr>
              <w:trHeight w:val="1085"/>
            </w:trPr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itle"/>
                  <w:id w:val="758173203"/>
                  <w:placeholder>
                    <w:docPart w:val="FAEC59CDE1B245018995D5DDAFCDBC05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D85457" w:rsidRDefault="00C527E5" w:rsidP="00C527E5">
                    <w:pPr>
                      <w:pStyle w:val="Subtitle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A JavaScript Runtime for Hardware Accelerated Applications</w:t>
                    </w:r>
                  </w:p>
                </w:sdtContent>
              </w:sdt>
            </w:tc>
          </w:tr>
          <w:tr w:rsidR="00D85457" w:rsidTr="00C527E5">
            <w:trPr>
              <w:trHeight w:val="447"/>
            </w:trPr>
            <w:tc>
              <w:tcPr>
                <w:tcW w:w="0" w:type="auto"/>
                <w:vAlign w:val="bottom"/>
              </w:tcPr>
              <w:p w:rsidR="00D85457" w:rsidRDefault="00C527E5" w:rsidP="00C527E5">
                <w:pPr>
                  <w:jc w:val="center"/>
                  <w:rPr>
                    <w:rStyle w:val="SubtleEmphasis"/>
                  </w:rPr>
                </w:pPr>
                <w:r>
                  <w:rPr>
                    <w:rStyle w:val="SubtleEmphasis"/>
                  </w:rPr>
                  <w:t>William Taylor (Student), Paul Keir (Supervisor), Mark Stansfield (Moderator)</w:t>
                </w:r>
              </w:p>
              <w:p w:rsidR="00C527E5" w:rsidRPr="00C527E5" w:rsidRDefault="00C527E5" w:rsidP="00C527E5">
                <w:pPr>
                  <w:jc w:val="center"/>
                  <w:rPr>
                    <w:rStyle w:val="SubtleEmphasis"/>
                  </w:rPr>
                </w:pPr>
                <w:r w:rsidRPr="00C527E5">
                  <w:rPr>
                    <w:rStyle w:val="SubtleEmphasis"/>
                  </w:rPr>
                  <w:t>Banner ID: B00235610</w:t>
                </w:r>
              </w:p>
            </w:tc>
          </w:tr>
          <w:tr w:rsidR="00D85457" w:rsidTr="00C527E5">
            <w:trPr>
              <w:trHeight w:val="2572"/>
            </w:trPr>
            <w:tc>
              <w:tcPr>
                <w:tcW w:w="0" w:type="auto"/>
                <w:vAlign w:val="bottom"/>
              </w:tcPr>
              <w:sdt>
                <w:sdtPr>
                  <w:rPr>
                    <w:color w:val="000000"/>
                    <w:sz w:val="27"/>
                    <w:szCs w:val="27"/>
                  </w:rPr>
                  <w:alias w:val="Abstract"/>
                  <w:id w:val="553592755"/>
                  <w:placeholder>
                    <w:docPart w:val="17D46500ABDF44E9927D06AE45E99BBA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Content>
                  <w:p w:rsidR="00D85457" w:rsidRDefault="00C527E5">
                    <w:pPr>
                      <w:jc w:val="center"/>
                    </w:pPr>
                    <w:r w:rsidRPr="00C527E5">
                      <w:rPr>
                        <w:color w:val="000000"/>
                        <w:sz w:val="27"/>
                        <w:szCs w:val="27"/>
                      </w:rPr>
                      <w:t>The research is to develop a platform that allows GPU centric applications to be written in JavaScript. The platform’s goal is to provide compete bindings to industry standard GPU libraries (OpenCL &amp; OpenGL) to allow developers to experiment and develop hardware accelerated applications in a dynamically typed and flexible language. The platform aims to expand the JavaScript ecosystem of runtimes and provide a workbench for those keen on the performance gains hardware acceleration can bring.</w:t>
                    </w:r>
                  </w:p>
                </w:sdtContent>
              </w:sdt>
            </w:tc>
          </w:tr>
          <w:tr w:rsidR="00D85457" w:rsidTr="00C527E5">
            <w:trPr>
              <w:trHeight w:val="447"/>
            </w:trPr>
            <w:tc>
              <w:tcPr>
                <w:tcW w:w="0" w:type="auto"/>
                <w:vAlign w:val="bottom"/>
              </w:tcPr>
              <w:p w:rsidR="00D85457" w:rsidRDefault="00D85457">
                <w:pPr>
                  <w:jc w:val="center"/>
                </w:pPr>
              </w:p>
            </w:tc>
          </w:tr>
        </w:tbl>
        <w:p w:rsidR="00D85457" w:rsidRDefault="00FE3F86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alias w:val="Title"/>
        <w:id w:val="598529223"/>
        <w:placeholder>
          <w:docPart w:val="16F52B39B71541608AB45B3F973C1FF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D85457" w:rsidRDefault="00C527E5">
          <w:pPr>
            <w:pStyle w:val="Title"/>
          </w:pPr>
          <w:r>
            <w:rPr>
              <w:lang w:val="en-GB"/>
            </w:rPr>
            <w:t>Interim Report</w:t>
          </w:r>
        </w:p>
      </w:sdtContent>
    </w:sdt>
    <w:p w:rsidR="00D85457" w:rsidRDefault="00FE3F86">
      <w:pPr>
        <w:pStyle w:val="Subtitle"/>
      </w:pPr>
      <w:sdt>
        <w:sdtPr>
          <w:alias w:val="Subtitle"/>
          <w:id w:val="-723052804"/>
          <w:placeholder>
            <w:docPart w:val="FAEC59CDE1B245018995D5DDAFCDBC05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C527E5">
            <w:rPr>
              <w:lang w:val="en-GB"/>
            </w:rPr>
            <w:t>A JavaScript Runtime for Hardware Accelerated Applications</w:t>
          </w:r>
        </w:sdtContent>
      </w:sdt>
    </w:p>
    <w:p w:rsidR="00C527E5" w:rsidRDefault="00C527E5" w:rsidP="00C527E5">
      <w:pPr>
        <w:pStyle w:val="Heading1"/>
        <w:rPr>
          <w:rFonts w:asciiTheme="minorHAnsi" w:eastAsiaTheme="minorEastAsia" w:hAnsiTheme="minorHAnsi" w:cstheme="minorBidi"/>
          <w:bCs w:val="0"/>
          <w:i w:val="0"/>
          <w:color w:val="auto"/>
          <w:sz w:val="22"/>
          <w:szCs w:val="22"/>
        </w:rPr>
      </w:pPr>
    </w:p>
    <w:p w:rsidR="00D85457" w:rsidRDefault="00C527E5" w:rsidP="00C527E5">
      <w:pPr>
        <w:pStyle w:val="Heading2"/>
      </w:pPr>
      <w:r>
        <w:t>Introduction</w:t>
      </w:r>
    </w:p>
    <w:p w:rsidR="00C527E5" w:rsidRDefault="00C527E5" w:rsidP="00C527E5"/>
    <w:p w:rsidR="00C527E5" w:rsidRPr="00C527E5" w:rsidRDefault="00C527E5" w:rsidP="00C527E5">
      <w:pPr>
        <w:pStyle w:val="Heading2"/>
      </w:pPr>
      <w:r>
        <w:t>Overview</w:t>
      </w:r>
    </w:p>
    <w:p w:rsidR="00D85457" w:rsidRDefault="00D85457"/>
    <w:p w:rsidR="00C527E5" w:rsidRDefault="00C527E5" w:rsidP="00C527E5">
      <w:pPr>
        <w:pStyle w:val="Heading2"/>
      </w:pPr>
      <w:r>
        <w:t>Literature Review</w:t>
      </w:r>
    </w:p>
    <w:p w:rsidR="00C527E5" w:rsidRDefault="00C527E5" w:rsidP="00C527E5"/>
    <w:p w:rsidR="00C527E5" w:rsidRDefault="00C527E5" w:rsidP="00C527E5">
      <w:pPr>
        <w:pStyle w:val="Heading2"/>
      </w:pPr>
      <w:r>
        <w:t>Current Progress</w:t>
      </w:r>
    </w:p>
    <w:p w:rsidR="00C527E5" w:rsidRDefault="00C527E5" w:rsidP="00C527E5"/>
    <w:p w:rsidR="00C527E5" w:rsidRDefault="00C527E5" w:rsidP="00C527E5">
      <w:pPr>
        <w:pStyle w:val="Heading2"/>
      </w:pPr>
      <w:r>
        <w:t>Plan for Completion</w:t>
      </w:r>
    </w:p>
    <w:p w:rsidR="00C527E5" w:rsidRDefault="00C527E5" w:rsidP="00C527E5"/>
    <w:p w:rsidR="00C527E5" w:rsidRDefault="00C527E5" w:rsidP="00C527E5">
      <w:pPr>
        <w:pStyle w:val="Heading2"/>
      </w:pPr>
      <w:r>
        <w:t>Concluding Remarks</w:t>
      </w:r>
    </w:p>
    <w:p w:rsidR="00C527E5" w:rsidRDefault="00C527E5" w:rsidP="00C527E5"/>
    <w:p w:rsidR="00C527E5" w:rsidRDefault="00C527E5" w:rsidP="00C527E5">
      <w:pPr>
        <w:pStyle w:val="Heading2"/>
      </w:pPr>
      <w:r>
        <w:t>References</w:t>
      </w:r>
    </w:p>
    <w:p w:rsidR="00C527E5" w:rsidRDefault="00C527E5" w:rsidP="00C527E5"/>
    <w:p w:rsidR="00C527E5" w:rsidRPr="00C527E5" w:rsidRDefault="00C527E5" w:rsidP="00C527E5">
      <w:pPr>
        <w:pStyle w:val="Heading2"/>
      </w:pPr>
      <w:r>
        <w:t>Appendix</w:t>
      </w:r>
    </w:p>
    <w:p w:rsidR="00C527E5" w:rsidRDefault="00C527E5" w:rsidP="00C527E5"/>
    <w:p w:rsidR="00C527E5" w:rsidRPr="00C527E5" w:rsidRDefault="00C527E5" w:rsidP="00C527E5"/>
    <w:sectPr w:rsidR="00C527E5" w:rsidRPr="00C527E5">
      <w:headerReference w:type="default" r:id="rId12"/>
      <w:footerReference w:type="even" r:id="rId13"/>
      <w:footerReference w:type="default" r:id="rId14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F86" w:rsidRDefault="00FE3F86">
      <w:pPr>
        <w:spacing w:after="0" w:line="240" w:lineRule="auto"/>
      </w:pPr>
      <w:r>
        <w:separator/>
      </w:r>
    </w:p>
  </w:endnote>
  <w:endnote w:type="continuationSeparator" w:id="0">
    <w:p w:rsidR="00FE3F86" w:rsidRDefault="00FE3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HGS明朝E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457" w:rsidRDefault="00D85457">
    <w:pPr>
      <w:jc w:val="right"/>
    </w:pPr>
  </w:p>
  <w:p w:rsidR="00D85457" w:rsidRDefault="00FE3F86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D85457" w:rsidRDefault="00FE3F86">
    <w:pPr>
      <w:jc w:val="right"/>
    </w:pPr>
    <w:r>
      <w:rPr>
        <w:noProof/>
        <w:lang w:val="en-GB" w:eastAsia="en-GB"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73BC81B9" id="Gro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BjDw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DvGSBjDwMAAP8I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D85457" w:rsidRDefault="00D85457">
    <w:pPr>
      <w:pStyle w:val="NoSpacing"/>
      <w:rPr>
        <w:sz w:val="2"/>
        <w:szCs w:val="2"/>
      </w:rPr>
    </w:pPr>
  </w:p>
  <w:p w:rsidR="00D85457" w:rsidRDefault="00D85457"/>
  <w:p w:rsidR="00D85457" w:rsidRDefault="00D85457"/>
  <w:p w:rsidR="00D85457" w:rsidRDefault="00D8545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457" w:rsidRDefault="00FE3F86">
    <w:pPr>
      <w:jc w:val="center"/>
    </w:pPr>
    <w:r>
      <w:rPr>
        <w:rFonts w:hint="eastAsia"/>
        <w:color w:val="6076B4" w:themeColor="accent1"/>
      </w:rPr>
      <w:fldChar w:fldCharType="begin"/>
    </w:r>
    <w:r>
      <w:rPr>
        <w:rFonts w:hint="eastAsia"/>
        <w:color w:val="6076B4" w:themeColor="accent1"/>
      </w:rPr>
      <w:instrText xml:space="preserve"> </w:instrText>
    </w:r>
    <w:r>
      <w:rPr>
        <w:color w:val="6076B4" w:themeColor="accent1"/>
      </w:rPr>
      <w:instrText>STYLEREF  "Heading 1"</w:instrText>
    </w:r>
    <w:r>
      <w:rPr>
        <w:rFonts w:hint="eastAsia"/>
        <w:color w:val="6076B4" w:themeColor="accent1"/>
      </w:rPr>
      <w:instrText xml:space="preserve"> </w:instrTex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 xml:space="preserve"> PAGE  \* Arabic  \* MERGEFORMAT </w:instrText>
    </w:r>
    <w:r>
      <w:rPr>
        <w:color w:val="6076B4" w:themeColor="accent1"/>
      </w:rPr>
      <w:fldChar w:fldCharType="separate"/>
    </w:r>
    <w:r w:rsidR="004770B7">
      <w:rPr>
        <w:noProof/>
        <w:color w:val="6076B4" w:themeColor="accent1"/>
      </w:rPr>
      <w:t>1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F86" w:rsidRDefault="00FE3F86">
      <w:pPr>
        <w:spacing w:after="0" w:line="240" w:lineRule="auto"/>
      </w:pPr>
      <w:r>
        <w:separator/>
      </w:r>
    </w:p>
  </w:footnote>
  <w:footnote w:type="continuationSeparator" w:id="0">
    <w:p w:rsidR="00FE3F86" w:rsidRDefault="00FE3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itle"/>
      <w:id w:val="-1396499233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85457" w:rsidRDefault="00C527E5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  <w:lang w:val="en-GB"/>
          </w:rPr>
          <w:t>Interim Report</w:t>
        </w:r>
      </w:p>
    </w:sdtContent>
  </w:sdt>
  <w:p w:rsidR="00D85457" w:rsidRDefault="00FE3F86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E5"/>
    <w:rsid w:val="004770B7"/>
    <w:rsid w:val="00C527E5"/>
    <w:rsid w:val="00D85457"/>
    <w:rsid w:val="00FE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569BC"/>
  <w15:docId w15:val="{B9C6F85D-0946-4E3F-86EC-8BC9D3BA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0023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F52B39B71541608AB45B3F973C1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4D630-9688-4C92-A502-BBEA88C8E37D}"/>
      </w:docPartPr>
      <w:docPartBody>
        <w:p w:rsidR="00000000" w:rsidRDefault="001344CF">
          <w:pPr>
            <w:pStyle w:val="16F52B39B71541608AB45B3F973C1FF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FAEC59CDE1B245018995D5DDAFCDB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77125-8340-46A5-9778-B3462B80CDD9}"/>
      </w:docPartPr>
      <w:docPartBody>
        <w:p w:rsidR="00000000" w:rsidRDefault="001344CF">
          <w:pPr>
            <w:pStyle w:val="FAEC59CDE1B245018995D5DDAFCDBC0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17D46500ABDF44E9927D06AE45E99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ADDAE-EE52-4F00-9BCE-181BED321BA6}"/>
      </w:docPartPr>
      <w:docPartBody>
        <w:p w:rsidR="00000000" w:rsidRDefault="001344CF">
          <w:pPr>
            <w:pStyle w:val="17D46500ABDF44E9927D06AE45E99BBA"/>
          </w:pPr>
          <w:r>
            <w:t>[Type the abstract of the document here. The abstract is typically a short summary of the contents of the document. Type the abstract of the</w:t>
          </w:r>
          <w:r>
            <w:t xml:space="preserve">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HGS明朝E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CF"/>
    <w:rsid w:val="0013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F52B39B71541608AB45B3F973C1FFD">
    <w:name w:val="16F52B39B71541608AB45B3F973C1FFD"/>
  </w:style>
  <w:style w:type="paragraph" w:customStyle="1" w:styleId="FAEC59CDE1B245018995D5DDAFCDBC05">
    <w:name w:val="FAEC59CDE1B245018995D5DDAFCDBC05"/>
  </w:style>
  <w:style w:type="paragraph" w:customStyle="1" w:styleId="17D46500ABDF44E9927D06AE45E99BBA">
    <w:name w:val="17D46500ABDF44E9927D06AE45E99BBA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  <w:lang w:val="en-US" w:eastAsia="en-US"/>
    </w:rPr>
  </w:style>
  <w:style w:type="paragraph" w:customStyle="1" w:styleId="BBED74AF0AC34A0C82C808491494AE92">
    <w:name w:val="BBED74AF0AC34A0C82C808491494AE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CoverPageProperties xmlns="http://schemas.microsoft.com/office/2006/coverPageProps">
  <PublishDate/>
  <Abstract>The research is to develop a platform that allows GPU centric applications to be written in JavaScript. The platform’s goal is to provide compete bindings to industry standard GPU libraries (OpenCL &amp; OpenGL) to allow developers to experiment and develop hardware accelerated applications in a dynamically typed and flexible language. The platform aims to expand the JavaScript ecosystem of runtimes and provide a workbench for those keen on the performance gains hardware acceleration can bring.</Abstract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3CA12-5842-482C-AF8F-1352C3F1AC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7CC8968C-9903-48E0-B664-A7AA79FF9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</Template>
  <TotalTime>10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Interim Report</dc:title>
  <dc:subject>A JavaScript Runtime for Hardware Accelerated Applications</dc:subject>
  <dc:creator>William Taylor</dc:creator>
  <cp:keywords/>
  <cp:lastModifiedBy>William Taylor</cp:lastModifiedBy>
  <cp:revision>2</cp:revision>
  <cp:lastPrinted>2009-08-05T20:41:00Z</cp:lastPrinted>
  <dcterms:created xsi:type="dcterms:W3CDTF">2016-10-13T15:25:00Z</dcterms:created>
  <dcterms:modified xsi:type="dcterms:W3CDTF">2016-10-13T15:35:00Z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