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A" w:rsidRDefault="00C4186A" w:rsidP="00C4186A">
      <w:r w:rsidRPr="00CE1B93">
        <w:rPr>
          <w:b/>
        </w:rPr>
        <w:t xml:space="preserve">Name: </w:t>
      </w:r>
      <w:r w:rsidR="00CC5205">
        <w:t>William Taylor</w:t>
      </w:r>
      <w:r w:rsidR="00CC5205">
        <w:tab/>
      </w:r>
      <w:r w:rsidR="00CC5205">
        <w:tab/>
      </w:r>
      <w:r w:rsidRPr="00CE1B93">
        <w:rPr>
          <w:b/>
        </w:rPr>
        <w:t xml:space="preserve">                           Banner ID</w:t>
      </w:r>
      <w:r w:rsidR="00CC5205">
        <w:rPr>
          <w:b/>
        </w:rPr>
        <w:t xml:space="preserve">: </w:t>
      </w:r>
      <w:r w:rsidR="00CC5205" w:rsidRPr="00CC5205">
        <w:t>B00235610</w:t>
      </w:r>
      <w:r w:rsidRPr="00CE1B93">
        <w:rPr>
          <w:b/>
        </w:rPr>
        <w:tab/>
      </w:r>
      <w:r w:rsidRPr="00CE1B93">
        <w:rPr>
          <w:b/>
        </w:rPr>
        <w:tab/>
      </w:r>
      <w:r w:rsidRPr="00CE1B93">
        <w:rPr>
          <w:b/>
        </w:rPr>
        <w:tab/>
        <w:t>Organisation</w:t>
      </w:r>
      <w:r w:rsidR="00CC5205">
        <w:rPr>
          <w:b/>
        </w:rPr>
        <w:t xml:space="preserve">: </w:t>
      </w:r>
      <w:r w:rsidR="00CC5205" w:rsidRPr="00CC5205">
        <w:t>YMCA / CoderDojo</w:t>
      </w: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1230"/>
        <w:gridCol w:w="3131"/>
        <w:gridCol w:w="2977"/>
        <w:gridCol w:w="6945"/>
      </w:tblGrid>
      <w:tr w:rsidR="0078026E" w:rsidTr="0078026E">
        <w:trPr>
          <w:trHeight w:val="804"/>
        </w:trPr>
        <w:tc>
          <w:tcPr>
            <w:tcW w:w="1230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Dates</w:t>
            </w:r>
          </w:p>
        </w:tc>
        <w:tc>
          <w:tcPr>
            <w:tcW w:w="3131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Activity</w:t>
            </w:r>
          </w:p>
        </w:tc>
        <w:tc>
          <w:tcPr>
            <w:tcW w:w="2977" w:type="dxa"/>
          </w:tcPr>
          <w:p w:rsidR="00CC5205" w:rsidRDefault="00CC5205" w:rsidP="00CC5205">
            <w:pPr>
              <w:jc w:val="center"/>
              <w:rPr>
                <w:b/>
              </w:rPr>
            </w:pPr>
          </w:p>
          <w:p w:rsidR="0078026E" w:rsidRPr="001C7E18" w:rsidRDefault="00CC5205" w:rsidP="00CC5205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945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Reflection</w:t>
            </w:r>
          </w:p>
        </w:tc>
      </w:tr>
      <w:tr w:rsidR="0078026E" w:rsidTr="0078026E">
        <w:trPr>
          <w:trHeight w:val="425"/>
        </w:trPr>
        <w:tc>
          <w:tcPr>
            <w:tcW w:w="1230" w:type="dxa"/>
            <w:vMerge w:val="restart"/>
          </w:tcPr>
          <w:p w:rsidR="0078026E" w:rsidRPr="001C7E18" w:rsidRDefault="009327F9" w:rsidP="002634F8">
            <w:pPr>
              <w:rPr>
                <w:i/>
              </w:rPr>
            </w:pPr>
            <w:r>
              <w:rPr>
                <w:i/>
              </w:rPr>
              <w:t>1 Aug 16</w:t>
            </w: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3131" w:type="dxa"/>
            <w:vMerge w:val="restart"/>
          </w:tcPr>
          <w:p w:rsidR="0078026E" w:rsidRDefault="000132D6" w:rsidP="009327F9">
            <w:r>
              <w:t xml:space="preserve">First </w:t>
            </w:r>
            <w:r w:rsidR="004341C6">
              <w:t xml:space="preserve">Weekly </w:t>
            </w:r>
            <w:r w:rsidR="00C063B5">
              <w:t>Paisley Coding Session. Taught subjects were</w:t>
            </w:r>
            <w:r w:rsidR="0078738B">
              <w:t>:</w:t>
            </w:r>
          </w:p>
          <w:p w:rsidR="00C063B5" w:rsidRDefault="00C063B5" w:rsidP="00C063B5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C063B5" w:rsidRDefault="00C063B5" w:rsidP="00C063B5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C063B5" w:rsidRPr="009327F9" w:rsidRDefault="00F14022" w:rsidP="001B6D88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  <w:vMerge w:val="restart"/>
          </w:tcPr>
          <w:p w:rsidR="001E2B44" w:rsidRDefault="00F20375" w:rsidP="00F20375">
            <w:r>
              <w:t>Leadership,</w:t>
            </w:r>
          </w:p>
          <w:p w:rsidR="00F20375" w:rsidRDefault="00F20375" w:rsidP="00D00A28">
            <w:r>
              <w:t>Technical Ability</w:t>
            </w:r>
          </w:p>
          <w:p w:rsidR="00F20375" w:rsidRPr="00F20375" w:rsidRDefault="00F20375" w:rsidP="00D00A28">
            <w:r>
              <w:t>Adaptability/Flexibility</w:t>
            </w:r>
          </w:p>
        </w:tc>
        <w:tc>
          <w:tcPr>
            <w:tcW w:w="6945" w:type="dxa"/>
            <w:vMerge w:val="restart"/>
          </w:tcPr>
          <w:p w:rsidR="0078026E" w:rsidRDefault="00EF21C2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</w:t>
            </w:r>
            <w:r w:rsidR="00E25BA8">
              <w:t xml:space="preserve"> successfully</w:t>
            </w:r>
            <w:r>
              <w:t xml:space="preserve"> adapted to teach what each individual group of student’s wished to learn</w:t>
            </w:r>
            <w:r w:rsidR="00D00A28">
              <w:t>. (Adaptability)</w:t>
            </w:r>
          </w:p>
          <w:p w:rsidR="00543935" w:rsidRDefault="00D00A28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Created</w:t>
            </w:r>
            <w:r w:rsidR="00543935">
              <w:t xml:space="preserve"> an online repository for teaching materials which all participants could access.</w:t>
            </w:r>
            <w:r>
              <w:t xml:space="preserve"> (Leadership)</w:t>
            </w:r>
          </w:p>
          <w:p w:rsidR="00543935" w:rsidRPr="009C098A" w:rsidRDefault="00D00A28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Configured YMCA equipment to allow students to use appropriate programs for programming. (Technical Ability)</w:t>
            </w:r>
          </w:p>
        </w:tc>
      </w:tr>
      <w:tr w:rsidR="0078026E" w:rsidTr="0078026E">
        <w:trPr>
          <w:trHeight w:val="975"/>
        </w:trPr>
        <w:tc>
          <w:tcPr>
            <w:tcW w:w="1230" w:type="dxa"/>
            <w:vMerge/>
          </w:tcPr>
          <w:p w:rsidR="0078026E" w:rsidRPr="001C7E18" w:rsidRDefault="0078026E" w:rsidP="002634F8">
            <w:pPr>
              <w:rPr>
                <w:b/>
                <w:i/>
              </w:rPr>
            </w:pPr>
          </w:p>
        </w:tc>
        <w:tc>
          <w:tcPr>
            <w:tcW w:w="3131" w:type="dxa"/>
            <w:vMerge/>
          </w:tcPr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2977" w:type="dxa"/>
            <w:vMerge/>
          </w:tcPr>
          <w:p w:rsidR="0078026E" w:rsidRPr="00CE1B93" w:rsidRDefault="0078026E" w:rsidP="002634F8">
            <w:pPr>
              <w:ind w:left="360"/>
              <w:rPr>
                <w:i/>
              </w:rPr>
            </w:pPr>
          </w:p>
        </w:tc>
        <w:tc>
          <w:tcPr>
            <w:tcW w:w="6945" w:type="dxa"/>
            <w:vMerge/>
          </w:tcPr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</w:p>
        </w:tc>
      </w:tr>
      <w:tr w:rsidR="003A75DB" w:rsidTr="0078026E">
        <w:trPr>
          <w:trHeight w:val="1865"/>
        </w:trPr>
        <w:tc>
          <w:tcPr>
            <w:tcW w:w="1230" w:type="dxa"/>
          </w:tcPr>
          <w:p w:rsidR="003A75DB" w:rsidRPr="001C7E18" w:rsidRDefault="003A75DB" w:rsidP="003A75DB">
            <w:pPr>
              <w:rPr>
                <w:i/>
              </w:rPr>
            </w:pPr>
            <w:r>
              <w:rPr>
                <w:i/>
              </w:rPr>
              <w:t>8 Aug 16</w:t>
            </w:r>
          </w:p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Pr="009327F9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B11169">
            <w:r>
              <w:t>Planning and Organisation</w:t>
            </w:r>
          </w:p>
          <w:p w:rsidR="003A75DB" w:rsidRDefault="003A75DB" w:rsidP="003A75DB">
            <w:r>
              <w:t>Presentation Skills</w:t>
            </w:r>
          </w:p>
          <w:p w:rsidR="003A75DB" w:rsidRPr="009322EC" w:rsidRDefault="003A75DB" w:rsidP="003A75DB"/>
        </w:tc>
        <w:tc>
          <w:tcPr>
            <w:tcW w:w="6945" w:type="dxa"/>
          </w:tcPr>
          <w:p w:rsidR="003A75DB" w:rsidRDefault="007C6A57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Second week where to be better prepared I had brought pre created learning material for students to study from. (Planning </w:t>
            </w:r>
            <w:r w:rsidR="007F558C">
              <w:t>&amp;</w:t>
            </w:r>
            <w:r>
              <w:t xml:space="preserve"> Organisation)</w:t>
            </w:r>
          </w:p>
          <w:p w:rsidR="007C6A57" w:rsidRPr="009C098A" w:rsidRDefault="007C6A57" w:rsidP="00E550D5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I took the initiative and presented the Microsoft Kinect technology to students as well as UWS created 3D games and delved deep </w:t>
            </w:r>
            <w:r w:rsidR="00E550D5">
              <w:t>into how programming was related</w:t>
            </w:r>
            <w:r>
              <w:t>. (</w:t>
            </w:r>
            <w:r w:rsidR="00E550D5">
              <w:t>Presentation Skills, Leadership</w:t>
            </w:r>
            <w:r w:rsidR="00B11169">
              <w:t>, Technical Ability</w:t>
            </w:r>
            <w:r w:rsidR="008E6D64">
              <w:t>)</w:t>
            </w:r>
          </w:p>
        </w:tc>
      </w:tr>
      <w:tr w:rsidR="003A75DB" w:rsidTr="0078026E">
        <w:trPr>
          <w:trHeight w:val="2138"/>
        </w:trPr>
        <w:tc>
          <w:tcPr>
            <w:tcW w:w="1230" w:type="dxa"/>
          </w:tcPr>
          <w:p w:rsidR="003A75DB" w:rsidRPr="001C7E18" w:rsidRDefault="003A75DB" w:rsidP="003A75DB">
            <w:pPr>
              <w:rPr>
                <w:i/>
              </w:rPr>
            </w:pPr>
            <w:r>
              <w:rPr>
                <w:i/>
              </w:rPr>
              <w:t>15 Aug 16</w:t>
            </w:r>
          </w:p>
          <w:p w:rsidR="003A75DB" w:rsidRDefault="003A75DB" w:rsidP="003A75DB"/>
          <w:p w:rsidR="003A75DB" w:rsidRDefault="003A75DB" w:rsidP="003A75DB"/>
          <w:p w:rsidR="003A75DB" w:rsidRDefault="003A75DB" w:rsidP="003A75DB"/>
          <w:p w:rsidR="003A75DB" w:rsidRDefault="003A75DB" w:rsidP="003A75DB"/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Pr="009327F9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D9626D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Walked through creating a basic website with several students, teaching basic HTML + CSS. (Technical Ability, Presentation Skills)</w:t>
            </w:r>
          </w:p>
          <w:p w:rsidR="00D9626D" w:rsidRDefault="00D9626D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Delivered lecture on basic internet fundamentals</w:t>
            </w:r>
            <w:r w:rsidR="00CE1D33">
              <w:t xml:space="preserve"> after which I took students websites and put them onto my own server so they could access them using web browser. (</w:t>
            </w:r>
            <w:r w:rsidR="00CE1D33">
              <w:t>Technical Ability, Presentation Skills</w:t>
            </w:r>
            <w:r w:rsidR="00CE1D33">
              <w:t>, Leadership)</w:t>
            </w:r>
          </w:p>
          <w:p w:rsidR="00003764" w:rsidRPr="009C098A" w:rsidRDefault="00003764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Held a Q&amp;A session on what students wanted to learn (Leadership, Presentation skills)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Pr="001C7E18" w:rsidRDefault="003A75DB" w:rsidP="003A75DB">
            <w:pPr>
              <w:rPr>
                <w:i/>
              </w:rPr>
            </w:pPr>
            <w:r>
              <w:rPr>
                <w:i/>
              </w:rPr>
              <w:t>29 Aug 16</w:t>
            </w:r>
          </w:p>
          <w:p w:rsidR="003A75DB" w:rsidRDefault="003A75DB" w:rsidP="003A75DB"/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5F5504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This week I let students get on with what they had already learned but obviously jumped in whenever they got stuck.</w:t>
            </w:r>
            <w:r w:rsidR="00DE10F1">
              <w:t xml:space="preserve"> (Adaptability)</w:t>
            </w:r>
          </w:p>
          <w:p w:rsidR="00DE10F1" w:rsidRDefault="00DE10F1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Constructed HTML, CSS and JavaScript HelloWorld examples so students could learn on their own if needed. (Leadership)</w:t>
            </w:r>
          </w:p>
          <w:p w:rsidR="00DB3883" w:rsidRDefault="00DB3883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Research additional material to teach for next week.</w:t>
            </w:r>
          </w:p>
          <w:p w:rsidR="00DE10F1" w:rsidRPr="009C098A" w:rsidRDefault="00DE10F1" w:rsidP="00DB3883"/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lastRenderedPageBreak/>
              <w:t>1 Sep 16</w:t>
            </w:r>
          </w:p>
        </w:tc>
        <w:tc>
          <w:tcPr>
            <w:tcW w:w="3131" w:type="dxa"/>
          </w:tcPr>
          <w:p w:rsidR="003A75DB" w:rsidRDefault="005A3401" w:rsidP="003A75DB">
            <w:r>
              <w:t xml:space="preserve">First </w:t>
            </w:r>
            <w:r w:rsidR="003A75DB"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</w:tc>
        <w:tc>
          <w:tcPr>
            <w:tcW w:w="6945" w:type="dxa"/>
          </w:tcPr>
          <w:p w:rsidR="003A75DB" w:rsidRDefault="003A75DB" w:rsidP="003A75D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Utilized my leadership skills to assist in the creation of a coding club in Linwood to better manage demand.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Utilized my technical ability to gain access to software on library computers that would allow students to learn.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Utilized my planning skills to schedule the additional workload into my schedule</w:t>
            </w:r>
            <w:r w:rsidR="00954DED">
              <w:t xml:space="preserve"> and align both teaching content for both locations in future</w:t>
            </w:r>
            <w:r>
              <w:t>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5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BE459F" w:rsidRDefault="00BE459F" w:rsidP="00BE459F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Focused on teaching basic JavaScript arithmetic so students could understand basic math concepts in programming languages. (Technical Ability, Presentation Skills)</w:t>
            </w:r>
          </w:p>
          <w:p w:rsidR="00BE459F" w:rsidRPr="009C098A" w:rsidRDefault="00BE459F" w:rsidP="00BE459F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Taught students how to deal with external JavaScript files.</w:t>
            </w:r>
            <w:r w:rsidR="003359B6">
              <w:t xml:space="preserve"> (Technical Ability)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8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452458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Starting from this week the content was aligned with the Paisley Coding Dojo. So from this point onwards I will just say refer to the above as both clubs contained the same content.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12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D801A9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Used my presentation and technical skills to teach more html tags for writing web pages. I covered loading images, different styles of texts and video.</w:t>
            </w:r>
          </w:p>
          <w:p w:rsidR="00D801A9" w:rsidRPr="009C098A" w:rsidRDefault="00D801A9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 also taught how browsers are different and how it works.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15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81558E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lastRenderedPageBreak/>
              <w:t>19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155F2F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The focus of this week was to teach basic CSS concepts, selectors and properties as an example.</w:t>
            </w:r>
          </w:p>
          <w:p w:rsidR="001A6B5E" w:rsidRPr="009C098A" w:rsidRDefault="001A6B5E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Also taught students how to write styles in a separate file and load them using the link html element.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22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FF329A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26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8952CE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Taught basic computer fundamentals files, folders, hardware, software.</w:t>
            </w:r>
          </w:p>
          <w:p w:rsidR="00A11E71" w:rsidRPr="009C098A" w:rsidRDefault="000C0163" w:rsidP="000C016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Students had report a while ago that they wanted to be able to write games so I got students to download </w:t>
            </w:r>
            <w:r w:rsidR="00A11E71">
              <w:t xml:space="preserve">Phaser </w:t>
            </w:r>
            <w:r>
              <w:t>so next week we would write basic web g</w:t>
            </w:r>
            <w:r w:rsidR="009B0021">
              <w:t>ames that would then go online.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29 Sep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FF329A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3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0C0163" w:rsidP="000C016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This week we started part 1 of what I had planned for a basic game. FO I had to teach what Phaser was and how to open up a canvas which would serve as the window for the basic game they would create.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lastRenderedPageBreak/>
              <w:t>6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F80207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10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9B0021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This week continued from part one by adding code that allowed the students to load assets from disk and </w:t>
            </w:r>
            <w:r w:rsidR="00724A60">
              <w:t>enable physics in their game.</w:t>
            </w:r>
          </w:p>
          <w:p w:rsidR="00D2400C" w:rsidRPr="009C098A" w:rsidRDefault="00D2400C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We also covered input so users could move images on screen by the end of the lesson.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13 Oct 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F80207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17 Oct 2016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5414A0" w:rsidP="005414A0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Final part of the 3 week phaser project</w:t>
            </w:r>
            <w:r w:rsidR="005D001A">
              <w:t>,</w:t>
            </w:r>
            <w:r>
              <w:t xml:space="preserve"> where we aimed</w:t>
            </w:r>
            <w:r w:rsidR="005D001A">
              <w:t xml:space="preserve"> to add the gameplay where people had to move the object as fast as possible.</w:t>
            </w:r>
          </w:p>
          <w:p w:rsidR="005D001A" w:rsidRPr="009C098A" w:rsidRDefault="005D001A" w:rsidP="005414A0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All games were then loaded onto my personal server</w:t>
            </w:r>
            <w:r w:rsidR="00967C91">
              <w:t xml:space="preserve"> so they could view it online.</w:t>
            </w:r>
            <w:bookmarkStart w:id="0" w:name="_GoBack"/>
            <w:bookmarkEnd w:id="0"/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20 Oct 2016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Pr="009C098A" w:rsidRDefault="00F80207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lastRenderedPageBreak/>
              <w:t>24 Oct 2016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3A75DB" w:rsidRDefault="00F37E05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Constructed a little JavaScript library that would allow students to create simple jump scares for Halloween. (Technical Ability)</w:t>
            </w:r>
          </w:p>
          <w:p w:rsidR="00F37E05" w:rsidRPr="009C098A" w:rsidRDefault="00F37E05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Game several tutorials on how to use the above mentioned framework so students all had their own jump scare website. (Presentation Skills, Adaptability)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27 Oct 2016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Linwood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A75DB" w:rsidRDefault="003A75DB" w:rsidP="003A75DB"/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7D0619" w:rsidRPr="009C098A" w:rsidRDefault="00AF0358" w:rsidP="003A75D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Look above for content that was covered in this session.</w:t>
            </w:r>
          </w:p>
        </w:tc>
      </w:tr>
      <w:tr w:rsidR="003A75DB" w:rsidTr="0078026E">
        <w:trPr>
          <w:trHeight w:val="1608"/>
        </w:trPr>
        <w:tc>
          <w:tcPr>
            <w:tcW w:w="1230" w:type="dxa"/>
          </w:tcPr>
          <w:p w:rsidR="003A75DB" w:rsidRDefault="003A75DB" w:rsidP="003A75DB">
            <w:r>
              <w:t>31 Oct 2016</w:t>
            </w:r>
          </w:p>
        </w:tc>
        <w:tc>
          <w:tcPr>
            <w:tcW w:w="3131" w:type="dxa"/>
          </w:tcPr>
          <w:p w:rsidR="003A75DB" w:rsidRDefault="003A75DB" w:rsidP="003A75DB">
            <w:r>
              <w:t>Weekly Paisley Coding Session. Taught subjects were: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A75DB" w:rsidRDefault="003A75DB" w:rsidP="003A75DB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A75DB" w:rsidRDefault="003A75DB" w:rsidP="003A75DB">
            <w:r>
              <w:t>Leadership,</w:t>
            </w:r>
          </w:p>
          <w:p w:rsidR="003A75DB" w:rsidRDefault="003A75DB" w:rsidP="003A75DB">
            <w:r>
              <w:t>Technical Ability</w:t>
            </w:r>
          </w:p>
          <w:p w:rsidR="003A75DB" w:rsidRDefault="003A75DB" w:rsidP="003A75DB">
            <w:r>
              <w:t>Planning and Organisation</w:t>
            </w:r>
          </w:p>
          <w:p w:rsidR="003A75DB" w:rsidRDefault="003A75DB" w:rsidP="003A75DB">
            <w:r>
              <w:t>Adaptability/Flexibility</w:t>
            </w:r>
          </w:p>
          <w:p w:rsidR="003A75DB" w:rsidRDefault="003A75DB" w:rsidP="003A75DB">
            <w:r>
              <w:t>Presentation Skills</w:t>
            </w:r>
          </w:p>
        </w:tc>
        <w:tc>
          <w:tcPr>
            <w:tcW w:w="6945" w:type="dxa"/>
          </w:tcPr>
          <w:p w:rsidR="00E60020" w:rsidRDefault="000819B6" w:rsidP="00E60020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Final lesson</w:t>
            </w:r>
            <w:r w:rsidR="00E60020">
              <w:t xml:space="preserve"> in October looked at CSS so students could style their websites. (Technical Ability)</w:t>
            </w:r>
          </w:p>
          <w:p w:rsidR="00E60020" w:rsidRPr="009C098A" w:rsidRDefault="00E60020" w:rsidP="00E60020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Also installed technical software on new student’s computers so next week they could take part in the lesson. (Technical Ability, Leadership)</w:t>
            </w:r>
          </w:p>
        </w:tc>
      </w:tr>
    </w:tbl>
    <w:p w:rsidR="00CE1B93" w:rsidRDefault="00CE1B93" w:rsidP="00EB3E3B">
      <w:pPr>
        <w:rPr>
          <w:b/>
        </w:rPr>
      </w:pPr>
    </w:p>
    <w:p w:rsidR="003D0C3A" w:rsidRDefault="003D0C3A" w:rsidP="00EB3E3B"/>
    <w:p w:rsidR="003D0C3A" w:rsidRDefault="003D0C3A" w:rsidP="00EB3E3B"/>
    <w:p w:rsidR="003D0C3A" w:rsidRDefault="003D0C3A" w:rsidP="00EB3E3B"/>
    <w:p w:rsidR="003D0C3A" w:rsidRDefault="003D0C3A" w:rsidP="00EB3E3B"/>
    <w:p w:rsidR="003D0C3A" w:rsidRDefault="003D0C3A" w:rsidP="00EB3E3B"/>
    <w:p w:rsidR="003D0C3A" w:rsidRDefault="003D0C3A" w:rsidP="00EB3E3B"/>
    <w:tbl>
      <w:tblPr>
        <w:tblStyle w:val="TableGrid"/>
        <w:tblpPr w:leftFromText="180" w:rightFromText="180" w:vertAnchor="text" w:horzAnchor="margin" w:tblpY="249"/>
        <w:tblW w:w="14142" w:type="dxa"/>
        <w:tblLook w:val="04A0" w:firstRow="1" w:lastRow="0" w:firstColumn="1" w:lastColumn="0" w:noHBand="0" w:noVBand="1"/>
      </w:tblPr>
      <w:tblGrid>
        <w:gridCol w:w="4182"/>
        <w:gridCol w:w="7833"/>
        <w:gridCol w:w="1134"/>
        <w:gridCol w:w="993"/>
      </w:tblGrid>
      <w:tr w:rsidR="00EB3E3B" w:rsidTr="00EB3E3B">
        <w:trPr>
          <w:trHeight w:val="849"/>
        </w:trPr>
        <w:tc>
          <w:tcPr>
            <w:tcW w:w="4182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Rate confidence 1-5 where 5 = high</w:t>
            </w: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B3E3B" w:rsidTr="00EB3E3B">
        <w:trPr>
          <w:trHeight w:val="227"/>
        </w:trPr>
        <w:tc>
          <w:tcPr>
            <w:tcW w:w="4182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Analysis/research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relate and compare data from different sources, identify issues, find relevant information and identify relationships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Problem solving/Decision-making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 xml:space="preserve">I am able to make informed decisions that enable me to identify the most appropriate way to overcome a problem </w:t>
            </w: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Planning and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 xml:space="preserve">I am able to establish a course of action for myself and/or others to accomplish a specific goal.  I can plan </w:t>
            </w:r>
            <w:r w:rsidR="003D0C3A" w:rsidRPr="008951EE">
              <w:rPr>
                <w:rFonts w:ascii="Arial" w:hAnsi="Arial" w:cs="Arial"/>
                <w:sz w:val="24"/>
                <w:szCs w:val="24"/>
              </w:rPr>
              <w:t>for,</w:t>
            </w:r>
            <w:r w:rsidRPr="008951EE">
              <w:rPr>
                <w:rFonts w:ascii="Arial" w:hAnsi="Arial" w:cs="Arial"/>
                <w:sz w:val="24"/>
                <w:szCs w:val="24"/>
              </w:rPr>
              <w:t xml:space="preserve"> and allocate, resources effectively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3D0C3A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build</w:t>
            </w:r>
            <w:r w:rsidR="00EB3E3B" w:rsidRPr="008951EE">
              <w:rPr>
                <w:rFonts w:ascii="Arial" w:hAnsi="Arial" w:cs="Arial"/>
                <w:sz w:val="24"/>
                <w:szCs w:val="24"/>
              </w:rPr>
              <w:t xml:space="preserve"> and develop appropriate relationships with academic staff, peers, colleagues and people within an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Written Communication 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pStyle w:val="Default"/>
              <w:rPr>
                <w:rFonts w:ascii="Arial" w:hAnsi="Arial" w:cs="Arial"/>
              </w:rPr>
            </w:pPr>
            <w:r w:rsidRPr="008951EE">
              <w:rPr>
                <w:rFonts w:ascii="Arial" w:hAnsi="Arial" w:cs="Arial"/>
              </w:rPr>
              <w:t>I am able to write well-constructed, well presented essays, reports and letters for a variety of audiences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Presentation Skills</w:t>
            </w: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present ideas and information clearly, concisely and appropriately to an audience using an appropriate technology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7138F8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Adaptability/Flexibility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anticipate and handle change and maintain effectiveness in a changing environment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211A3" w:rsidRDefault="001211A3"/>
    <w:tbl>
      <w:tblPr>
        <w:tblStyle w:val="TableGrid"/>
        <w:tblpPr w:leftFromText="180" w:rightFromText="180" w:vertAnchor="text" w:horzAnchor="margin" w:tblpY="378"/>
        <w:tblW w:w="14142" w:type="dxa"/>
        <w:tblLook w:val="04A0" w:firstRow="1" w:lastRow="0" w:firstColumn="1" w:lastColumn="0" w:noHBand="0" w:noVBand="1"/>
      </w:tblPr>
      <w:tblGrid>
        <w:gridCol w:w="3884"/>
        <w:gridCol w:w="8131"/>
        <w:gridCol w:w="1134"/>
        <w:gridCol w:w="993"/>
      </w:tblGrid>
      <w:tr w:rsidR="001211A3" w:rsidRPr="008951EE" w:rsidTr="002C7E20">
        <w:trPr>
          <w:trHeight w:val="835"/>
        </w:trPr>
        <w:tc>
          <w:tcPr>
            <w:tcW w:w="3884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  <w:r w:rsidR="00A9013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Rate </w:t>
            </w:r>
            <w:r w:rsidR="002C7E20">
              <w:rPr>
                <w:rFonts w:ascii="Arial" w:hAnsi="Arial" w:cs="Arial"/>
                <w:b/>
                <w:sz w:val="24"/>
                <w:szCs w:val="24"/>
              </w:rPr>
              <w:t>confidence 1-5 where 5 = high</w:t>
            </w:r>
          </w:p>
        </w:tc>
      </w:tr>
      <w:tr w:rsidR="001211A3" w:rsidRPr="008951EE" w:rsidTr="001211A3">
        <w:trPr>
          <w:trHeight w:val="84"/>
        </w:trPr>
        <w:tc>
          <w:tcPr>
            <w:tcW w:w="3884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Creativity/Initiative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can support, or start, a new project and have the ability to come up with new ideas or make changes to the standard way of doing things taking into consideration best practice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Personal Development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an up-to-date persona</w:t>
            </w:r>
            <w:r w:rsidR="002277D5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development plan and understand the importance of actively reviewing and maintaining this in order to set appropriate goals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C046D1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Commercial Awareness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understand the economics of a business from both the organisation and the customer’s perspective.  I can relate this to the wider business world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C00F24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1211A3" w:rsidRDefault="00C00F24" w:rsidP="00C00F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Enthusiasm/Motivation</w:t>
            </w:r>
          </w:p>
        </w:tc>
        <w:tc>
          <w:tcPr>
            <w:tcW w:w="8131" w:type="dxa"/>
          </w:tcPr>
          <w:p w:rsidR="001211A3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Through my energy and consistent desire to achieve I demonstrate steady progress towards goals without requiring outside pressure. I show passion in undertaking activities and this helps to drive me forward. </w:t>
            </w:r>
          </w:p>
          <w:p w:rsidR="002C7E20" w:rsidRPr="008951EE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Technical Ability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up to date knowledge of key trends in technology and have experience of using modern technology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Leadership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am </w:t>
            </w:r>
            <w:r w:rsidR="002277D5">
              <w:rPr>
                <w:rFonts w:ascii="Arial" w:hAnsi="Arial" w:cs="Arial"/>
                <w:sz w:val="24"/>
                <w:szCs w:val="24"/>
              </w:rPr>
              <w:t>able</w:t>
            </w:r>
            <w:r>
              <w:rPr>
                <w:rFonts w:ascii="Arial" w:hAnsi="Arial" w:cs="Arial"/>
                <w:sz w:val="24"/>
                <w:szCs w:val="24"/>
              </w:rPr>
              <w:t xml:space="preserve"> to lead, motivate and manage a team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or have experience of mentoring, teaching or training others.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11A3" w:rsidRPr="008951EE" w:rsidTr="002C7E20">
        <w:trPr>
          <w:trHeight w:val="654"/>
        </w:trPr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Strategy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think strategically to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meet organisational objectives. I engage with national policy making, planning and agenda setting.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211A3" w:rsidRDefault="001211A3" w:rsidP="00285CFE"/>
    <w:sectPr w:rsidR="001211A3" w:rsidSect="001C4DE8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69B" w:rsidRDefault="0042269B" w:rsidP="00CE1B93">
      <w:pPr>
        <w:spacing w:after="0" w:line="240" w:lineRule="auto"/>
      </w:pPr>
      <w:r>
        <w:separator/>
      </w:r>
    </w:p>
  </w:endnote>
  <w:endnote w:type="continuationSeparator" w:id="0">
    <w:p w:rsidR="0042269B" w:rsidRDefault="0042269B" w:rsidP="00CE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8DF" w:rsidRPr="00AD48DF" w:rsidRDefault="00AD48DF">
    <w:pPr>
      <w:pStyle w:val="Footer"/>
      <w:rPr>
        <w:sz w:val="48"/>
        <w:szCs w:val="48"/>
      </w:rPr>
    </w:pPr>
    <w:r w:rsidRPr="00AD48DF">
      <w:rPr>
        <w:sz w:val="48"/>
        <w:szCs w:val="48"/>
      </w:rPr>
      <w:t xml:space="preserve">Careers and </w:t>
    </w:r>
    <w:r w:rsidR="009B51DF" w:rsidRPr="00AD48DF">
      <w:rPr>
        <w:sz w:val="48"/>
        <w:szCs w:val="48"/>
      </w:rPr>
      <w:t>Employability UWS</w:t>
    </w:r>
    <w:r w:rsidRPr="00AD48DF">
      <w:rPr>
        <w:sz w:val="48"/>
        <w:szCs w:val="48"/>
      </w:rPr>
      <w:t xml:space="preserve"> Volunteer Recognition Award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69B" w:rsidRDefault="0042269B" w:rsidP="00CE1B93">
      <w:pPr>
        <w:spacing w:after="0" w:line="240" w:lineRule="auto"/>
      </w:pPr>
      <w:r>
        <w:separator/>
      </w:r>
    </w:p>
  </w:footnote>
  <w:footnote w:type="continuationSeparator" w:id="0">
    <w:p w:rsidR="0042269B" w:rsidRDefault="0042269B" w:rsidP="00CE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B93" w:rsidRPr="00AD48DF" w:rsidRDefault="00CE1B93">
    <w:pPr>
      <w:pStyle w:val="Header"/>
      <w:rPr>
        <w:rFonts w:cs="Arial"/>
        <w:b/>
        <w:sz w:val="48"/>
        <w:szCs w:val="48"/>
      </w:rPr>
    </w:pPr>
    <w:r w:rsidRPr="00AD48DF">
      <w:rPr>
        <w:rFonts w:cs="Arial"/>
        <w:b/>
        <w:sz w:val="48"/>
        <w:szCs w:val="48"/>
      </w:rPr>
      <w:t xml:space="preserve">Volunteering Activity Skills </w:t>
    </w:r>
    <w:r w:rsidR="0078026E" w:rsidRPr="00AD48DF">
      <w:rPr>
        <w:rFonts w:cs="Arial"/>
        <w:b/>
        <w:sz w:val="48"/>
        <w:szCs w:val="48"/>
      </w:rPr>
      <w:t>Review</w:t>
    </w:r>
    <w:r w:rsidR="00042D9F">
      <w:rPr>
        <w:rFonts w:cs="Arial"/>
        <w:b/>
        <w:sz w:val="48"/>
        <w:szCs w:val="48"/>
      </w:rPr>
      <w:t xml:space="preserve"> – August </w:t>
    </w:r>
    <w:r w:rsidR="00E45439">
      <w:rPr>
        <w:rFonts w:cs="Arial"/>
        <w:b/>
        <w:sz w:val="48"/>
        <w:szCs w:val="48"/>
      </w:rPr>
      <w:t>–</w:t>
    </w:r>
    <w:r w:rsidR="00C71A26">
      <w:rPr>
        <w:rFonts w:cs="Arial"/>
        <w:b/>
        <w:sz w:val="48"/>
        <w:szCs w:val="48"/>
      </w:rPr>
      <w:t>&gt;</w:t>
    </w:r>
    <w:r w:rsidR="00042D9F">
      <w:rPr>
        <w:rFonts w:cs="Arial"/>
        <w:b/>
        <w:sz w:val="48"/>
        <w:szCs w:val="48"/>
      </w:rPr>
      <w:t xml:space="preserve"> </w:t>
    </w:r>
    <w:r w:rsidR="00E45439">
      <w:rPr>
        <w:rFonts w:cs="Arial"/>
        <w:b/>
        <w:sz w:val="48"/>
        <w:szCs w:val="48"/>
      </w:rPr>
      <w:t>October</w:t>
    </w:r>
  </w:p>
  <w:p w:rsidR="00CE1B93" w:rsidRDefault="00CE1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63DC"/>
    <w:multiLevelType w:val="hybridMultilevel"/>
    <w:tmpl w:val="75B86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078C"/>
    <w:multiLevelType w:val="hybridMultilevel"/>
    <w:tmpl w:val="F2C06868"/>
    <w:lvl w:ilvl="0" w:tplc="3CDE80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81A99"/>
    <w:multiLevelType w:val="hybridMultilevel"/>
    <w:tmpl w:val="8D78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709AD"/>
    <w:multiLevelType w:val="hybridMultilevel"/>
    <w:tmpl w:val="AA82B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2F86"/>
    <w:multiLevelType w:val="hybridMultilevel"/>
    <w:tmpl w:val="C2D87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E27C3"/>
    <w:multiLevelType w:val="hybridMultilevel"/>
    <w:tmpl w:val="3B8A6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B2AF4"/>
    <w:multiLevelType w:val="hybridMultilevel"/>
    <w:tmpl w:val="8BC47F7C"/>
    <w:lvl w:ilvl="0" w:tplc="FC282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93"/>
    <w:rsid w:val="00003764"/>
    <w:rsid w:val="000132D6"/>
    <w:rsid w:val="00042D9F"/>
    <w:rsid w:val="000819B6"/>
    <w:rsid w:val="000C0163"/>
    <w:rsid w:val="001211A3"/>
    <w:rsid w:val="00155F2F"/>
    <w:rsid w:val="001A6B5E"/>
    <w:rsid w:val="001B6D88"/>
    <w:rsid w:val="001E2B44"/>
    <w:rsid w:val="002277D5"/>
    <w:rsid w:val="00274BA0"/>
    <w:rsid w:val="002829C3"/>
    <w:rsid w:val="00283072"/>
    <w:rsid w:val="00285CFE"/>
    <w:rsid w:val="002B4EAD"/>
    <w:rsid w:val="002C7E20"/>
    <w:rsid w:val="003359B6"/>
    <w:rsid w:val="003A75DB"/>
    <w:rsid w:val="003D0C3A"/>
    <w:rsid w:val="003D2E76"/>
    <w:rsid w:val="003E1ABC"/>
    <w:rsid w:val="0042269B"/>
    <w:rsid w:val="004341C6"/>
    <w:rsid w:val="00452458"/>
    <w:rsid w:val="005414A0"/>
    <w:rsid w:val="00543935"/>
    <w:rsid w:val="005A3401"/>
    <w:rsid w:val="005D001A"/>
    <w:rsid w:val="005F5504"/>
    <w:rsid w:val="0061024C"/>
    <w:rsid w:val="00635905"/>
    <w:rsid w:val="00643E65"/>
    <w:rsid w:val="0068479E"/>
    <w:rsid w:val="006B6074"/>
    <w:rsid w:val="007138F8"/>
    <w:rsid w:val="00724A60"/>
    <w:rsid w:val="0078026E"/>
    <w:rsid w:val="0078738B"/>
    <w:rsid w:val="007C6A57"/>
    <w:rsid w:val="007D0619"/>
    <w:rsid w:val="007F558C"/>
    <w:rsid w:val="0081558E"/>
    <w:rsid w:val="008952CE"/>
    <w:rsid w:val="00895B1B"/>
    <w:rsid w:val="008E6D64"/>
    <w:rsid w:val="0090064B"/>
    <w:rsid w:val="009322EC"/>
    <w:rsid w:val="009327F9"/>
    <w:rsid w:val="009376D6"/>
    <w:rsid w:val="00954DED"/>
    <w:rsid w:val="00967C91"/>
    <w:rsid w:val="009B0021"/>
    <w:rsid w:val="009B51DF"/>
    <w:rsid w:val="009C098A"/>
    <w:rsid w:val="00A11E71"/>
    <w:rsid w:val="00A565B5"/>
    <w:rsid w:val="00A9013A"/>
    <w:rsid w:val="00AB191D"/>
    <w:rsid w:val="00AD48DF"/>
    <w:rsid w:val="00AF0358"/>
    <w:rsid w:val="00B11169"/>
    <w:rsid w:val="00B12089"/>
    <w:rsid w:val="00B22242"/>
    <w:rsid w:val="00B556E7"/>
    <w:rsid w:val="00BB7C5D"/>
    <w:rsid w:val="00BE459F"/>
    <w:rsid w:val="00C00F24"/>
    <w:rsid w:val="00C046D1"/>
    <w:rsid w:val="00C063B5"/>
    <w:rsid w:val="00C4186A"/>
    <w:rsid w:val="00C71A26"/>
    <w:rsid w:val="00CC5205"/>
    <w:rsid w:val="00CD7E40"/>
    <w:rsid w:val="00CE1B93"/>
    <w:rsid w:val="00CE1D33"/>
    <w:rsid w:val="00D00A28"/>
    <w:rsid w:val="00D15576"/>
    <w:rsid w:val="00D2400C"/>
    <w:rsid w:val="00D77466"/>
    <w:rsid w:val="00D801A9"/>
    <w:rsid w:val="00D9626D"/>
    <w:rsid w:val="00DB2657"/>
    <w:rsid w:val="00DB3883"/>
    <w:rsid w:val="00DE10F1"/>
    <w:rsid w:val="00DE39B3"/>
    <w:rsid w:val="00DF032E"/>
    <w:rsid w:val="00E25BA8"/>
    <w:rsid w:val="00E45439"/>
    <w:rsid w:val="00E550D5"/>
    <w:rsid w:val="00E60020"/>
    <w:rsid w:val="00EB3E3B"/>
    <w:rsid w:val="00EF21C2"/>
    <w:rsid w:val="00F00067"/>
    <w:rsid w:val="00F14022"/>
    <w:rsid w:val="00F20375"/>
    <w:rsid w:val="00F37E05"/>
    <w:rsid w:val="00F74C17"/>
    <w:rsid w:val="00F80207"/>
    <w:rsid w:val="00FA4260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C3761"/>
  <w15:docId w15:val="{69791123-EA4E-4627-98CB-69D9FF6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1B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93"/>
  </w:style>
  <w:style w:type="paragraph" w:styleId="Footer">
    <w:name w:val="footer"/>
    <w:basedOn w:val="Normal"/>
    <w:link w:val="Foot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93"/>
  </w:style>
  <w:style w:type="paragraph" w:styleId="BalloonText">
    <w:name w:val="Balloon Text"/>
    <w:basedOn w:val="Normal"/>
    <w:link w:val="BalloonTextChar"/>
    <w:uiPriority w:val="99"/>
    <w:semiHidden/>
    <w:unhideWhenUsed/>
    <w:rsid w:val="00CE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1B9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B3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DF19F-2E50-42FE-BC4E-407E7F3D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8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Shearer</dc:creator>
  <cp:lastModifiedBy>William Taylor</cp:lastModifiedBy>
  <cp:revision>71</cp:revision>
  <dcterms:created xsi:type="dcterms:W3CDTF">2016-10-25T12:39:00Z</dcterms:created>
  <dcterms:modified xsi:type="dcterms:W3CDTF">2017-01-08T20:13:00Z</dcterms:modified>
</cp:coreProperties>
</file>