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13F" w:rsidRDefault="00D4213F" w:rsidP="0004739D">
      <w:pPr>
        <w:pStyle w:val="1"/>
        <w:spacing w:before="312"/>
      </w:pPr>
      <w:r>
        <w:t>Java</w:t>
      </w:r>
    </w:p>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运行时数据区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所有线程共享的数据区（堆空间线程共享）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设置持久代最大为16m。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设置堆最大可用内存。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整个堆大小=年轻代大小+年老代大小+持久代大小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持久代一般固定大小为64m，所以增大年轻代后，将会减小年老代大小。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-XX:NewRatio=4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持久代）。设置为4，则年轻代与年老代所占比值为1：4，年轻代占整个堆栈的1/5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-XX:SurvivorRatio=4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 xml:space="preserve">-XX:MaxTenuringThreshold=0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如果设置为0的话，则年轻代对象不经过Survivor区，直接进入年老代 。对于年老代比较多的应用，可以提高效率。如果将此值设置为一个较大值，则年轻代对象会在Survivor区进行多次复制，这样可以增加对象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，增加在年轻代即被回收的概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lastRenderedPageBreak/>
        <w:t>线程隔离的数据区（栈空间线程私有）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虚拟机栈</w:t>
      </w:r>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r>
        <w:rPr>
          <w:rFonts w:hint="eastAsia"/>
        </w:rPr>
        <w:t>栈帧</w:t>
      </w:r>
      <w:r>
        <w:t>)</w:t>
      </w:r>
      <w:r>
        <w:rPr>
          <w:rFonts w:hint="eastAsia"/>
        </w:rPr>
        <w:t>用于存储局部变量表、操作数栈、动态链接、方法出口等信息。</w:t>
      </w:r>
    </w:p>
    <w:p w:rsidR="00D4213F" w:rsidRDefault="00D4213F" w:rsidP="0004739D">
      <w:pPr>
        <w:pStyle w:val="a0"/>
        <w:ind w:firstLine="320"/>
      </w:pPr>
      <w:r>
        <w:rPr>
          <w:rFonts w:hint="eastAsia"/>
        </w:rPr>
        <w:t>每一个方法从调用直至执行完成的过程，就对应着一个栈帧在虚拟机栈中入栈到出栈的过程。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局部变量表所需内存空间在编译期间完成分配，当进入方法时，这个方法需要在帧中分配多大局部变量空间是完全确定的，方法在运行期间不会改变局部变量表的大小。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但是操作系统对一个进程内的线程数还是有限制的，不能无限生成，经验值在3000~5000左右。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本地方法栈</w:t>
      </w:r>
      <w:r>
        <w:t>(Native Method Stack</w:t>
      </w:r>
      <w:r>
        <w:rPr>
          <w:rFonts w:hint="eastAsia"/>
        </w:rPr>
        <w:t>)</w:t>
      </w:r>
    </w:p>
    <w:p w:rsidR="00D4213F" w:rsidRDefault="00D4213F" w:rsidP="0004739D">
      <w:pPr>
        <w:pStyle w:val="a0"/>
        <w:ind w:firstLine="320"/>
      </w:pPr>
      <w:r>
        <w:rPr>
          <w:rFonts w:hint="eastAsia"/>
        </w:rPr>
        <w:t>与虚拟机栈类似。</w:t>
      </w:r>
    </w:p>
    <w:p w:rsidR="00D4213F" w:rsidRDefault="00D4213F" w:rsidP="0004739D">
      <w:pPr>
        <w:pStyle w:val="a0"/>
        <w:ind w:firstLine="320"/>
      </w:pPr>
      <w:r>
        <w:rPr>
          <w:rFonts w:hint="eastAsia"/>
        </w:rPr>
        <w:t>虚拟机栈为虚拟机执行J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直接把本地方法栈和虚拟机栈合二为一。</w:t>
      </w:r>
    </w:p>
    <w:p w:rsidR="00D4213F" w:rsidRDefault="00D4213F" w:rsidP="0004739D">
      <w:pPr>
        <w:pStyle w:val="5"/>
        <w:spacing w:before="312"/>
        <w:ind w:left="1320"/>
      </w:pPr>
      <w:r>
        <w:rPr>
          <w:rFonts w:hint="eastAsia"/>
        </w:rPr>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lastRenderedPageBreak/>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lastRenderedPageBreak/>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 xml:space="preserve">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spacing w:before="312"/>
      </w:pPr>
      <w:r>
        <w:rPr>
          <w:rFonts w:hint="eastAsia"/>
        </w:rPr>
        <w:lastRenderedPageBreak/>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-XX:MaxGCPauseMillis=100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spacing w:before="312"/>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t>-XX:+UseConcMarkSweepGC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lastRenderedPageBreak/>
        <w:t>辅助信息</w:t>
      </w:r>
    </w:p>
    <w:p w:rsidR="00D4213F" w:rsidRDefault="00D4213F" w:rsidP="0004739D">
      <w:pPr>
        <w:pStyle w:val="4"/>
        <w:spacing w:before="312"/>
      </w:pPr>
      <w:r>
        <w:rPr>
          <w:rFonts w:hint="eastAsia"/>
        </w:rPr>
        <w:t>-XX:+PrintGC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-XX:+PrintGCDetails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secs][Tenured: 112761K-&gt;10414K(121024K), 0.0433488 secs] 121376K-&gt;10414K(130112K), 0.0436268 secs] </w:t>
      </w:r>
    </w:p>
    <w:p w:rsidR="00D4213F" w:rsidRPr="000C54B1" w:rsidRDefault="00D4213F" w:rsidP="0004739D">
      <w:pPr>
        <w:pStyle w:val="4"/>
        <w:spacing w:before="312"/>
      </w:pPr>
      <w:r w:rsidRPr="000C54B1">
        <w:t>-XX:+PrintGCTimeStamps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-XX:+PrintGCApplicationConcurrentTime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-XX:+PrintGCApplicationStoppedTime</w:t>
      </w:r>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-XX:PrintHeapAtGC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-Xloggc:filename</w:t>
      </w:r>
    </w:p>
    <w:p w:rsidR="00D4213F" w:rsidRDefault="00D4213F" w:rsidP="0004739D">
      <w:r>
        <w:rPr>
          <w:rFonts w:hint="eastAsia"/>
        </w:rPr>
        <w:t>##</w:t>
      </w:r>
      <w:r w:rsidRPr="000C54B1">
        <w:t>与上面几个配合使用，把相关日志信息记录到文件以便分析。</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(1234为进程号)</w:t>
      </w:r>
    </w:p>
    <w:p w:rsidR="0026254E" w:rsidRDefault="0026254E" w:rsidP="0004739D">
      <w:r>
        <w:t>-heap：打印heap空间的概要，这里可以粗略的检验heap空间的使用情况。</w:t>
      </w:r>
    </w:p>
    <w:p w:rsidR="0026254E" w:rsidRDefault="0026254E" w:rsidP="0004739D">
      <w:r>
        <w:rPr>
          <w:rFonts w:hint="eastAsia"/>
        </w:rPr>
        <w:t>例：</w:t>
      </w:r>
    </w:p>
    <w:p w:rsidR="0026254E" w:rsidRDefault="0026254E" w:rsidP="0004739D">
      <w:r>
        <w:lastRenderedPageBreak/>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t xml:space="preserve">   free     = 458752 (0.4375MB)</w:t>
      </w:r>
    </w:p>
    <w:p w:rsidR="0026254E" w:rsidRDefault="0026254E" w:rsidP="0004739D">
      <w:r>
        <w:t xml:space="preserve">   0.0% used</w:t>
      </w:r>
    </w:p>
    <w:p w:rsidR="0026254E" w:rsidRDefault="0026254E" w:rsidP="0004739D">
      <w:r>
        <w:lastRenderedPageBreak/>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r>
        <w:rPr>
          <w:rFonts w:hint="eastAsia"/>
        </w:rPr>
        <w:t>j</w:t>
      </w:r>
      <w:r>
        <w:t>map -dump</w:t>
      </w:r>
      <w:r w:rsidR="00FA3DC1">
        <w:t>:live,format=b,file=fileName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lastRenderedPageBreak/>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lastRenderedPageBreak/>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lastRenderedPageBreak/>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1"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D4213F" w:rsidRDefault="00D4213F" w:rsidP="0004739D">
      <w:pPr>
        <w:pStyle w:val="3"/>
        <w:spacing w:before="312"/>
        <w:ind w:left="887"/>
      </w:pPr>
      <w:r w:rsidRPr="008A5794">
        <w:rPr>
          <w:rFonts w:hint="eastAsia"/>
        </w:rPr>
        <w:t>线程调度</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lastRenderedPageBreak/>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t>Thread.join</w:t>
      </w:r>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8"/>
          <w:b/>
          <w:bCs/>
        </w:rPr>
      </w:pPr>
      <w:r w:rsidRPr="008560AC">
        <w:rPr>
          <w:rFonts w:hint="eastAsia"/>
        </w:rPr>
        <w:t>Thread.</w:t>
      </w:r>
      <w:r w:rsidRPr="008560AC">
        <w:rPr>
          <w:rStyle w:val="a8"/>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8"/>
          <w:b/>
          <w:bCs/>
        </w:rPr>
      </w:pPr>
      <w:r w:rsidRPr="00FE4897">
        <w:rPr>
          <w:rStyle w:val="a8"/>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w:t>
      </w:r>
      <w:r>
        <w:lastRenderedPageBreak/>
        <w:t xml:space="preserve">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w:t>
      </w:r>
      <w:r w:rsidRPr="003B3939">
        <w:rPr>
          <w:kern w:val="0"/>
          <w:shd w:val="clear" w:color="auto" w:fill="auto"/>
        </w:rPr>
        <w:lastRenderedPageBreak/>
        <w:t>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t xml:space="preserve">TimeUnit.SECONDS;          </w:t>
      </w:r>
      <w:r w:rsidR="00B3578A">
        <w:t xml:space="preserve"> </w:t>
      </w:r>
      <w:r>
        <w:t>//秒</w:t>
      </w:r>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lastRenderedPageBreak/>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r>
        <w:rPr>
          <w:rFonts w:hint="eastAsia"/>
        </w:rPr>
        <w:t>shutdownNow()</w:t>
      </w:r>
    </w:p>
    <w:p w:rsidR="00CC5A76" w:rsidRDefault="00CC5A76" w:rsidP="0004739D">
      <w:r w:rsidRPr="00CC5A76">
        <w:rPr>
          <w:rFonts w:hint="eastAsia"/>
        </w:rPr>
        <w:t>马上关闭线程池</w:t>
      </w:r>
    </w:p>
    <w:p w:rsidR="00840E6D" w:rsidRDefault="00840E6D" w:rsidP="0004739D">
      <w:pPr>
        <w:pStyle w:val="5"/>
        <w:spacing w:before="312"/>
        <w:ind w:left="1320"/>
      </w:pPr>
      <w:r>
        <w:rPr>
          <w:rFonts w:hint="eastAsia"/>
        </w:rPr>
        <w:t>getQueue()</w:t>
      </w:r>
    </w:p>
    <w:p w:rsidR="00840E6D" w:rsidRDefault="00840E6D" w:rsidP="0004739D">
      <w:pPr>
        <w:pStyle w:val="5"/>
        <w:spacing w:before="312"/>
        <w:ind w:left="1320"/>
      </w:pPr>
      <w:r>
        <w:rPr>
          <w:rFonts w:hint="eastAsia"/>
        </w:rPr>
        <w:t>getPoolSize()</w:t>
      </w:r>
    </w:p>
    <w:p w:rsidR="00840E6D" w:rsidRDefault="00840E6D" w:rsidP="0004739D">
      <w:pPr>
        <w:pStyle w:val="5"/>
        <w:spacing w:before="312"/>
        <w:ind w:left="1320"/>
      </w:pPr>
      <w:r>
        <w:rPr>
          <w:rFonts w:hint="eastAsia"/>
        </w:rPr>
        <w:t>getActiveCount()</w:t>
      </w:r>
    </w:p>
    <w:p w:rsidR="00840E6D" w:rsidRDefault="00840E6D" w:rsidP="0004739D">
      <w:pPr>
        <w:pStyle w:val="5"/>
        <w:spacing w:before="312"/>
        <w:ind w:left="1320"/>
      </w:pPr>
      <w:r>
        <w:rPr>
          <w:rFonts w:hint="eastAsia"/>
        </w:rPr>
        <w:t>getCompletedTaskCount()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w:t>
      </w:r>
      <w:r>
        <w:lastRenderedPageBreak/>
        <w:t>完毕；</w:t>
      </w:r>
    </w:p>
    <w:p w:rsidR="002F4550" w:rsidRDefault="002F4550" w:rsidP="0004739D">
      <w:r>
        <w:rPr>
          <w:rFonts w:hint="eastAsia"/>
        </w:rPr>
        <w:t>如果调用了</w:t>
      </w:r>
      <w:r>
        <w:t>shutdownNow()方法，则线程池处于</w:t>
      </w:r>
      <w:r w:rsidRPr="00D62236">
        <w:rPr>
          <w:b/>
        </w:rPr>
        <w:t>STOP</w:t>
      </w:r>
      <w:r>
        <w:t>状态，此时线程池不能接受新的任务，并且会去尝试终止正在执行的任务；</w:t>
      </w:r>
    </w:p>
    <w:p w:rsidR="002F4550" w:rsidRP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t>&lt;groupId&gt;org.springframework.boot&lt;/groupId&gt;</w:t>
      </w:r>
    </w:p>
    <w:p w:rsidR="00715DEA" w:rsidRDefault="00715DEA" w:rsidP="0004739D">
      <w:r>
        <w:tab/>
      </w:r>
      <w:r>
        <w:tab/>
        <w:t>&lt;artifactId&gt;spring-boot-starter-parent&lt;/artifactId&gt;</w:t>
      </w:r>
    </w:p>
    <w:p w:rsidR="00715DEA" w:rsidRDefault="00715DEA" w:rsidP="0004739D">
      <w:r>
        <w:tab/>
      </w:r>
      <w:r>
        <w:tab/>
        <w:t>&lt;version&gt;1.5.6.RELEASE&lt;/version&gt;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&lt;project.build.sourceEncoding&gt;UTF-8&lt;/project.build.sourceEncoding&gt;</w:t>
      </w:r>
    </w:p>
    <w:p w:rsidR="00715DEA" w:rsidRDefault="00715DEA" w:rsidP="0004739D">
      <w:r>
        <w:tab/>
      </w:r>
      <w:r>
        <w:tab/>
        <w:t>&lt;project.reporting.outputEncoding&gt;UTF-8&lt;/project.reporting.outputEncoding&gt;</w:t>
      </w:r>
    </w:p>
    <w:p w:rsidR="00715DEA" w:rsidRDefault="00715DEA" w:rsidP="0004739D">
      <w:r>
        <w:tab/>
      </w:r>
      <w:r>
        <w:tab/>
        <w:t>&lt;java.version&gt;1.8&lt;/java.version&gt;</w:t>
      </w:r>
    </w:p>
    <w:p w:rsidR="00715DEA" w:rsidRDefault="00715DEA" w:rsidP="0004739D">
      <w:r>
        <w:tab/>
        <w:t>&lt;/properties&gt;</w:t>
      </w:r>
    </w:p>
    <w:p w:rsidR="00715DEA" w:rsidRDefault="00715DEA" w:rsidP="0004739D">
      <w:r>
        <w:t>&lt;dependencies&gt;</w:t>
      </w:r>
    </w:p>
    <w:p w:rsidR="00715DEA" w:rsidRDefault="00715DEA" w:rsidP="0004739D">
      <w:r>
        <w:tab/>
      </w:r>
      <w:r>
        <w:tab/>
        <w:t>&lt;!-- 上边引入 parent，因此 下边无需指定版本 --&gt;</w:t>
      </w:r>
    </w:p>
    <w:p w:rsidR="00715DEA" w:rsidRDefault="00715DEA" w:rsidP="0004739D">
      <w:r>
        <w:tab/>
      </w:r>
      <w:r>
        <w:tab/>
        <w:t>&lt;dependency&gt;</w:t>
      </w:r>
    </w:p>
    <w:p w:rsidR="00715DEA" w:rsidRDefault="00715DEA" w:rsidP="0004739D">
      <w:r>
        <w:tab/>
      </w:r>
      <w:r>
        <w:tab/>
      </w:r>
      <w:r>
        <w:tab/>
        <w:t>&lt;groupId&gt;org.springframework.boot&lt;/groupId&gt;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t>&lt;groupId&gt;org.springframework.boot&lt;/groupId&gt;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tab/>
        <w:t>public String helloworld() {</w:t>
      </w:r>
    </w:p>
    <w:p w:rsidR="009474DB" w:rsidRDefault="009474DB" w:rsidP="0004739D">
      <w:r>
        <w:tab/>
      </w:r>
      <w:r>
        <w:tab/>
        <w:t>return "helloworld";</w:t>
      </w:r>
    </w:p>
    <w:p w:rsidR="009474DB" w:rsidRDefault="009474DB" w:rsidP="0004739D">
      <w:r>
        <w:lastRenderedPageBreak/>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main(String[] args) {</w:t>
      </w:r>
    </w:p>
    <w:p w:rsidR="00076D95" w:rsidRDefault="00076D95" w:rsidP="0004739D">
      <w:r>
        <w:t xml:space="preserve">        SpringApplication.run(SpringbootApplication.class,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r>
        <w:rPr>
          <w:rFonts w:hint="eastAsia"/>
        </w:rPr>
        <w:t>application.properties</w:t>
      </w:r>
    </w:p>
    <w:p w:rsidR="00DF1382" w:rsidRDefault="00DF1382" w:rsidP="0004739D">
      <w:pPr>
        <w:pStyle w:val="5"/>
        <w:spacing w:before="312"/>
        <w:ind w:left="1320"/>
      </w:pPr>
      <w:r>
        <w:rPr>
          <w:rFonts w:hint="eastAsia"/>
        </w:rPr>
        <w:t>server.port=8888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profiles:prod</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lastRenderedPageBreak/>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r>
        <w:t>book.author=ZhaiYongchao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@Value("${book.author}")</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r>
        <w:t>book.author=ZhaiYongchao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Boot的属性配置文件中，可以通过使用${random}配置来产生随机的int值、long值或者string字符串，这样我们就可以容易地通过配置随机生成属性，而不是在程序中通过编码来实现这些逻辑。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r>
        <w:t>com.didispace.blog.value=${random.value}</w:t>
      </w:r>
    </w:p>
    <w:p w:rsidR="00ED768A" w:rsidRDefault="00ED768A" w:rsidP="0004739D">
      <w:r>
        <w:t># 随机int</w:t>
      </w:r>
    </w:p>
    <w:p w:rsidR="00ED768A" w:rsidRDefault="00ED768A" w:rsidP="0004739D">
      <w:r>
        <w:t>com.didispace.blog.number=${random.int}</w:t>
      </w:r>
    </w:p>
    <w:p w:rsidR="00ED768A" w:rsidRDefault="00ED768A" w:rsidP="0004739D">
      <w:r>
        <w:t># 随机long</w:t>
      </w:r>
    </w:p>
    <w:p w:rsidR="00ED768A" w:rsidRDefault="00ED768A" w:rsidP="0004739D">
      <w:r>
        <w:t>com.didispace.blog.bignumber=${random.long}</w:t>
      </w:r>
    </w:p>
    <w:p w:rsidR="00ED768A" w:rsidRDefault="00ED768A" w:rsidP="0004739D">
      <w:r>
        <w:t># 10以内的随机数</w:t>
      </w:r>
    </w:p>
    <w:p w:rsidR="00ED768A" w:rsidRDefault="00ED768A" w:rsidP="0004739D">
      <w:r>
        <w:t>com.didispace.blog.test1=${random.int(10)}</w:t>
      </w:r>
    </w:p>
    <w:p w:rsidR="00ED768A" w:rsidRDefault="00ED768A" w:rsidP="0004739D">
      <w:r>
        <w:t># 10~20的随机数</w:t>
      </w:r>
    </w:p>
    <w:p w:rsidR="00ED768A" w:rsidRDefault="00ED768A" w:rsidP="0004739D">
      <w:r>
        <w:t>com.didispace.blog.test2=${random.int[10,20]}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lastRenderedPageBreak/>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Boot中实现多环境的配置。</w:t>
      </w:r>
    </w:p>
    <w:p w:rsidR="00AB07B7" w:rsidRDefault="00AB07B7" w:rsidP="0004739D">
      <w:pPr>
        <w:pStyle w:val="4"/>
        <w:spacing w:before="312"/>
      </w:pPr>
      <w:r>
        <w:rPr>
          <w:rFonts w:hint="eastAsia"/>
        </w:rPr>
        <w:t>多环境配置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对于多环境的配置，各种项目构建工具或是框架的基本思路是一致的，通过配置多份不同环境的配置文件，再通过打包命令指定需要打包的内容之后进行区分打包，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Boot中，多环境配置的文件名需要满足application-{profile}.properties的格式，其中{profile}对应你的环境标识，如下所示。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·针对各环境新建不同的配置文件</w:t>
      </w:r>
      <w:r>
        <w:t>application-dev.properties、application-test.properties、application-prod.properties。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按照上面的实验，可以如下总结多环境的配置思路：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Boot应用需要的配置内容都放在了项目工程中，已经能够通过spring.profiles.active或是通过Maven来实现多环境的支持。但是，当团队逐渐壮大，分工越来越细致之后，往往不需要让开发人员知道测试</w:t>
      </w:r>
      <w:r>
        <w:lastRenderedPageBreak/>
        <w:t>或是生产环境的细节，而是希望由每个环境各自的负责人（QA或是运维）来集中维护这些信息。那么如果还是以这样的方式存储配置内容，对于不同环境配置的修改就不得不去获取工程内容来修改这些配置内容，当应用非常多的时候就变得非常不方便。同时，配置内容对开发人员都可见，这本身也是</w:t>
      </w:r>
      <w:r>
        <w:rPr>
          <w:rFonts w:hint="eastAsia"/>
        </w:rPr>
        <w:t>一种安全隐患。对此，出现了很多将配置内容外部化的框架和工具，后续将要介绍的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&lt;groupId&gt;</w:t>
      </w:r>
      <w:r w:rsidRPr="00B709AC">
        <w:rPr>
          <w:kern w:val="0"/>
          <w:shd w:val="clear" w:color="auto" w:fill="auto"/>
        </w:rPr>
        <w:t>org.springframework.boot</w:t>
      </w:r>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r>
        <w:t>application.properties</w:t>
      </w:r>
    </w:p>
    <w:p w:rsidR="00FA432A" w:rsidRDefault="00FA432A" w:rsidP="0004739D">
      <w:r>
        <w:t xml:space="preserve">security.user.name=admin </w:t>
      </w:r>
    </w:p>
    <w:p w:rsidR="00FA432A" w:rsidRDefault="00FA432A" w:rsidP="0004739D">
      <w:r>
        <w:t xml:space="preserve">security.user.password=123456 </w:t>
      </w:r>
    </w:p>
    <w:p w:rsidR="00FA432A" w:rsidRDefault="00FA432A" w:rsidP="0004739D">
      <w:r>
        <w:t xml:space="preserve">management.security.enabled=true </w:t>
      </w:r>
    </w:p>
    <w:p w:rsidR="00B709AC" w:rsidRPr="00FA432A" w:rsidRDefault="00FA432A" w:rsidP="0004739D">
      <w:r>
        <w:t>management.security.role=ADMIN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8"/>
          <w:b/>
          <w:bCs/>
          <w:szCs w:val="10"/>
        </w:rPr>
      </w:pPr>
      <w:r w:rsidRPr="00720076">
        <w:rPr>
          <w:rStyle w:val="a8"/>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r>
        <w:t>application.properties</w:t>
      </w:r>
    </w:p>
    <w:p w:rsidR="00A64E52" w:rsidRPr="00A64E52" w:rsidRDefault="00A64E52" w:rsidP="0004739D">
      <w:r>
        <w:t>management.security.enabled=false</w:t>
      </w:r>
    </w:p>
    <w:p w:rsidR="001311E2" w:rsidRDefault="001311E2" w:rsidP="0004739D">
      <w:pPr>
        <w:pStyle w:val="5"/>
        <w:spacing w:before="312"/>
        <w:ind w:left="1320"/>
      </w:pPr>
      <w:r>
        <w:rPr>
          <w:rFonts w:hint="eastAsia"/>
        </w:rPr>
        <w:lastRenderedPageBreak/>
        <w:t>/health</w:t>
      </w:r>
    </w:p>
    <w:p w:rsidR="00471566" w:rsidRPr="00471566" w:rsidRDefault="00471566" w:rsidP="0004739D">
      <w:r w:rsidRPr="00471566">
        <w:t>{</w:t>
      </w:r>
    </w:p>
    <w:p w:rsidR="00471566" w:rsidRPr="00471566" w:rsidRDefault="00471566" w:rsidP="0004739D">
      <w:r w:rsidRPr="00471566">
        <w:tab/>
        <w:t>"status" : "UP",</w:t>
      </w:r>
    </w:p>
    <w:p w:rsidR="00471566" w:rsidRPr="00471566" w:rsidRDefault="00471566" w:rsidP="0004739D">
      <w:r w:rsidRPr="00471566">
        <w:tab/>
        <w:t>"diskSpace" : {</w:t>
      </w:r>
    </w:p>
    <w:p w:rsidR="00471566" w:rsidRPr="00471566" w:rsidRDefault="00471566" w:rsidP="0004739D">
      <w:r w:rsidRPr="00471566">
        <w:tab/>
      </w:r>
      <w:r w:rsidRPr="00471566">
        <w:tab/>
        <w:t>"status" : "UP",</w:t>
      </w:r>
    </w:p>
    <w:p w:rsidR="00471566" w:rsidRPr="00471566" w:rsidRDefault="00471566" w:rsidP="0004739D">
      <w:r w:rsidRPr="00471566">
        <w:tab/>
      </w:r>
      <w:r w:rsidRPr="00471566">
        <w:tab/>
        <w:t>"total" : 107374178304,</w:t>
      </w:r>
    </w:p>
    <w:p w:rsidR="00471566" w:rsidRPr="00471566" w:rsidRDefault="00471566" w:rsidP="0004739D">
      <w:r w:rsidRPr="00471566">
        <w:tab/>
      </w:r>
      <w:r w:rsidRPr="00471566">
        <w:tab/>
        <w:t>"free" : 19108171776,</w:t>
      </w:r>
    </w:p>
    <w:p w:rsidR="00471566" w:rsidRPr="00471566" w:rsidRDefault="00471566" w:rsidP="0004739D">
      <w:r w:rsidRPr="00471566">
        <w:tab/>
      </w:r>
      <w:r w:rsidRPr="00471566">
        <w:tab/>
        <w:t>"threshold" :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CE4043" w:rsidRPr="0004739D" w:rsidRDefault="00CE4043" w:rsidP="0004739D">
      <w:bookmarkStart w:id="1" w:name="_GoBack"/>
      <w:bookmarkEnd w:id="1"/>
      <w:r w:rsidRPr="002045B8">
        <w:rPr>
          <w:rFonts w:hint="eastAsia"/>
          <w:b/>
        </w:rPr>
        <w:t>服务治理</w:t>
      </w:r>
      <w:r w:rsidRPr="0004739D">
        <w:rPr>
          <w:rFonts w:hint="eastAsia"/>
        </w:rPr>
        <w:t>可以说是微服务架构中最为核心和基础的模块，它主要用来实现</w:t>
      </w:r>
      <w:r w:rsidRPr="002045B8">
        <w:rPr>
          <w:rFonts w:hint="eastAsia"/>
          <w:b/>
        </w:rPr>
        <w:t>各个微服务实例的自动化注册与发现</w:t>
      </w:r>
      <w:r w:rsidRPr="0004739D">
        <w:rPr>
          <w:rFonts w:hint="eastAsia"/>
        </w:rPr>
        <w:t>。为什么我们在微服务架构中那么需要服务治理模块呢？微服务系统没有它会有什么不好的地方吗？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其中服务A需要调用服务B来完成一个业务操作时，为了实现服务B的高可用，不论采用服务端负载均衡还是客户端负载均衡，都需要手工维护服务B的具体实例清单。但是随着业务的发展，系统功能越来越复杂，相应的微服务应用也不断增加，我们的静态配置就会变得越来越难以维护。并且面对不断发展的业务，我们的集群规模、服务的位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为了解决微服务架构中的服务实例维护问题，产生了大量的服务治理框架和产品。这些框架和产品的实现都围绕着服务注册与服务发现机制来完成对微服务应用实例的自动化管理。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服务之后，注册中心就会维护类似下面的一个服务清单。另外，服务注册中心还需要以心跳的方式去监测清单中的服务是否可用，若不可用需要从服务清单中剔除，达到排除故障服务的效果。</w:t>
      </w:r>
    </w:p>
    <w:p w:rsidR="00ED692C" w:rsidRDefault="00ED692C" w:rsidP="00ED692C">
      <w:pPr>
        <w:pStyle w:val="4"/>
        <w:spacing w:before="312"/>
      </w:pPr>
      <w:r>
        <w:rPr>
          <w:rFonts w:hint="eastAsia"/>
        </w:rPr>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w:t>
      </w:r>
      <w:r>
        <w:lastRenderedPageBreak/>
        <w:t>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p>
    <w:p w:rsidR="00306D07" w:rsidRPr="0004739D" w:rsidRDefault="00BE5387" w:rsidP="00ED692C">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 xml:space="preserve">Spring Cloud Eureka是Spring Cloud Netflix微服务套件中的一部分，它基于Netflix Eureka做了二次封装，主要负责完成微服务架构中的服务治理功能。Spring Cloud通过为Eureka增加了Spring Boot风格的自动化配置，我们只需通过简单引入依赖和注解配置就能让Spring Boot构建的微服务应用轻松地与Eureka服务治理体系进行整合。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微服务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的状态再次同步回来。以在AWS上的实践为例，Netflix推荐每个可用的区域运行一个Eureka服务端，通过它来形成集群。不同可用区域的服务注册中心通过异步模式互相复制各自的状态，这意味着在任意给定的时间点每个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w:t>
      </w:r>
      <w:r w:rsidRPr="00DD71D0">
        <w:rPr>
          <w:kern w:val="0"/>
          <w:shd w:val="clear" w:color="auto" w:fill="auto"/>
        </w:rPr>
        <w:lastRenderedPageBreak/>
        <w:t xml:space="preserve">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&lt;groupId&gt;org.springframework.boot&lt;/groupId&gt;</w:t>
      </w:r>
    </w:p>
    <w:p w:rsidR="0093267F" w:rsidRDefault="0093267F" w:rsidP="0093267F">
      <w:r>
        <w:t xml:space="preserve">    &lt;artifactId&gt;spring-boot-starter-parent&lt;/artifactId&gt;</w:t>
      </w:r>
    </w:p>
    <w:p w:rsidR="0093267F" w:rsidRDefault="0093267F" w:rsidP="0093267F">
      <w:r>
        <w:t xml:space="preserve">    &lt;version&gt;1.3.7.RELEASE&lt;/version&gt;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&lt;groupId&gt;org.springframework.cloud&lt;/groupId&gt;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main(String[] args) {</w:t>
      </w:r>
    </w:p>
    <w:p w:rsidR="0093267F" w:rsidRDefault="0093267F" w:rsidP="0093267F">
      <w:r>
        <w:t xml:space="preserve">        new SpringApplicationBuilder(Application.class).web(true).run(args);</w:t>
      </w:r>
    </w:p>
    <w:p w:rsidR="0093267F" w:rsidRDefault="0093267F" w:rsidP="0093267F">
      <w:r>
        <w:t xml:space="preserve">    }</w:t>
      </w:r>
    </w:p>
    <w:p w:rsidR="0093267F" w:rsidRDefault="0093267F" w:rsidP="0093267F">
      <w:r>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server.port=1111</w:t>
      </w:r>
    </w:p>
    <w:p w:rsidR="0093267F" w:rsidRDefault="0093267F" w:rsidP="0093267F">
      <w:r>
        <w:t xml:space="preserve">     eureka.instance.hostname=localhost</w:t>
      </w:r>
    </w:p>
    <w:p w:rsidR="0093267F" w:rsidRDefault="0093267F" w:rsidP="0093267F">
      <w:r>
        <w:t xml:space="preserve">     eureka.client.register-with-eureka=false</w:t>
      </w:r>
    </w:p>
    <w:p w:rsidR="0093267F" w:rsidRDefault="0093267F" w:rsidP="0093267F">
      <w:r>
        <w:t xml:space="preserve">     eureka.client.fetch-registry=false</w:t>
      </w:r>
    </w:p>
    <w:p w:rsidR="0093267F" w:rsidRDefault="0093267F" w:rsidP="0093267F">
      <w:r>
        <w:lastRenderedPageBreak/>
        <w:t xml:space="preserve">     eureka.client.serviceUrl.defaultZone=http://${eureka.instance.hostname}:${serve</w:t>
      </w:r>
    </w:p>
    <w:p w:rsidR="0093267F" w:rsidRDefault="0093267F" w:rsidP="0093267F">
      <w:r>
        <w:t>r.port}/eureka/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可以使用上一章中实现的快速入门工程来进行改造，将其作为一个微服务应用向服务注册中心发布自己。首先，修改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&lt;groupId&gt;org.springframework.boot&lt;/groupId&gt;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t xml:space="preserve">        &lt;/dependency&gt;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&lt;groupId&gt;org.springframework.cloud&lt;/groupId&gt;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lastRenderedPageBreak/>
        <w:t>public class HelloController {</w:t>
      </w:r>
    </w:p>
    <w:p w:rsidR="00DF0B24" w:rsidRDefault="00DF0B24" w:rsidP="00DF0B24"/>
    <w:p w:rsidR="00DF0B24" w:rsidRDefault="00DF0B24" w:rsidP="00DF0B24">
      <w:r>
        <w:t xml:space="preserve">    private final Logger logger = Logger.getLogger(getClass());</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@RequestMapping(value = "/hello", method = RequestMethod.GET)</w:t>
      </w:r>
    </w:p>
    <w:p w:rsidR="00DF0B24" w:rsidRDefault="00DF0B24" w:rsidP="00DF0B24">
      <w:r>
        <w:t xml:space="preserve">    public String index() {</w:t>
      </w:r>
    </w:p>
    <w:p w:rsidR="00DF0B24" w:rsidRDefault="00DF0B24" w:rsidP="00DF0B24">
      <w:r>
        <w:t xml:space="preserve">        ServiceInstance instance = client.getLocalServiceInstance();</w:t>
      </w:r>
    </w:p>
    <w:p w:rsidR="00DF0B24" w:rsidRDefault="00DF0B24" w:rsidP="00DF0B24">
      <w:r>
        <w:t xml:space="preserve">        logger.info("/hello, host:" + instance.getHost() + ", service_id:" +</w:t>
      </w:r>
    </w:p>
    <w:p w:rsidR="00DF0B24" w:rsidRDefault="00DF0B24" w:rsidP="00DF0B24">
      <w:r>
        <w:t>instance.getServiceId());</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main(String[] args) {</w:t>
      </w:r>
    </w:p>
    <w:p w:rsidR="00DF0B24" w:rsidRDefault="00DF0B24" w:rsidP="00DF0B24">
      <w:r>
        <w:t xml:space="preserve">        SpringApplication.run(HelloApplication.class, args);</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为之前构建的服务注册中心地址，完整配置如下所示：</w:t>
      </w:r>
    </w:p>
    <w:p w:rsidR="00DF0B24" w:rsidRDefault="00DF0B24" w:rsidP="00DF0B24">
      <w:r>
        <w:t>spring.application.name=hello-service</w:t>
      </w:r>
    </w:p>
    <w:p w:rsidR="00DF0B24" w:rsidRDefault="00DF0B24" w:rsidP="00DF0B24"/>
    <w:p w:rsidR="00AA5D42" w:rsidRDefault="00DF0B24" w:rsidP="00AA5D42">
      <w:r>
        <w:t>eureka.client.serviceUrl.defaultZone=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s.b.c.e.t.TomcatEmbeddedServletContainer : Tomcat started on port(s): 8080 (http)</w:t>
      </w:r>
    </w:p>
    <w:p w:rsidR="00AA5D42" w:rsidRDefault="00AA5D42" w:rsidP="00AA5D42">
      <w:r>
        <w:t>c.n.e.EurekaDiscoveryClientConfiguration : Updating port to 8080</w:t>
      </w:r>
    </w:p>
    <w:p w:rsidR="00AA5D42" w:rsidRDefault="00AA5D42" w:rsidP="00AA5D42">
      <w:r>
        <w:t>com.didispace.HelloApplication           : Started HelloApplication in 7.218</w:t>
      </w:r>
    </w:p>
    <w:p w:rsidR="00AA5D42" w:rsidRDefault="00AA5D42" w:rsidP="00AA5D42">
      <w:r>
        <w:t>seconds (JVM running for 11.646)</w:t>
      </w:r>
    </w:p>
    <w:p w:rsidR="00AA5D42" w:rsidRDefault="00AA5D42" w:rsidP="00AA5D42">
      <w:r>
        <w:t>com.netflix.discovery.DiscoveryClient    : DiscoveryClient_HELLO-SERVICE/PC-</w:t>
      </w:r>
    </w:p>
    <w:p w:rsidR="00AA5D42" w:rsidRDefault="00AA5D42" w:rsidP="00AA5D42">
      <w:r>
        <w:t>201602152056:hello-service-registration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c.n.e.registry.AbstractInstanceRegistry  : Registered instance</w:t>
      </w:r>
    </w:p>
    <w:p w:rsidR="00AA5D42" w:rsidRDefault="00AA5D42" w:rsidP="00AA5D42">
      <w:r>
        <w:t>HELLO-SERVICE/PC-201602152056:hello-service with status UP (replication=true)</w:t>
      </w:r>
    </w:p>
    <w:p w:rsidR="00DF0B24" w:rsidRDefault="00AA5D42" w:rsidP="00AA5D42">
      <w:r>
        <w:rPr>
          <w:rFonts w:hint="eastAsia"/>
        </w:rPr>
        <w:lastRenderedPageBreak/>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r>
        <w:t>com.didispace.web.HelloController        : /hello, host:PC-201602152056,</w:t>
      </w:r>
    </w:p>
    <w:p w:rsidR="002B4A7F" w:rsidRDefault="002B4A7F" w:rsidP="002B4A7F">
      <w:r>
        <w:t>service_id:hello-service</w:t>
      </w:r>
    </w:p>
    <w:p w:rsidR="002B4A7F" w:rsidRDefault="002B4A7F" w:rsidP="002B4A7F">
      <w:r>
        <w:rPr>
          <w:rFonts w:hint="eastAsia"/>
        </w:rPr>
        <w:t>这些输出内容就是之前我们在</w:t>
      </w:r>
      <w:r>
        <w:t>HelloController中注入的DiscoveryClient接口对象，从服务注册中心获取的服务相关信息。</w:t>
      </w:r>
    </w:p>
    <w:p w:rsidR="000B0C76" w:rsidRDefault="000B0C76" w:rsidP="000B0C76">
      <w:pPr>
        <w:pStyle w:val="5"/>
        <w:spacing w:before="312"/>
        <w:ind w:left="1320"/>
      </w:pPr>
      <w:r>
        <w:rPr>
          <w:rFonts w:hint="eastAsia"/>
        </w:rPr>
        <w:t>Region和Zone</w:t>
      </w:r>
    </w:p>
    <w:p w:rsidR="00CC6AE9" w:rsidRPr="00CC6AE9" w:rsidRDefault="00CC6AE9" w:rsidP="00CC6AE9">
      <w:r w:rsidRPr="00CC6AE9">
        <w:rPr>
          <w:rFonts w:hint="eastAsia"/>
        </w:rPr>
        <w:t>对于访问实例的选择，</w:t>
      </w:r>
      <w:r w:rsidRPr="00CC6AE9">
        <w:t>Eureka中有Region和Zone的概念，一个Region中可以包含多个Zone，每个服务客户端需要被注册到一个Zone中，所以每个客户端对应一个Region和一个Zone。在进行服务调用的时候，优先访问同处一个Zone中的服务提供方，若访问不到，就访问其他的Zone</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ECA" w:rsidRDefault="005E3ECA" w:rsidP="0004739D">
      <w:r>
        <w:separator/>
      </w:r>
    </w:p>
  </w:endnote>
  <w:endnote w:type="continuationSeparator" w:id="0">
    <w:p w:rsidR="005E3ECA" w:rsidRDefault="005E3ECA" w:rsidP="0004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ECA" w:rsidRDefault="005E3ECA" w:rsidP="0004739D">
      <w:r>
        <w:separator/>
      </w:r>
    </w:p>
  </w:footnote>
  <w:footnote w:type="continuationSeparator" w:id="0">
    <w:p w:rsidR="005E3ECA" w:rsidRDefault="005E3ECA" w:rsidP="00047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3CA5"/>
    <w:rsid w:val="00011E39"/>
    <w:rsid w:val="000401CE"/>
    <w:rsid w:val="00042BC9"/>
    <w:rsid w:val="00045F4E"/>
    <w:rsid w:val="0004739D"/>
    <w:rsid w:val="00076D95"/>
    <w:rsid w:val="00080E16"/>
    <w:rsid w:val="000A4A55"/>
    <w:rsid w:val="000A4E93"/>
    <w:rsid w:val="000B0C76"/>
    <w:rsid w:val="000F7BB8"/>
    <w:rsid w:val="001309F0"/>
    <w:rsid w:val="001311E2"/>
    <w:rsid w:val="00163A76"/>
    <w:rsid w:val="00196992"/>
    <w:rsid w:val="001B0157"/>
    <w:rsid w:val="001C30AE"/>
    <w:rsid w:val="002045B8"/>
    <w:rsid w:val="002052B9"/>
    <w:rsid w:val="002129E5"/>
    <w:rsid w:val="00231D39"/>
    <w:rsid w:val="002370D9"/>
    <w:rsid w:val="0026254E"/>
    <w:rsid w:val="00286072"/>
    <w:rsid w:val="0028629E"/>
    <w:rsid w:val="002A036E"/>
    <w:rsid w:val="002A0BA9"/>
    <w:rsid w:val="002B4A7F"/>
    <w:rsid w:val="002B4D69"/>
    <w:rsid w:val="002C733B"/>
    <w:rsid w:val="002F394A"/>
    <w:rsid w:val="002F4550"/>
    <w:rsid w:val="00306D07"/>
    <w:rsid w:val="00321430"/>
    <w:rsid w:val="0033529A"/>
    <w:rsid w:val="00392053"/>
    <w:rsid w:val="00392C97"/>
    <w:rsid w:val="00395062"/>
    <w:rsid w:val="003B3939"/>
    <w:rsid w:val="003C0DD4"/>
    <w:rsid w:val="003D206C"/>
    <w:rsid w:val="003D51A7"/>
    <w:rsid w:val="00410EA4"/>
    <w:rsid w:val="0046482E"/>
    <w:rsid w:val="004704BD"/>
    <w:rsid w:val="00471566"/>
    <w:rsid w:val="00472C7A"/>
    <w:rsid w:val="004A1FCE"/>
    <w:rsid w:val="004A3D4D"/>
    <w:rsid w:val="004C3E7F"/>
    <w:rsid w:val="004C721F"/>
    <w:rsid w:val="004F0FFB"/>
    <w:rsid w:val="004F2F0A"/>
    <w:rsid w:val="00525298"/>
    <w:rsid w:val="0053122C"/>
    <w:rsid w:val="00533BDA"/>
    <w:rsid w:val="00537DE7"/>
    <w:rsid w:val="00541CA2"/>
    <w:rsid w:val="00547AAE"/>
    <w:rsid w:val="00561210"/>
    <w:rsid w:val="00567EA2"/>
    <w:rsid w:val="00570448"/>
    <w:rsid w:val="005842E8"/>
    <w:rsid w:val="00597253"/>
    <w:rsid w:val="005E3ECA"/>
    <w:rsid w:val="00605028"/>
    <w:rsid w:val="00605E51"/>
    <w:rsid w:val="006331A4"/>
    <w:rsid w:val="0063746A"/>
    <w:rsid w:val="00662C9A"/>
    <w:rsid w:val="00674CE9"/>
    <w:rsid w:val="006D727D"/>
    <w:rsid w:val="00715DEA"/>
    <w:rsid w:val="00720076"/>
    <w:rsid w:val="0072324F"/>
    <w:rsid w:val="00737AB5"/>
    <w:rsid w:val="00742151"/>
    <w:rsid w:val="007606A3"/>
    <w:rsid w:val="00766AFC"/>
    <w:rsid w:val="007759EE"/>
    <w:rsid w:val="00781F3B"/>
    <w:rsid w:val="007A75B6"/>
    <w:rsid w:val="007C1921"/>
    <w:rsid w:val="007D2FD6"/>
    <w:rsid w:val="007E727E"/>
    <w:rsid w:val="00800D6C"/>
    <w:rsid w:val="0080170E"/>
    <w:rsid w:val="00805031"/>
    <w:rsid w:val="00825765"/>
    <w:rsid w:val="00840E6D"/>
    <w:rsid w:val="0085539C"/>
    <w:rsid w:val="00866BEE"/>
    <w:rsid w:val="00877F72"/>
    <w:rsid w:val="008A674D"/>
    <w:rsid w:val="008B186A"/>
    <w:rsid w:val="008C0601"/>
    <w:rsid w:val="008F0775"/>
    <w:rsid w:val="008F0AC7"/>
    <w:rsid w:val="00905628"/>
    <w:rsid w:val="0093267F"/>
    <w:rsid w:val="009474DB"/>
    <w:rsid w:val="00967E50"/>
    <w:rsid w:val="0098151A"/>
    <w:rsid w:val="009B27C4"/>
    <w:rsid w:val="009B7191"/>
    <w:rsid w:val="00A10867"/>
    <w:rsid w:val="00A20C80"/>
    <w:rsid w:val="00A30164"/>
    <w:rsid w:val="00A406AE"/>
    <w:rsid w:val="00A416B5"/>
    <w:rsid w:val="00A41C8D"/>
    <w:rsid w:val="00A521CA"/>
    <w:rsid w:val="00A64E52"/>
    <w:rsid w:val="00A74B00"/>
    <w:rsid w:val="00A762DF"/>
    <w:rsid w:val="00AA5D42"/>
    <w:rsid w:val="00AA7451"/>
    <w:rsid w:val="00AB07B7"/>
    <w:rsid w:val="00AD5599"/>
    <w:rsid w:val="00B13C86"/>
    <w:rsid w:val="00B205F5"/>
    <w:rsid w:val="00B275A0"/>
    <w:rsid w:val="00B33749"/>
    <w:rsid w:val="00B3578A"/>
    <w:rsid w:val="00B63EC5"/>
    <w:rsid w:val="00B709AC"/>
    <w:rsid w:val="00BC785C"/>
    <w:rsid w:val="00BE0F56"/>
    <w:rsid w:val="00BE5387"/>
    <w:rsid w:val="00C05F0C"/>
    <w:rsid w:val="00C1284C"/>
    <w:rsid w:val="00CB3321"/>
    <w:rsid w:val="00CC09E7"/>
    <w:rsid w:val="00CC5A76"/>
    <w:rsid w:val="00CC6AE9"/>
    <w:rsid w:val="00CE3F68"/>
    <w:rsid w:val="00CE4043"/>
    <w:rsid w:val="00CE53A9"/>
    <w:rsid w:val="00D15BB4"/>
    <w:rsid w:val="00D3593B"/>
    <w:rsid w:val="00D4213F"/>
    <w:rsid w:val="00D44A9F"/>
    <w:rsid w:val="00D60FAA"/>
    <w:rsid w:val="00D62236"/>
    <w:rsid w:val="00D67257"/>
    <w:rsid w:val="00D956D2"/>
    <w:rsid w:val="00DC1819"/>
    <w:rsid w:val="00DD71D0"/>
    <w:rsid w:val="00DE3C28"/>
    <w:rsid w:val="00DF0B24"/>
    <w:rsid w:val="00DF1382"/>
    <w:rsid w:val="00DF746A"/>
    <w:rsid w:val="00E00720"/>
    <w:rsid w:val="00E02629"/>
    <w:rsid w:val="00E05FB3"/>
    <w:rsid w:val="00E22CE8"/>
    <w:rsid w:val="00E26A74"/>
    <w:rsid w:val="00E33CA5"/>
    <w:rsid w:val="00E444E9"/>
    <w:rsid w:val="00E461A5"/>
    <w:rsid w:val="00EC35F6"/>
    <w:rsid w:val="00EC4B39"/>
    <w:rsid w:val="00ED692C"/>
    <w:rsid w:val="00ED768A"/>
    <w:rsid w:val="00EE09F0"/>
    <w:rsid w:val="00F03FFF"/>
    <w:rsid w:val="00F43346"/>
    <w:rsid w:val="00F6763E"/>
    <w:rsid w:val="00F7426E"/>
    <w:rsid w:val="00F837C0"/>
    <w:rsid w:val="00F94CE5"/>
    <w:rsid w:val="00FA3DC1"/>
    <w:rsid w:val="00FA432A"/>
    <w:rsid w:val="00FB18C2"/>
    <w:rsid w:val="00FC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F5BBA"/>
  <w15:docId w15:val="{A33CF259-7887-473D-BC8B-5DBAB955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0"/>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74D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a">
    <w:name w:val="Balloon Text"/>
    <w:basedOn w:val="a"/>
    <w:link w:val="ab"/>
    <w:uiPriority w:val="99"/>
    <w:semiHidden/>
    <w:unhideWhenUsed/>
    <w:rsid w:val="00CE53A9"/>
    <w:rPr>
      <w:sz w:val="18"/>
      <w:szCs w:val="18"/>
    </w:rPr>
  </w:style>
  <w:style w:type="character" w:customStyle="1" w:styleId="ab">
    <w:name w:val="批注框文本 字符"/>
    <w:basedOn w:val="a1"/>
    <w:link w:val="aa"/>
    <w:uiPriority w:val="99"/>
    <w:semiHidden/>
    <w:rsid w:val="00CE53A9"/>
    <w:rPr>
      <w:rFonts w:ascii="微软雅黑" w:eastAsia="微软雅黑" w:hAnsi="微软雅黑"/>
      <w:color w:val="4F4F4F"/>
      <w:sz w:val="18"/>
      <w:szCs w:val="18"/>
    </w:rPr>
  </w:style>
  <w:style w:type="paragraph" w:styleId="ac">
    <w:name w:val="Document Map"/>
    <w:basedOn w:val="a"/>
    <w:link w:val="ad"/>
    <w:uiPriority w:val="99"/>
    <w:semiHidden/>
    <w:unhideWhenUsed/>
    <w:rsid w:val="00CE53A9"/>
    <w:rPr>
      <w:sz w:val="18"/>
      <w:szCs w:val="18"/>
    </w:rPr>
  </w:style>
  <w:style w:type="character" w:customStyle="1" w:styleId="ad">
    <w:name w:val="文档结构图 字符"/>
    <w:basedOn w:val="a1"/>
    <w:link w:val="ac"/>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26</Pages>
  <Words>4477</Words>
  <Characters>25520</Characters>
  <Application>Microsoft Office Word</Application>
  <DocSecurity>0</DocSecurity>
  <Lines>212</Lines>
  <Paragraphs>59</Paragraphs>
  <ScaleCrop>false</ScaleCrop>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619</cp:revision>
  <dcterms:created xsi:type="dcterms:W3CDTF">2018-04-11T11:03:00Z</dcterms:created>
  <dcterms:modified xsi:type="dcterms:W3CDTF">2018-04-27T12:43:00Z</dcterms:modified>
</cp:coreProperties>
</file>