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D1" w:rsidRDefault="008A1907">
      <w:pPr>
        <w:rPr>
          <w:rFonts w:hint="eastAsia"/>
        </w:rPr>
      </w:pPr>
      <w:r w:rsidRPr="008A1907">
        <w:t>http://hot66hot.iteye.com/blog/2075819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 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一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理解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GC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日志格式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读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GC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日志的方法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1: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开启日志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verbose:gc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PrintGCDetails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PrintGCDateStamps</w:t>
      </w:r>
      <w:proofErr w:type="spellEnd"/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Xloggc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:/path/gc.log</w:t>
      </w:r>
    </w:p>
    <w:p w:rsidR="008A1907" w:rsidRPr="008A1907" w:rsidRDefault="008A1907" w:rsidP="008A1907">
      <w:pPr>
        <w:widowControl/>
        <w:shd w:val="clear" w:color="auto" w:fill="FFFFFF"/>
        <w:spacing w:line="216" w:lineRule="atLeast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UseGCLogFileRotation</w:t>
      </w:r>
      <w:proofErr w:type="spellEnd"/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 xml:space="preserve">  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启用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GC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日志文件的自动转储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 xml:space="preserve"> (Since Java)</w:t>
      </w:r>
    </w:p>
    <w:p w:rsidR="008A1907" w:rsidRPr="008A1907" w:rsidRDefault="008A1907" w:rsidP="008A1907">
      <w:pPr>
        <w:widowControl/>
        <w:shd w:val="clear" w:color="auto" w:fill="FFFFFF"/>
        <w:spacing w:line="216" w:lineRule="atLeast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XX:NumberOfGClogFiles</w:t>
      </w:r>
      <w:proofErr w:type="spellEnd"/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=1  GC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日志文件的循环数目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 (Since Java)</w:t>
      </w:r>
    </w:p>
    <w:p w:rsidR="008A1907" w:rsidRPr="008A1907" w:rsidRDefault="008A1907" w:rsidP="008A1907">
      <w:pPr>
        <w:widowControl/>
        <w:shd w:val="clear" w:color="auto" w:fill="FFFFFF"/>
        <w:spacing w:line="216" w:lineRule="atLeast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XX:GCLogFileSize</w:t>
      </w:r>
      <w:proofErr w:type="spellEnd"/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=1M  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控制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GC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日志文件的大小</w:t>
      </w:r>
      <w:r w:rsidRPr="008A1907">
        <w:rPr>
          <w:rFonts w:ascii="Arial" w:eastAsia="宋体" w:hAnsi="Arial" w:cs="Arial"/>
          <w:color w:val="000000"/>
          <w:kern w:val="0"/>
          <w:sz w:val="12"/>
          <w:szCs w:val="12"/>
        </w:rPr>
        <w:t> (</w:t>
      </w:r>
      <w:r w:rsidRPr="008A1907">
        <w:rPr>
          <w:rFonts w:ascii="Georgia" w:eastAsia="宋体" w:hAnsi="Georgia" w:cs="Arial"/>
          <w:color w:val="333333"/>
          <w:kern w:val="0"/>
          <w:sz w:val="11"/>
          <w:szCs w:val="11"/>
        </w:rPr>
        <w:t>Since Java)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包含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verbose:gc</w:t>
      </w:r>
      <w:proofErr w:type="spellEnd"/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PrintGCDetails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//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包含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</w:t>
      </w:r>
      <w:proofErr w:type="spellEnd"/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只要设置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PrintGCDetails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就会自动带上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verbose:gc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和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</w:t>
      </w:r>
      <w:proofErr w:type="spellEnd"/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PrintGCDateStamps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/-XX:+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PrintGCTimeStamps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输出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的触发时间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90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4pt" o:hrstd="t" o:hrnoshade="t" o:hr="t" fillcolor="black" stroked="f"/>
        </w:pic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 2: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新生代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(Young GC)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gc</w:t>
      </w:r>
      <w:proofErr w:type="spellEnd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日志分析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1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-28T11: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00.638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766.537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:[GC2014-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-28T11: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00.638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766.537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 </w:t>
      </w:r>
    </w:p>
    <w:p w:rsidR="008A1907" w:rsidRPr="008A1907" w:rsidRDefault="008A1907" w:rsidP="008A1907">
      <w:pPr>
        <w:widowControl/>
        <w:numPr>
          <w:ilvl w:val="0"/>
          <w:numId w:val="1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ParNew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1770882K-&gt;212916K(1835008K),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0.0834220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secs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]  </w:t>
      </w:r>
    </w:p>
    <w:p w:rsidR="008A1907" w:rsidRPr="008A1907" w:rsidRDefault="008A1907" w:rsidP="008A1907">
      <w:pPr>
        <w:widowControl/>
        <w:numPr>
          <w:ilvl w:val="0"/>
          <w:numId w:val="1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5240418K-&gt;3814487K(24903680K),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0.0837310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1.12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 2014-02-28T11:59:00 ...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（时间戳）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:[GC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（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Young GC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）（时间戳）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:[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ParNew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（使用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ParNew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作为年轻代的垃圾回收期）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</w:t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1770882K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（年轻代垃圾回收前的大小）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-&gt;212916K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（年轻代垃圾回收以后的大小）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(1835008K)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（年轻代的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capacity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, 0.0834220 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secs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（回收时间）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]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  <w:t>5240418K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（整个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heap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垃圾回收前的大小）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-&gt;3814487K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（整个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heap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垃圾回收后的大小）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(24903680K)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heap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capacity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, 0.0837310secs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（回收时间）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]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  <w:t>[Times: user=1.12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Young 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用户耗时）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sys=0.02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Young 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系统耗时）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, real=0.08 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secs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（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Young 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实际耗时）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]</w:t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   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其中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Young 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回收了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1770882-212916=1557966K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内存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  <w:t>Heap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通过这次回收总共减少了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5240418-3814487=1425931 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的内存。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1557966-1425931=132035K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说明这次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Young 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有约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128M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的内存被移动到了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Old Gen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，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  <w:t> 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提示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: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进代量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(Young-&gt;Old)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需要重点观察，预防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promotion failed.</w:t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before="83" w:after="120" w:line="166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</w:pPr>
      <w:r w:rsidRPr="008A1907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 3: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老年代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 xml:space="preserve">(CMS old 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gc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)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分析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42.314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25789.661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 [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CMS-initial-mark: 17303356K(23068672K)] 18642315K(24903680K),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1.0400410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43.354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25790.701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[CMS-concurrent-mark-start]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43.717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25791.064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[CMS-concurrent-mark: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0.315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/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0.363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1.64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0.37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43.717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25791.064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[CMS-concurrent-preclean-start]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43.907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25791.254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[CMS-concurrent-preclean: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0.181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/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0.190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0.20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lastRenderedPageBreak/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43.907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25791.254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[CMS-concurrent-abortable-preclean-start]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CMS: abort preclean due to time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49.082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25796.429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[CMS-concurrent-abortable-preclean: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5.165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/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5.174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5.40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5.17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49.083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25796.430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[GC[YG occupancy: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1365142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K (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1835008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K)]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49.083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25796.430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[Rescan (parallel) 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0.9690640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50.052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25797.399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[weak refs processing,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0.0006190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50.053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25797.400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[scrub string table,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0.0006290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CMS-remark: 17355150K(23068672K)] 18720292K(24903680K),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0.9706650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16.49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0.06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0.97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50.054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25797.401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[CMS-concurrent-sweep-start]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51.940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25799.287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[CMS-concurrent-sweep: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1.875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/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1.887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2.03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1.89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51.941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25799.288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[CMS-concurrent-reset-start]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52.067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25799.414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[CMS-concurrent-reset: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0.127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/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0.127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-01T00: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36.293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25903.640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[GC2014-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-01T00: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36.293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25903.640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[ParNew: 1805234K-&gt;226801K(1835008K),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0.1020510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10902912K-&gt;9434796K(24903680K),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0.1023150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1.35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0.10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2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-01T00: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13.559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26300.906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[GC2014-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-01T00: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13.559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26300.906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[ParNew: 1799665K-&gt;248991K(1835008K),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0.0876870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14086673K-&gt;12612462K(24903680K),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0.0879620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1.24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CMS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日志分为一下几个步骤，重点关注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initial-mark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和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remark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这两个阶段，因为这两个阶段会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stop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进程。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初始标记（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init mark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）：收集根引用，这是一个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stop-the-world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阶段。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并发标记（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concurrent mark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）：这个阶段可以和用户应用并发进行。遍历老年代的对象图，标记出活着的对象。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并发预清理（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 xml:space="preserve">concurrent </w:t>
      </w:r>
      <w:proofErr w:type="spellStart"/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preclean</w:t>
      </w:r>
      <w:proofErr w:type="spellEnd"/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）：这同样是一个并发的阶段。主要的用途也是用来标记，用来标记那些在前面标记之后，发生变化的引用。主要是为了缩短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remark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阶段的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stop-the-world</w:t>
      </w:r>
      <w:r w:rsidRPr="008A1907">
        <w:rPr>
          <w:rFonts w:ascii="Helvetica" w:eastAsia="宋体" w:hAnsi="Helvetica" w:cs="宋体"/>
          <w:color w:val="FF0000"/>
          <w:kern w:val="0"/>
          <w:sz w:val="12"/>
          <w:szCs w:val="12"/>
        </w:rPr>
        <w:t>的时间。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重新标记（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remark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）：这是一个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stop-the-world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的操作。暂停各个应用，统计那些在发生变化的标记。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并发清理（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concurrent sweep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）：并发扫描整个老年代，回收一些在对象图中不可达对象所占用的空间。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并发重置（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concurrent reset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）：重置某些数据结果，以备下一个回收周期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提示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红色为全部暂停阶段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重点关注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3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[GC [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CMS-initial-mark: 17303356K(23068672K)] 18642315K(24903680K),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1.0400410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其中数字依表示标记前后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old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区的所有对象占内存大小和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old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capacity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，整个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JavaHeap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（不包括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perm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）所有对象占内存总的大小和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JavaHeap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capacity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4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[GC[YG occupancy: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1365142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K (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1835008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K)]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49.083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25796.430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  </w:t>
      </w:r>
    </w:p>
    <w:p w:rsidR="008A1907" w:rsidRPr="008A1907" w:rsidRDefault="008A1907" w:rsidP="008A1907">
      <w:pPr>
        <w:widowControl/>
        <w:numPr>
          <w:ilvl w:val="0"/>
          <w:numId w:val="4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[Rescan (parallel) 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0.9690640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50.052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25797.399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  </w:t>
      </w:r>
    </w:p>
    <w:p w:rsidR="008A1907" w:rsidRPr="008A1907" w:rsidRDefault="008A1907" w:rsidP="008A1907">
      <w:pPr>
        <w:widowControl/>
        <w:numPr>
          <w:ilvl w:val="0"/>
          <w:numId w:val="4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[weak refs processing,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0.0006190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-28T23: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50.053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25797.400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[scrub string table,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0.0006290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 </w:t>
      </w:r>
    </w:p>
    <w:p w:rsidR="008A1907" w:rsidRPr="008A1907" w:rsidRDefault="008A1907" w:rsidP="008A1907">
      <w:pPr>
        <w:widowControl/>
        <w:numPr>
          <w:ilvl w:val="0"/>
          <w:numId w:val="4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CMS-remark: 17355150K(23068672K)] 18720292K(24903680K),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0.9706650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16.49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0.06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0.97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Rescan (parallel)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表示的是多线程处理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young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区和多线程扫描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old+perm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的总时间，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parallel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表示多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GC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线程并行。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weak refs processing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处理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old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区的弱引用的总时间，用于回收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native memory.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等等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参考资料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  <w:hyperlink r:id="rId7" w:history="1">
        <w:r w:rsidRPr="008A1907">
          <w:rPr>
            <w:rFonts w:ascii="Arial" w:eastAsia="宋体" w:hAnsi="Arial" w:cs="Arial"/>
            <w:color w:val="3B73AF"/>
            <w:kern w:val="0"/>
            <w:sz w:val="12"/>
            <w:u w:val="single"/>
          </w:rPr>
          <w:t>https://blogs.oracle.com/jonthecollector/entry/the_unspoken_cms_and_printgcdetails</w:t>
        </w:r>
      </w:hyperlink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  <w:hyperlink r:id="rId8" w:history="1">
        <w:r w:rsidRPr="008A1907">
          <w:rPr>
            <w:rFonts w:ascii="Arial" w:eastAsia="宋体" w:hAnsi="Arial" w:cs="Arial"/>
            <w:color w:val="3B73AF"/>
            <w:kern w:val="0"/>
            <w:sz w:val="12"/>
            <w:u w:val="single"/>
          </w:rPr>
          <w:t>https://blogs.oracle.com/poonam/entry/understanding_cms_gc_logs</w:t>
        </w:r>
      </w:hyperlink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4: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老年代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(CMS old GC ) concurrent mode failure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日志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5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lastRenderedPageBreak/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-03T09: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26.457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233373.804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 [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CMS-initial-mark: 17319615K(23068672K)] 17351070K(24903680K),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0.0419440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 </w:t>
      </w:r>
    </w:p>
    <w:p w:rsidR="008A1907" w:rsidRPr="008A1907" w:rsidRDefault="008A1907" w:rsidP="008A1907">
      <w:pPr>
        <w:widowControl/>
        <w:numPr>
          <w:ilvl w:val="0"/>
          <w:numId w:val="5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secs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]  </w:t>
      </w:r>
    </w:p>
    <w:p w:rsidR="008A1907" w:rsidRPr="008A1907" w:rsidRDefault="008A1907" w:rsidP="008A1907">
      <w:pPr>
        <w:widowControl/>
        <w:numPr>
          <w:ilvl w:val="0"/>
          <w:numId w:val="5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-03T09: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26.499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233373.846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[CMS-concurrent-mark-start]  </w:t>
      </w:r>
    </w:p>
    <w:p w:rsidR="008A1907" w:rsidRPr="008A1907" w:rsidRDefault="008A1907" w:rsidP="008A1907">
      <w:pPr>
        <w:widowControl/>
        <w:numPr>
          <w:ilvl w:val="0"/>
          <w:numId w:val="5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-03T09: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28.175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233375.522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[GC2014-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-03T09: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28.175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233375.522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[CMS2014-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-03T09: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28.887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233376.234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  </w:t>
      </w:r>
    </w:p>
    <w:p w:rsidR="008A1907" w:rsidRPr="008A1907" w:rsidRDefault="008A1907" w:rsidP="008A1907">
      <w:pPr>
        <w:widowControl/>
        <w:numPr>
          <w:ilvl w:val="0"/>
          <w:numId w:val="5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[CMS-concurrent-mark: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1.989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/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2.388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14.37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0.24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2.39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numPr>
          <w:ilvl w:val="0"/>
          <w:numId w:val="5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(concurrent mode failure): 17473174K-&gt;8394653K(23068672K),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19.3309170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18319691K-&gt;8394653K(24903680K),   </w:t>
      </w:r>
    </w:p>
    <w:p w:rsidR="008A1907" w:rsidRPr="008A1907" w:rsidRDefault="008A1907" w:rsidP="008A1907">
      <w:pPr>
        <w:widowControl/>
        <w:numPr>
          <w:ilvl w:val="0"/>
          <w:numId w:val="5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[CMS Perm : 23157K-&gt;23154K(98304K)],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19.3311700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22.18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19.33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concurrent mode failure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一般发生在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CMS GC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运行过程中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老年代空间不足，引发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MSC(Full GC)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上面的这条发日志说明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CMS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运行到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CMS-concurrent-mark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过程中就出现空间不足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产生并发失败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(17319615K(23068672K)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占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77%),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解决思路：降低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YGC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频率，降低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CMS GC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触发时机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,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适当降低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CMSInitiatingOccupancyFraction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5: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新生代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(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ParNew</w:t>
      </w:r>
      <w:proofErr w:type="spellEnd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 xml:space="preserve"> YGC)promotion failed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日志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6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-27T21: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42.460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210095.040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210095.040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[ParNew (promotion failed): 1887487K-&gt;1887488K(1887488K),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0.4818790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210095.522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[CMS: 13706434K-&gt;7942818K(23068672K),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9.7152990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15358303K-&gt;7942818K(24956160K), [CMS Perm : 27424K-&gt;27373K(98304K)],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10.1974110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12.06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10.20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promotion failed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一般发生在新生代晋升老年代时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老年代空间不够或连续空间不够却还没达到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old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区的触发值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引发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Full 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解决思路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: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由于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heap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碎片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,YGC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晋升对象过大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,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过长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.(mid/long Time Object),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调整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-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XX:PretenureSizeThreshold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=65535,-XX:MaxTenuringThreshold=6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6:system.gc()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产生的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Full GC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日志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7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&lt;strong&gt;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-21T17: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01.554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50212.568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[Full GC (System)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50212.568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  </w:t>
      </w:r>
    </w:p>
    <w:p w:rsidR="008A1907" w:rsidRPr="008A1907" w:rsidRDefault="008A1907" w:rsidP="008A1907">
      <w:pPr>
        <w:widowControl/>
        <w:numPr>
          <w:ilvl w:val="0"/>
          <w:numId w:val="7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[CMS: 943772K220K(2596864K),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2.3424070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1477000K-&gt;220K(4061184K), [CMS Perm : 3361K-&gt;3361K(98304K)],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2.3425410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[Times: user=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2.33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sys=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, real=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2.34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secs]&lt;/strong&gt;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Full GC (System)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意味着这是个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system.gc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调用产生的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MSC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  <w:t xml:space="preserve">“943772K-&gt;220K(2596864K), 2.3424070 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secs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”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表示：这次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MSC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前后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old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区内总对象大小，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old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capacity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及这次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MSC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耗时。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  <w:t>“1477000K-&gt;220K(4061184K)”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表示：这次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MSC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前后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JavaHeap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内总对象大小，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JavaHeap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capacity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  <w:t xml:space="preserve">“3361K-&gt;3361K(98304K)], 2.3425410 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secs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”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表示：这次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MSC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前后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Perm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区内总对象大小，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Perm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区的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capacity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。</w:t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解决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: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使用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-XX:+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DisableExplicitGC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参数，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System.gc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()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会变成空调用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.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如果应用有地方大量使用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 xml:space="preserve">direct memory 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或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 xml:space="preserve"> 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rmi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，那么使用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-XX:+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DisableExplicitGC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要小心。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可以使用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-XX:+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ExplicitGCInvokesConcurrent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替换把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 xml:space="preserve"> 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System.gc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()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从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Full GC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换成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CMS GC.</w:t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原因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: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DirectByteBuffer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没有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finalizer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，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native memory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的清理工作是通过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sun.misc.Cleaner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自动完成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sun.misc.Cleaner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是基于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PhantomReference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的清理工具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,Full GC/Old 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会对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old gen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做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reference processing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，同时触发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Cleaner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对已死的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DirectByteBuffer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对象做清理。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lastRenderedPageBreak/>
        <w:t>如果长时间没有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或者只做了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young 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的话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,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不会触发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old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区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Cleaner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的工作，容易产生</w:t>
      </w:r>
      <w:proofErr w:type="spellStart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DirectMemory</w:t>
      </w:r>
      <w:proofErr w:type="spellEnd"/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OOM.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参考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:</w:t>
      </w:r>
      <w:hyperlink r:id="rId9" w:history="1">
        <w:r w:rsidRPr="008A1907">
          <w:rPr>
            <w:rFonts w:ascii="Arial" w:eastAsia="宋体" w:hAnsi="Arial" w:cs="Arial"/>
            <w:color w:val="3B73AF"/>
            <w:kern w:val="0"/>
            <w:sz w:val="12"/>
            <w:u w:val="single"/>
          </w:rPr>
          <w:t>https://gist.github.com/rednaxelafx/1614952</w:t>
        </w:r>
      </w:hyperlink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RMI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会做的是分布式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Sun JDK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的分布式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GC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是用纯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Java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实现的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,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为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RMI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服务。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 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br/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参考</w:t>
      </w: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:</w:t>
      </w:r>
      <w:hyperlink r:id="rId10" w:history="1">
        <w:r w:rsidRPr="008A1907">
          <w:rPr>
            <w:rFonts w:ascii="Arial" w:eastAsia="宋体" w:hAnsi="Arial" w:cs="Arial"/>
            <w:color w:val="3B73AF"/>
            <w:kern w:val="0"/>
            <w:sz w:val="12"/>
            <w:u w:val="single"/>
          </w:rPr>
          <w:t>http://docs.oracle.com/javase/6/docs/technotes/guides/rmi/sunrmiproperties.html</w:t>
        </w:r>
      </w:hyperlink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color w:val="333333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before="83"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7: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特殊的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Full GC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日志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,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根据动态计算直接进行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MSC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8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C00000"/>
          <w:kern w:val="0"/>
          <w:sz w:val="10"/>
        </w:rPr>
        <w:t>2014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-13T13: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48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06.349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+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0800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7.092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[GC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7.092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[ParNew: 471872K-&gt;471872K(471872K),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0.0000420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7.092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: [CMS: 366666K-&gt;524287K(524288K),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27.0023450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838538K-&gt;829914K(996160K), [CMS Perm : 3196K-&gt;3195K(131072K)],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27.0025170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secs]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ParNew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的时间特别短，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jvm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在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minor 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前会首先确认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old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是不是足够大，如果不够大，这次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young 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gc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直接返回，进行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MSC(Full GC)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。</w:t>
      </w:r>
    </w:p>
    <w:p w:rsidR="008A1907" w:rsidRPr="008A1907" w:rsidRDefault="008A1907" w:rsidP="008A1907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90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4pt" o:hrstd="t" o:hrnoshade="t" o:hr="t" fillcolor="black" stroked="f"/>
        </w:pic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二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参数配置和理解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1: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参数分类和说明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jvm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参数分固定参数和非固定参数</w:t>
      </w:r>
    </w:p>
    <w:p w:rsidR="008A1907" w:rsidRPr="008A1907" w:rsidRDefault="008A1907" w:rsidP="008A1907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1):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固定参数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如：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Xmx,-Xms,-Xmn,-Xss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2):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非固定参数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如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-XX:+&lt;option&gt;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启用选项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-XX:-&lt;option&gt;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不启用选项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-XX:&lt;option&gt;=&lt;number&gt;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给选项设置一个数字类型值，可跟单位，例如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128k, 2g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-XX:&lt;option&gt;=&lt;string&gt;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给选项设置一个字符串值，例如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XX:HeapDumpPath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=./dump.log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2:JVM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可设置参数和默认值</w:t>
      </w:r>
    </w:p>
    <w:p w:rsidR="008A1907" w:rsidRPr="008A1907" w:rsidRDefault="008A1907" w:rsidP="008A1907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1):-XX:+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PrintCommandLineFlags</w:t>
      </w:r>
      <w:proofErr w:type="spellEnd"/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打印出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JVM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初始化完毕后所有跟最初的默认值不同的参数及它们的值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,jdk1.5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后支持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线上建议打开，可以看到自己改了哪些值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2):-XX:+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PrintFlagsFinal</w:t>
      </w:r>
      <w:proofErr w:type="spellEnd"/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显示所有可设置的参数及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参数处理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后的默认值。参数本身只从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JDK6 U21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后支持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可是查看不同版本默认值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以及是否设置成功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输出的信息中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"="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表示使用的是初始默认值，而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":="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表示使用的不是初始默认值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如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:jdk6/7 -XX:+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MaxTenuringThreshold</w:t>
      </w:r>
      <w:proofErr w:type="spellEnd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 xml:space="preserve"> 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默认值都是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15,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但是在使用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CMS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收集器后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,jdk6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默认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4 , jdk7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默认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6.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lastRenderedPageBreak/>
        <w:t> 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[hbase96 logs]# java -version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java version </w:t>
      </w:r>
      <w:r w:rsidRPr="008A1907">
        <w:rPr>
          <w:rFonts w:ascii="Consolas" w:eastAsia="宋体" w:hAnsi="Consolas" w:cs="宋体"/>
          <w:color w:val="0000FF"/>
          <w:kern w:val="0"/>
          <w:sz w:val="10"/>
        </w:rPr>
        <w:t>"1.6.0_27-ea"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[hbase96 logs]# java -XX:+PrintFlagsInitial | grep MaxTenuringThreshold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intx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MaxTenuringThreshold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=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{product}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[hbase96 logs]# java -XX:+PrintFlagsFinal -XX:+UseConcMarkSweepGC | grep MaxTenuringThreshold 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intx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MaxTenuringThreshold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:=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{product} 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[zw-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logs]# java -version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java version </w:t>
      </w:r>
      <w:r w:rsidRPr="008A1907">
        <w:rPr>
          <w:rFonts w:ascii="Consolas" w:eastAsia="宋体" w:hAnsi="Consolas" w:cs="宋体"/>
          <w:color w:val="0000FF"/>
          <w:kern w:val="0"/>
          <w:sz w:val="10"/>
        </w:rPr>
        <w:t>"1.7.0_45"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[zw-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logs]# java -XX:+PrintFlagsInitial | grep MaxTenuringThreshold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intx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MaxTenuringThreshold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=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15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{product}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[zw-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34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71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logs]# java -XX:+PrintFlagsFinal -XX:+UseConcMarkSweepGC | grep MaxTenuringThreshold  </w:t>
      </w:r>
    </w:p>
    <w:p w:rsidR="008A1907" w:rsidRPr="008A1907" w:rsidRDefault="008A1907" w:rsidP="008A1907">
      <w:pPr>
        <w:widowControl/>
        <w:numPr>
          <w:ilvl w:val="0"/>
          <w:numId w:val="9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intx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MaxTenuringThreshold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:=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6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{product}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3):-XX:+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PrintFlagsInitial</w:t>
      </w:r>
      <w:proofErr w:type="spellEnd"/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在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参数处理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之前所有可设置的参数及它们的值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然后直接退出程序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这里的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参数处理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指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: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检查参数之间是否有冲突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通过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ergonomics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调整某些参数的值等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10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[hbase96 logs]# java -version  </w:t>
      </w:r>
    </w:p>
    <w:p w:rsidR="008A1907" w:rsidRPr="008A1907" w:rsidRDefault="008A1907" w:rsidP="008A1907">
      <w:pPr>
        <w:widowControl/>
        <w:numPr>
          <w:ilvl w:val="0"/>
          <w:numId w:val="10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java version </w:t>
      </w:r>
      <w:r w:rsidRPr="008A1907">
        <w:rPr>
          <w:rFonts w:ascii="Consolas" w:eastAsia="宋体" w:hAnsi="Consolas" w:cs="宋体"/>
          <w:color w:val="0000FF"/>
          <w:kern w:val="0"/>
          <w:sz w:val="10"/>
        </w:rPr>
        <w:t>"1.6.0_27-ea"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</w:t>
      </w:r>
    </w:p>
    <w:p w:rsidR="008A1907" w:rsidRPr="008A1907" w:rsidRDefault="008A1907" w:rsidP="008A1907">
      <w:pPr>
        <w:widowControl/>
        <w:numPr>
          <w:ilvl w:val="0"/>
          <w:numId w:val="10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[hbase96 logs]# java -XX:+PrintFlagsInitial | grep UseCompressedOops  </w:t>
      </w:r>
    </w:p>
    <w:p w:rsidR="008A1907" w:rsidRPr="008A1907" w:rsidRDefault="008A1907" w:rsidP="008A1907">
      <w:pPr>
        <w:widowControl/>
        <w:numPr>
          <w:ilvl w:val="0"/>
          <w:numId w:val="10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bool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UseCompressedOops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= </w:t>
      </w:r>
      <w:r w:rsidRPr="008A1907">
        <w:rPr>
          <w:rFonts w:ascii="Consolas" w:eastAsia="宋体" w:hAnsi="Consolas" w:cs="宋体"/>
          <w:b/>
          <w:bCs/>
          <w:color w:val="7F0055"/>
          <w:kern w:val="0"/>
          <w:sz w:val="10"/>
        </w:rPr>
        <w:t>false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{lp64_product}   </w:t>
      </w:r>
    </w:p>
    <w:p w:rsidR="008A1907" w:rsidRPr="008A1907" w:rsidRDefault="008A1907" w:rsidP="008A1907">
      <w:pPr>
        <w:widowControl/>
        <w:numPr>
          <w:ilvl w:val="0"/>
          <w:numId w:val="10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[hbase96 logs]# java -XX:+PrintFlagsFinal | grep UseCompressedOops  </w:t>
      </w:r>
    </w:p>
    <w:p w:rsidR="008A1907" w:rsidRPr="008A1907" w:rsidRDefault="008A1907" w:rsidP="008A1907">
      <w:pPr>
        <w:widowControl/>
        <w:numPr>
          <w:ilvl w:val="0"/>
          <w:numId w:val="10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bool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</w:t>
      </w:r>
      <w:proofErr w:type="spellStart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UseCompressedOops</w:t>
      </w:r>
      <w:proofErr w:type="spellEnd"/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:= </w:t>
      </w:r>
      <w:r w:rsidRPr="008A1907">
        <w:rPr>
          <w:rFonts w:ascii="Consolas" w:eastAsia="宋体" w:hAnsi="Consolas" w:cs="宋体"/>
          <w:b/>
          <w:bCs/>
          <w:color w:val="7F0055"/>
          <w:kern w:val="0"/>
          <w:sz w:val="10"/>
        </w:rPr>
        <w:t>true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{lp64_product}  </w:t>
      </w:r>
    </w:p>
    <w:p w:rsidR="008A1907" w:rsidRPr="008A1907" w:rsidRDefault="008A1907" w:rsidP="008A1907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4)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CMSInitiatingOccupancyFraction</w:t>
      </w:r>
      <w:proofErr w:type="spellEnd"/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 xml:space="preserve"> 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默认值是多少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jdk6/7:</w:t>
      </w:r>
    </w:p>
    <w:p w:rsidR="008A1907" w:rsidRPr="008A1907" w:rsidRDefault="008A1907" w:rsidP="008A1907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Java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代码</w:t>
      </w:r>
      <w:r w:rsidRPr="008A1907">
        <w:rPr>
          <w:rFonts w:ascii="Consolas" w:eastAsia="宋体" w:hAnsi="Consolas" w:cs="宋体"/>
          <w:b/>
          <w:bCs/>
          <w:color w:val="000000"/>
          <w:kern w:val="0"/>
          <w:sz w:val="10"/>
          <w:szCs w:val="10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0"/>
          <w:szCs w:val="10"/>
        </w:rPr>
        <w:drawing>
          <wp:inline distT="0" distB="0" distL="0" distR="0">
            <wp:extent cx="142875" cy="132080"/>
            <wp:effectExtent l="19050" t="0" r="9525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numPr>
          <w:ilvl w:val="0"/>
          <w:numId w:val="11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#java -server -XX:+UseConcMarkSweepGC -XX:+PrintFlagsFinal | grep -P </w:t>
      </w:r>
      <w:r w:rsidRPr="008A1907">
        <w:rPr>
          <w:rFonts w:ascii="Consolas" w:eastAsia="宋体" w:hAnsi="Consolas" w:cs="宋体"/>
          <w:color w:val="0000FF"/>
          <w:kern w:val="0"/>
          <w:sz w:val="10"/>
        </w:rPr>
        <w:t>"CMSInitiatingOccupancyFraction|CMSTriggerRatio|MinHeapFreeRatio"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</w:t>
      </w:r>
    </w:p>
    <w:p w:rsidR="008A1907" w:rsidRPr="008A1907" w:rsidRDefault="008A1907" w:rsidP="008A1907">
      <w:pPr>
        <w:widowControl/>
        <w:numPr>
          <w:ilvl w:val="0"/>
          <w:numId w:val="11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intx CMSInitiatingOccupancyFraction            = -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1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            {product}             </w:t>
      </w:r>
    </w:p>
    <w:p w:rsidR="008A1907" w:rsidRPr="008A1907" w:rsidRDefault="008A1907" w:rsidP="008A1907">
      <w:pPr>
        <w:widowControl/>
        <w:numPr>
          <w:ilvl w:val="0"/>
          <w:numId w:val="11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intx CMSTriggerRatio                           =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80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            {product}             </w:t>
      </w:r>
    </w:p>
    <w:p w:rsidR="008A1907" w:rsidRPr="008A1907" w:rsidRDefault="008A1907" w:rsidP="008A1907">
      <w:pPr>
        <w:widowControl/>
        <w:numPr>
          <w:ilvl w:val="0"/>
          <w:numId w:val="11"/>
        </w:numPr>
        <w:pBdr>
          <w:top w:val="single" w:sz="2" w:space="1" w:color="D1D7DC"/>
          <w:left w:val="single" w:sz="2" w:space="4" w:color="D1D7DC"/>
          <w:bottom w:val="single" w:sz="2" w:space="1" w:color="D1D7DC"/>
          <w:right w:val="single" w:sz="2" w:space="0" w:color="D1D7DC"/>
        </w:pBdr>
        <w:shd w:val="clear" w:color="auto" w:fill="FAFAFA"/>
        <w:wordWrap w:val="0"/>
        <w:spacing w:line="150" w:lineRule="atLeast"/>
        <w:ind w:left="391"/>
        <w:jc w:val="left"/>
        <w:rPr>
          <w:rFonts w:ascii="Consolas" w:eastAsia="宋体" w:hAnsi="Consolas" w:cs="宋体"/>
          <w:color w:val="2B91AF"/>
          <w:kern w:val="0"/>
          <w:sz w:val="10"/>
          <w:szCs w:val="10"/>
        </w:rPr>
      </w:pP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uintx MinHeapFreeRatio                          = </w:t>
      </w:r>
      <w:r w:rsidRPr="008A1907">
        <w:rPr>
          <w:rFonts w:ascii="Consolas" w:eastAsia="宋体" w:hAnsi="Consolas" w:cs="宋体"/>
          <w:color w:val="C00000"/>
          <w:kern w:val="0"/>
          <w:sz w:val="10"/>
        </w:rPr>
        <w:t>40</w:t>
      </w:r>
      <w:r w:rsidRPr="008A1907">
        <w:rPr>
          <w:rFonts w:ascii="Consolas" w:eastAsia="宋体" w:hAnsi="Consolas" w:cs="宋体"/>
          <w:color w:val="000000"/>
          <w:kern w:val="0"/>
          <w:sz w:val="10"/>
          <w:szCs w:val="10"/>
        </w:rPr>
        <w:t>              {product} 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计算公式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CMSInitiatingOccupancyFraction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= (100 - 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MinHeapFreeRatio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) + (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CMSTriggerRatio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* 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MinHeapFreeRatio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/ 100)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最终结果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 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在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jdk6/7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中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 xml:space="preserve"> </w:t>
      </w:r>
      <w:proofErr w:type="spellStart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CMSInitiatingOccupancyFraction</w:t>
      </w:r>
      <w:proofErr w:type="spellEnd"/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默认值是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92% .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不是网上传的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</w:rPr>
        <w:t>68%; 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都这么传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是因为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深入理解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Java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虚拟机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"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一书中是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68%,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但它用的是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jdk5 , jdk5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的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CMSTriggerRatio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默认值是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20,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坑爹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...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lastRenderedPageBreak/>
        <w:t> 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三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:JVM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内存区域理解和相关参数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一图胜千言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直接上图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1):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物理分代图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  <w:r>
        <w:rPr>
          <w:rFonts w:ascii="Helvetica" w:eastAsia="宋体" w:hAnsi="Helvetica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6670675" cy="3884930"/>
            <wp:effectExtent l="19050" t="0" r="0" b="0"/>
            <wp:docPr id="14" name="图片 14" descr="http://dl2.iteye.com/upload/attachment/0097/7669/9542f635-a851-3ce3-b7f2-9bc6d0e10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097/7669/9542f635-a851-3ce3-b7f2-9bc6d0e1015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88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物理分代是除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G1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之外的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JVM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内存分配方式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,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jvm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通过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-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Xmx,-Xmn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/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newRatio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等参数将</w:t>
      </w:r>
      <w:proofErr w:type="spellStart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jvm</w:t>
      </w:r>
      <w:proofErr w:type="spellEnd"/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 xml:space="preserve"> heap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划分成物理固定大小，对于不同场景比例应该设置成多少很考验经验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.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一篇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JVM CMS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优化讲解的非常好的文章</w:t>
      </w: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: </w:t>
      </w:r>
      <w:hyperlink r:id="rId12" w:history="1">
        <w:r w:rsidRPr="008A1907">
          <w:rPr>
            <w:rFonts w:ascii="Helvetica" w:eastAsia="宋体" w:hAnsi="Helvetica" w:cs="宋体"/>
            <w:color w:val="108AC6"/>
            <w:kern w:val="0"/>
            <w:sz w:val="12"/>
            <w:u w:val="single"/>
          </w:rPr>
          <w:t>how-tame-java-gc-pauses</w:t>
        </w:r>
      </w:hyperlink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8A1907" w:rsidRPr="008A1907" w:rsidRDefault="008A1907" w:rsidP="008A190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</w:pP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 xml:space="preserve">2) 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逻辑分代图</w:t>
      </w:r>
      <w:r w:rsidRPr="008A1907">
        <w:rPr>
          <w:rFonts w:ascii="Helvetica" w:eastAsia="宋体" w:hAnsi="Helvetica" w:cs="宋体"/>
          <w:b/>
          <w:bCs/>
          <w:color w:val="000000"/>
          <w:kern w:val="0"/>
          <w:sz w:val="12"/>
          <w:szCs w:val="12"/>
        </w:rPr>
        <w:t>(G1)</w:t>
      </w:r>
    </w:p>
    <w:p w:rsidR="008A1907" w:rsidRPr="008A1907" w:rsidRDefault="008A1907" w:rsidP="008A190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>
        <w:rPr>
          <w:rFonts w:ascii="Helvetica" w:eastAsia="宋体" w:hAnsi="Helvetica" w:cs="宋体"/>
          <w:noProof/>
          <w:color w:val="000000"/>
          <w:kern w:val="0"/>
          <w:sz w:val="12"/>
          <w:szCs w:val="12"/>
        </w:rPr>
        <w:lastRenderedPageBreak/>
        <w:drawing>
          <wp:inline distT="0" distB="0" distL="0" distR="0">
            <wp:extent cx="6670675" cy="4999990"/>
            <wp:effectExtent l="19050" t="0" r="0" b="0"/>
            <wp:docPr id="15" name="图片 15" descr="http://dl2.iteye.com/upload/attachment/0097/7671/418fba60-b798-3dfa-b1ee-a0bc34f6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2.iteye.com/upload/attachment/0097/7671/418fba60-b798-3dfa-b1ee-a0bc34f652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07" w:rsidRPr="008A1907" w:rsidRDefault="008A1907" w:rsidP="008A1907">
      <w:pPr>
        <w:widowControl/>
        <w:shd w:val="clear" w:color="auto" w:fill="FFFFFF"/>
        <w:spacing w:before="83" w:line="166" w:lineRule="atLeast"/>
        <w:jc w:val="lef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逻辑分代是以后的趋势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(PS:jdk8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连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perm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都不区分了。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)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，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 xml:space="preserve"> 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不需要使用者在纠结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Xms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/</w:t>
      </w:r>
      <w:proofErr w:type="spellStart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Xmn,SurvivorRatio</w:t>
      </w:r>
      <w:proofErr w:type="spellEnd"/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等比例问题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,</w:t>
      </w:r>
      <w:r w:rsidRPr="008A1907">
        <w:rPr>
          <w:rFonts w:ascii="Arial" w:eastAsia="宋体" w:hAnsi="Arial" w:cs="Arial"/>
          <w:b/>
          <w:bCs/>
          <w:color w:val="333333"/>
          <w:kern w:val="0"/>
          <w:sz w:val="12"/>
        </w:rPr>
        <w:t>采用动态算法调整分代大小。</w:t>
      </w:r>
    </w:p>
    <w:p w:rsidR="008A1907" w:rsidRDefault="008A1907"/>
    <w:sectPr w:rsidR="008A1907" w:rsidSect="00E7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719A"/>
    <w:multiLevelType w:val="multilevel"/>
    <w:tmpl w:val="D0C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D592B"/>
    <w:multiLevelType w:val="multilevel"/>
    <w:tmpl w:val="0662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32350C"/>
    <w:multiLevelType w:val="multilevel"/>
    <w:tmpl w:val="B512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50336"/>
    <w:multiLevelType w:val="multilevel"/>
    <w:tmpl w:val="9B6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B0CB1"/>
    <w:multiLevelType w:val="multilevel"/>
    <w:tmpl w:val="3252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F15F4"/>
    <w:multiLevelType w:val="multilevel"/>
    <w:tmpl w:val="CD2A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7A7EEC"/>
    <w:multiLevelType w:val="multilevel"/>
    <w:tmpl w:val="F380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0971EB"/>
    <w:multiLevelType w:val="multilevel"/>
    <w:tmpl w:val="4F32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187D42"/>
    <w:multiLevelType w:val="multilevel"/>
    <w:tmpl w:val="2E9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0C443C"/>
    <w:multiLevelType w:val="multilevel"/>
    <w:tmpl w:val="093E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D47CC8"/>
    <w:multiLevelType w:val="multilevel"/>
    <w:tmpl w:val="A65A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1907"/>
    <w:rsid w:val="008A1907"/>
    <w:rsid w:val="00E7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5D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19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19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A19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19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19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A190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1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1907"/>
    <w:rPr>
      <w:color w:val="0000FF"/>
      <w:u w:val="single"/>
    </w:rPr>
  </w:style>
  <w:style w:type="character" w:customStyle="1" w:styleId="number">
    <w:name w:val="number"/>
    <w:basedOn w:val="a0"/>
    <w:rsid w:val="008A1907"/>
  </w:style>
  <w:style w:type="character" w:styleId="a5">
    <w:name w:val="Strong"/>
    <w:basedOn w:val="a0"/>
    <w:uiPriority w:val="22"/>
    <w:qFormat/>
    <w:rsid w:val="008A1907"/>
    <w:rPr>
      <w:b/>
      <w:bCs/>
    </w:rPr>
  </w:style>
  <w:style w:type="character" w:customStyle="1" w:styleId="string">
    <w:name w:val="string"/>
    <w:basedOn w:val="a0"/>
    <w:rsid w:val="008A1907"/>
  </w:style>
  <w:style w:type="character" w:customStyle="1" w:styleId="keyword">
    <w:name w:val="keyword"/>
    <w:basedOn w:val="a0"/>
    <w:rsid w:val="008A1907"/>
  </w:style>
  <w:style w:type="paragraph" w:styleId="a6">
    <w:name w:val="Balloon Text"/>
    <w:basedOn w:val="a"/>
    <w:link w:val="Char"/>
    <w:uiPriority w:val="99"/>
    <w:semiHidden/>
    <w:unhideWhenUsed/>
    <w:rsid w:val="008A190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A1907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8A190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8A19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8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73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6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2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4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5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6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oracle.com/poonam/entry/understanding_cms_gc_log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s.oracle.com/jonthecollector/entry/the_unspoken_cms_and_printgcdetails" TargetMode="External"/><Relationship Id="rId12" Type="http://schemas.openxmlformats.org/officeDocument/2006/relationships/hyperlink" Target="http://java.dzone.com/articles/how-tame-java-gc-pau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javascript:void(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s.oracle.com/javase/6/docs/technotes/guides/rmi/sunrmipropert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rednaxelafx/16149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1629</Words>
  <Characters>9286</Characters>
  <Application>Microsoft Office Word</Application>
  <DocSecurity>0</DocSecurity>
  <Lines>77</Lines>
  <Paragraphs>21</Paragraphs>
  <ScaleCrop>false</ScaleCrop>
  <Company>微软中国</Company>
  <LinksUpToDate>false</LinksUpToDate>
  <CharactersWithSpaces>10894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2018-05-02T02:52:00Z</dcterms:created>
  <dcterms:modified xsi:type="dcterms:W3CDTF">2018-05-02T02:53:00Z</dcterms:modified>
</cp:coreProperties>
</file>