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 Test Results</w:t>
      </w:r>
    </w:p>
    <w:p>
      <w:r>
        <w:rPr>
          <w:rFonts w:ascii="Courier New" w:hAnsi="Courier New"/>
          <w:sz w:val="18"/>
        </w:rPr>
        <w:t>&lt;F test: F=4.166979898348197, p=0.010368664253702923, df_denom=50, df_num=3&gt;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