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64AD7" w14:textId="77777777" w:rsidR="00FD0F2B" w:rsidRPr="00FD0F2B" w:rsidRDefault="00FD0F2B" w:rsidP="00FD0F2B">
      <w:pPr>
        <w:rPr>
          <w:u w:val="single"/>
        </w:rPr>
      </w:pPr>
      <w:r w:rsidRPr="00FD0F2B">
        <w:rPr>
          <w:u w:val="single"/>
        </w:rPr>
        <w:t>Aufgabe 1</w:t>
      </w:r>
    </w:p>
    <w:p w14:paraId="6A01F00C" w14:textId="77777777" w:rsidR="00FD0F2B" w:rsidRPr="00FD0F2B" w:rsidRDefault="00FD0F2B" w:rsidP="00FD0F2B">
      <w:pPr>
        <w:numPr>
          <w:ilvl w:val="0"/>
          <w:numId w:val="1"/>
        </w:numPr>
        <w:rPr>
          <w:b/>
          <w:bCs/>
          <w:i/>
          <w:iCs/>
        </w:rPr>
      </w:pPr>
      <w:r w:rsidRPr="00FD0F2B">
        <w:rPr>
          <w:b/>
          <w:bCs/>
          <w:i/>
          <w:iCs/>
        </w:rPr>
        <w:t>Name des Robotermodells?</w:t>
      </w:r>
    </w:p>
    <w:p w14:paraId="6762E34F" w14:textId="77777777" w:rsidR="00FD0F2B" w:rsidRPr="00FD0F2B" w:rsidRDefault="00FD0F2B" w:rsidP="00FD0F2B">
      <w:pPr>
        <w:numPr>
          <w:ilvl w:val="0"/>
          <w:numId w:val="2"/>
        </w:numPr>
      </w:pPr>
      <w:r w:rsidRPr="00FD0F2B">
        <w:t>kuka_lbr_iiwa_14_r820</w:t>
      </w:r>
    </w:p>
    <w:p w14:paraId="57B73D91" w14:textId="77777777" w:rsidR="00FD0F2B" w:rsidRPr="00FD0F2B" w:rsidRDefault="00FD0F2B" w:rsidP="00FD0F2B"/>
    <w:p w14:paraId="2BC1C4C9" w14:textId="77777777" w:rsidR="00FD0F2B" w:rsidRPr="00FD0F2B" w:rsidRDefault="00FD0F2B" w:rsidP="00FD0F2B">
      <w:pPr>
        <w:numPr>
          <w:ilvl w:val="0"/>
          <w:numId w:val="1"/>
        </w:numPr>
        <w:rPr>
          <w:b/>
          <w:bCs/>
          <w:i/>
          <w:iCs/>
        </w:rPr>
      </w:pPr>
      <w:r w:rsidRPr="00FD0F2B">
        <w:rPr>
          <w:b/>
          <w:bCs/>
          <w:i/>
          <w:iCs/>
        </w:rPr>
        <w:t>Wesentliche Informationen und Struktur</w:t>
      </w:r>
    </w:p>
    <w:p w14:paraId="43A71615" w14:textId="77777777" w:rsidR="00FD0F2B" w:rsidRPr="00FD0F2B" w:rsidRDefault="00FD0F2B" w:rsidP="00FD0F2B">
      <w:pPr>
        <w:numPr>
          <w:ilvl w:val="0"/>
          <w:numId w:val="2"/>
        </w:numPr>
      </w:pPr>
      <w:r w:rsidRPr="00FD0F2B">
        <w:t>Beschreibt Gelenke sowie Armsegmente und deren Parameter wie folgt:</w:t>
      </w:r>
    </w:p>
    <w:p w14:paraId="7C06ECE8" w14:textId="77777777" w:rsidR="00FD0F2B" w:rsidRPr="00FD0F2B" w:rsidRDefault="00FD0F2B" w:rsidP="00FD0F2B"/>
    <w:p w14:paraId="30BB72D9" w14:textId="77777777" w:rsidR="00FD0F2B" w:rsidRPr="00FD0F2B" w:rsidRDefault="00FD0F2B" w:rsidP="00FD0F2B">
      <w:r w:rsidRPr="00FD0F2B">
        <w:t xml:space="preserve">In unserer URDF werden nach Angeben des Roboternamens die Armsegmente (Links) sowie die Gelenke (Joints) in Reihenfolge vom Base-Link bis hin zum Endeffektor initialisiert und beschrieben. </w:t>
      </w:r>
    </w:p>
    <w:p w14:paraId="2231BE55" w14:textId="77777777" w:rsidR="00FD0F2B" w:rsidRPr="00FD0F2B" w:rsidRDefault="00FD0F2B" w:rsidP="00FD0F2B">
      <w:r w:rsidRPr="00FD0F2B">
        <w:t>Dabei werden nach dem Base-Link erst die Joints bezüglich ihrer Ursprungsparameter wie Position (</w:t>
      </w:r>
      <w:proofErr w:type="spellStart"/>
      <w:proofErr w:type="gramStart"/>
      <w:r w:rsidRPr="00FD0F2B">
        <w:t>x,y</w:t>
      </w:r>
      <w:proofErr w:type="gramEnd"/>
      <w:r w:rsidRPr="00FD0F2B">
        <w:t>,z</w:t>
      </w:r>
      <w:proofErr w:type="spellEnd"/>
      <w:r w:rsidRPr="00FD0F2B">
        <w:t>) und Orientierung (</w:t>
      </w:r>
      <w:proofErr w:type="spellStart"/>
      <w:r w:rsidRPr="00FD0F2B">
        <w:t>Roll,Pitch,Yaw</w:t>
      </w:r>
      <w:proofErr w:type="spellEnd"/>
      <w:r w:rsidRPr="00FD0F2B">
        <w:t>) deklariert, sowie deren vorher angebrachtes Robotersegment (</w:t>
      </w:r>
      <w:proofErr w:type="spellStart"/>
      <w:r w:rsidRPr="00FD0F2B">
        <w:t>child</w:t>
      </w:r>
      <w:proofErr w:type="spellEnd"/>
      <w:r w:rsidRPr="00FD0F2B">
        <w:t xml:space="preserve"> -&gt; Gelenk, </w:t>
      </w:r>
      <w:proofErr w:type="spellStart"/>
      <w:r w:rsidRPr="00FD0F2B">
        <w:t>parent</w:t>
      </w:r>
      <w:proofErr w:type="spellEnd"/>
      <w:r w:rsidRPr="00FD0F2B">
        <w:t>-&gt; vorheriges Segment). Zusätzlich werden hier die Gelenkspezifischen Grenzwerte für die einstellbaren Winkel sowie für die Winkelgeschwindigkeit in RAD angegeben (siehe Datenblatt oder Umrechnung für °), als auch ein Dämpfungswert. Danach wird das folgende Segment mit seinen Ursprungs-Parametern sowie seiner Masse und Trägheit beschrieben. Zu jedem Teil wird auch ein Mesh für ein 3D-Model angegeben für die Anzeige innerhalb der Simulation.</w:t>
      </w:r>
    </w:p>
    <w:p w14:paraId="695F9200" w14:textId="77777777" w:rsidR="00FD0F2B" w:rsidRPr="00FD0F2B" w:rsidRDefault="00FD0F2B" w:rsidP="00FD0F2B"/>
    <w:p w14:paraId="12710303" w14:textId="77777777" w:rsidR="00FD0F2B" w:rsidRPr="00FD0F2B" w:rsidRDefault="00FD0F2B" w:rsidP="00FD0F2B">
      <w:pPr>
        <w:numPr>
          <w:ilvl w:val="0"/>
          <w:numId w:val="1"/>
        </w:numPr>
        <w:rPr>
          <w:b/>
          <w:bCs/>
          <w:i/>
          <w:iCs/>
        </w:rPr>
      </w:pPr>
      <w:r w:rsidRPr="00FD0F2B">
        <w:rPr>
          <w:b/>
          <w:bCs/>
          <w:i/>
          <w:iCs/>
        </w:rPr>
        <w:t>Parameter für Koordinatensysteme</w:t>
      </w:r>
    </w:p>
    <w:p w14:paraId="148D4AFB" w14:textId="77777777" w:rsidR="00FD0F2B" w:rsidRPr="00FD0F2B" w:rsidRDefault="00FD0F2B" w:rsidP="00FD0F2B">
      <w:pPr>
        <w:numPr>
          <w:ilvl w:val="0"/>
          <w:numId w:val="2"/>
        </w:numPr>
      </w:pPr>
      <w:r w:rsidRPr="00FD0F2B">
        <w:t>Die Parameter der einzelnen Elemente werden zusammen mit den anderen Parametern des jeweiligen Elementes deklariert. Für das Koordinatensystem ist sind dabei die absoluten Positionen x, y und z sowie die Gelenkwinkel r, p und y von Bedeutung.</w:t>
      </w:r>
    </w:p>
    <w:p w14:paraId="0B823E34" w14:textId="77777777" w:rsidR="00FD0F2B" w:rsidRPr="00FD0F2B" w:rsidRDefault="00FD0F2B" w:rsidP="00FD0F2B"/>
    <w:p w14:paraId="1E98FB27" w14:textId="77777777" w:rsidR="00FD0F2B" w:rsidRPr="00FD0F2B" w:rsidRDefault="00FD0F2B" w:rsidP="00FD0F2B">
      <w:pPr>
        <w:numPr>
          <w:ilvl w:val="0"/>
          <w:numId w:val="1"/>
        </w:numPr>
        <w:rPr>
          <w:b/>
          <w:bCs/>
          <w:i/>
          <w:iCs/>
        </w:rPr>
      </w:pPr>
      <w:r w:rsidRPr="00FD0F2B">
        <w:rPr>
          <w:b/>
          <w:bCs/>
          <w:i/>
          <w:iCs/>
        </w:rPr>
        <w:t>Kinematisches und dynamisches Modell</w:t>
      </w:r>
    </w:p>
    <w:p w14:paraId="6DE7CBBA" w14:textId="77777777" w:rsidR="00FD0F2B" w:rsidRPr="00FD0F2B" w:rsidRDefault="00FD0F2B" w:rsidP="00FD0F2B">
      <w:r w:rsidRPr="00FD0F2B">
        <w:t>Das kinematische Modell lässt sich über die Koordinatensystem-Parameter x, y, z, r, p, y aus dem &lt;</w:t>
      </w:r>
      <w:proofErr w:type="spellStart"/>
      <w:r w:rsidRPr="00FD0F2B">
        <w:t>joint</w:t>
      </w:r>
      <w:proofErr w:type="spellEnd"/>
      <w:r w:rsidRPr="00FD0F2B">
        <w:t xml:space="preserve">&gt; ermitteln, via der Vorwärts oder der inversen Kinematik. Für das dynamische Modell kann man die unter &lt;inertial&gt; angegebenen Werte für die Massenträgheitsmatrix sowie für die Masse und den Schwerpunkten der Segmente ablesen. Für beide Modelle ist es wichtig, die unter &lt;Limit&gt; angegebenen Maximalwerte für die Gelenkrotation sowie die Gelenkrotationsgeschwindigkeit einzuhalten. </w:t>
      </w:r>
    </w:p>
    <w:p w14:paraId="707F8020" w14:textId="77777777" w:rsidR="00FD0F2B" w:rsidRPr="00FD0F2B" w:rsidRDefault="00FD0F2B" w:rsidP="00FD0F2B">
      <w:pPr>
        <w:numPr>
          <w:ilvl w:val="0"/>
          <w:numId w:val="1"/>
        </w:numPr>
        <w:rPr>
          <w:b/>
          <w:bCs/>
          <w:i/>
          <w:iCs/>
        </w:rPr>
      </w:pPr>
      <w:r w:rsidRPr="00FD0F2B">
        <w:rPr>
          <w:b/>
          <w:bCs/>
          <w:i/>
          <w:iCs/>
        </w:rPr>
        <w:t>Kinematische und dynamische Beschränkungen</w:t>
      </w:r>
    </w:p>
    <w:p w14:paraId="666338A5" w14:textId="77777777" w:rsidR="00FD0F2B" w:rsidRPr="00FD0F2B" w:rsidRDefault="00FD0F2B" w:rsidP="00FD0F2B">
      <w:pPr>
        <w:numPr>
          <w:ilvl w:val="0"/>
          <w:numId w:val="2"/>
        </w:numPr>
      </w:pPr>
      <w:r w:rsidRPr="00FD0F2B">
        <w:lastRenderedPageBreak/>
        <w:t>Die kinematischen Beschränkungen sind die unter &lt;</w:t>
      </w:r>
      <w:proofErr w:type="spellStart"/>
      <w:r w:rsidRPr="00FD0F2B">
        <w:t>limit</w:t>
      </w:r>
      <w:proofErr w:type="spellEnd"/>
      <w:r w:rsidRPr="00FD0F2B">
        <w:t xml:space="preserve">&gt; angegebenen Parameter in RAD, im Datenblatt oder durch Umrechnung kann man diese in ° übersetzen. Zusätzlich sind im Datenblatt die empfohlene Traglast von 14Kg sowie die maximale Reichweite von 820mm angegeben. Zu den dynamischen Beschränkungen ist leider nicht mehr </w:t>
      </w:r>
      <w:proofErr w:type="gramStart"/>
      <w:r w:rsidRPr="00FD0F2B">
        <w:t>Bekannt</w:t>
      </w:r>
      <w:proofErr w:type="gramEnd"/>
      <w:r w:rsidRPr="00FD0F2B">
        <w:t xml:space="preserve"> als die Masse und maximale Geschwindigkeiten.</w:t>
      </w:r>
    </w:p>
    <w:p w14:paraId="651B54BD" w14:textId="77777777" w:rsidR="005215E0" w:rsidRDefault="005215E0"/>
    <w:sectPr w:rsidR="005215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956B9"/>
    <w:multiLevelType w:val="hybridMultilevel"/>
    <w:tmpl w:val="6C5ED1AC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3311FA"/>
    <w:multiLevelType w:val="hybridMultilevel"/>
    <w:tmpl w:val="8D7EB5A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2907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82127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B5"/>
    <w:rsid w:val="00207602"/>
    <w:rsid w:val="005215E0"/>
    <w:rsid w:val="005F3D61"/>
    <w:rsid w:val="008E55B5"/>
    <w:rsid w:val="00FD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833A"/>
  <w15:chartTrackingRefBased/>
  <w15:docId w15:val="{8A418C80-F5DB-4462-A41A-3889F4DB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5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E5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5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5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5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5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5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5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5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5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E5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5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55B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55B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55B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55B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55B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55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E5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5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5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5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E5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E55B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E55B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E55B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E5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E55B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E5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9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Béla Schroth</dc:creator>
  <cp:keywords/>
  <dc:description/>
  <cp:lastModifiedBy>Béla Schroth</cp:lastModifiedBy>
  <cp:revision>2</cp:revision>
  <dcterms:created xsi:type="dcterms:W3CDTF">2025-02-25T17:24:00Z</dcterms:created>
  <dcterms:modified xsi:type="dcterms:W3CDTF">2025-02-25T17:24:00Z</dcterms:modified>
</cp:coreProperties>
</file>