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5F25" w14:textId="522CC72D" w:rsidR="00BD132D" w:rsidRPr="00C313B6" w:rsidRDefault="00FC087B" w:rsidP="00C313B6">
      <w:pPr>
        <w:rPr>
          <w:u w:val="single"/>
        </w:rPr>
      </w:pPr>
      <w:r w:rsidRPr="00FC087B">
        <w:rPr>
          <w:u w:val="single"/>
        </w:rPr>
        <w:t>Aufgabe 3</w:t>
      </w:r>
    </w:p>
    <w:p w14:paraId="61AB0C3C" w14:textId="2A22C2A1" w:rsidR="00AC658F" w:rsidRDefault="000A7405" w:rsidP="009427C5">
      <w:pPr>
        <w:jc w:val="both"/>
      </w:pPr>
      <w:r>
        <w:t xml:space="preserve">Die Konfiguration in einer Singularität wurde zuerst ausgewählt. Dabei wurde </w:t>
      </w:r>
      <w:r w:rsidR="00AC658F">
        <w:t xml:space="preserve">eine Ellenbogen-Singularität gewählt. Diese ließ sich durch einfaches „Ausstrecken“ des Roboterarms realisieren. Hierfür wurde ein Punkt angefahren, der genau über dem Ursprung, also der Basis liegt. Die Höhe des Punktes ist genau gleich der Länge des gestreckten Roboterarms. In den Abbildungen </w:t>
      </w:r>
      <w:r w:rsidR="0009584B">
        <w:fldChar w:fldCharType="begin"/>
      </w:r>
      <w:r w:rsidR="0009584B">
        <w:instrText xml:space="preserve"> REF _Ref192667120 \h </w:instrText>
      </w:r>
      <w:r w:rsidR="0009584B">
        <w:fldChar w:fldCharType="separate"/>
      </w:r>
      <w:r w:rsidR="0009584B">
        <w:t xml:space="preserve">Abbildung </w:t>
      </w:r>
      <w:r w:rsidR="0009584B">
        <w:rPr>
          <w:noProof/>
        </w:rPr>
        <w:t>1</w:t>
      </w:r>
      <w:r w:rsidR="0009584B">
        <w:fldChar w:fldCharType="end"/>
      </w:r>
      <w:r w:rsidR="0009584B">
        <w:t xml:space="preserve"> und </w:t>
      </w:r>
      <w:r w:rsidR="0009584B">
        <w:fldChar w:fldCharType="begin"/>
      </w:r>
      <w:r w:rsidR="0009584B">
        <w:instrText xml:space="preserve"> REF _Ref192667130 \h </w:instrText>
      </w:r>
      <w:r w:rsidR="0009584B">
        <w:fldChar w:fldCharType="separate"/>
      </w:r>
      <w:r w:rsidR="0009584B">
        <w:t xml:space="preserve">Abbildung </w:t>
      </w:r>
      <w:r w:rsidR="0009584B">
        <w:rPr>
          <w:noProof/>
        </w:rPr>
        <w:t>2</w:t>
      </w:r>
      <w:r w:rsidR="0009584B">
        <w:fldChar w:fldCharType="end"/>
      </w:r>
      <w:r w:rsidR="0009584B">
        <w:t xml:space="preserve"> ist diese Konfiguration zu erkennen. Als Singularität </w:t>
      </w:r>
      <w:proofErr w:type="gramStart"/>
      <w:r w:rsidR="0009584B">
        <w:t>bestätigt</w:t>
      </w:r>
      <w:proofErr w:type="gramEnd"/>
      <w:r w:rsidR="0009584B">
        <w:t xml:space="preserve"> wurde diese Pose mittels des Matlab-Skripts „drei_inverse_Kinematik.m“, da die Berechnungsdauer von 0,9666 Sekunden bei 5000 Iterationen lag</w:t>
      </w:r>
      <w:r w:rsidR="00B329C9">
        <w:t>, was</w:t>
      </w:r>
      <w:r w:rsidR="0009584B">
        <w:t xml:space="preserve"> als maximale Anzahl definiert</w:t>
      </w:r>
      <w:r w:rsidR="00B329C9">
        <w:t xml:space="preserve"> wurde</w:t>
      </w:r>
      <w:r w:rsidR="0009584B">
        <w:t>.</w:t>
      </w:r>
      <w:r w:rsidR="00F072C2">
        <w:t xml:space="preserve"> Die Endeffektorposition liegt bei (0; 0; 1.31) (x; y; z) und seine </w:t>
      </w:r>
      <w:r w:rsidR="00343AA9">
        <w:t>Orientierung</w:t>
      </w:r>
      <w:r w:rsidR="00F072C2">
        <w:t xml:space="preserve"> ist (0; -1</w:t>
      </w:r>
      <w:r w:rsidR="00343AA9">
        <w:t>.</w:t>
      </w:r>
      <w:r w:rsidR="00F072C2">
        <w:t>57</w:t>
      </w:r>
      <w:r w:rsidR="00343AA9">
        <w:t>; 0</w:t>
      </w:r>
      <w:r w:rsidR="00F072C2">
        <w:t>) (</w:t>
      </w:r>
      <w:r w:rsidR="00343AA9">
        <w:t>Roll; Pitch; Yaw</w:t>
      </w:r>
      <w:r w:rsidR="00F072C2">
        <w:t>)</w:t>
      </w:r>
      <w:r w:rsidR="00343AA9">
        <w:t>.</w:t>
      </w:r>
    </w:p>
    <w:p w14:paraId="25F85B2E" w14:textId="76116BCA" w:rsidR="0009584B" w:rsidRDefault="00B329C9" w:rsidP="0009584B">
      <w:pPr>
        <w:keepNext/>
        <w:jc w:val="both"/>
      </w:pPr>
      <w:r>
        <w:rPr>
          <w:noProof/>
        </w:rPr>
        <w:drawing>
          <wp:inline distT="0" distB="0" distL="0" distR="0" wp14:anchorId="15611B72" wp14:editId="470EDAE5">
            <wp:extent cx="2548800" cy="2520000"/>
            <wp:effectExtent l="0" t="0" r="4445" b="0"/>
            <wp:docPr id="23440844" name="Grafik 4" descr="Ein Bild, das Screenshot, Diagramm,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844" name="Grafik 4" descr="Ein Bild, das Screenshot, Diagramm, Tex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800" cy="2520000"/>
                    </a:xfrm>
                    <a:prstGeom prst="rect">
                      <a:avLst/>
                    </a:prstGeom>
                    <a:noFill/>
                    <a:ln>
                      <a:noFill/>
                    </a:ln>
                  </pic:spPr>
                </pic:pic>
              </a:graphicData>
            </a:graphic>
          </wp:inline>
        </w:drawing>
      </w:r>
      <w:r w:rsidR="0009584B">
        <w:rPr>
          <w:noProof/>
        </w:rPr>
        <w:drawing>
          <wp:inline distT="0" distB="0" distL="0" distR="0" wp14:anchorId="13BDD8B4" wp14:editId="31208158">
            <wp:extent cx="2433600" cy="2520000"/>
            <wp:effectExtent l="0" t="0" r="5080" b="0"/>
            <wp:docPr id="8426250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087676E6" w14:textId="4E01FE80" w:rsidR="0009584B" w:rsidRDefault="0009584B" w:rsidP="0009584B">
      <w:pPr>
        <w:pStyle w:val="Beschriftung"/>
        <w:jc w:val="both"/>
      </w:pPr>
      <w:bookmarkStart w:id="0" w:name="_Ref192667120"/>
      <w:r>
        <w:t xml:space="preserve">Abbildung </w:t>
      </w:r>
      <w:fldSimple w:instr=" SEQ Abbildung \* ARABIC ">
        <w:r w:rsidR="00FF6672">
          <w:rPr>
            <w:noProof/>
          </w:rPr>
          <w:t>1</w:t>
        </w:r>
      </w:fldSimple>
      <w:bookmarkEnd w:id="0"/>
      <w:r>
        <w:t xml:space="preserve">: </w:t>
      </w:r>
      <w:r w:rsidRPr="00A34614">
        <w:t xml:space="preserve">Singularität </w:t>
      </w:r>
      <w:r>
        <w:t>x-y</w:t>
      </w:r>
    </w:p>
    <w:p w14:paraId="7916500D" w14:textId="04DA915F" w:rsidR="0009584B" w:rsidRDefault="0009584B" w:rsidP="0009584B">
      <w:pPr>
        <w:pStyle w:val="Beschriftung"/>
        <w:jc w:val="both"/>
      </w:pPr>
      <w:bookmarkStart w:id="1" w:name="_Ref192667130"/>
      <w:r>
        <w:t xml:space="preserve">Abbildung </w:t>
      </w:r>
      <w:fldSimple w:instr=" SEQ Abbildung \* ARABIC ">
        <w:r w:rsidR="00FF6672">
          <w:rPr>
            <w:noProof/>
          </w:rPr>
          <w:t>2</w:t>
        </w:r>
      </w:fldSimple>
      <w:bookmarkEnd w:id="1"/>
      <w:r>
        <w:t>: Singularität isometrisch</w:t>
      </w:r>
    </w:p>
    <w:p w14:paraId="79994D0D" w14:textId="77777777" w:rsidR="00B329C9" w:rsidRDefault="00B329C9"/>
    <w:p w14:paraId="7DD1D9C2" w14:textId="7595EDA3" w:rsidR="00B329C9" w:rsidRDefault="00B329C9">
      <w:r>
        <w:t xml:space="preserve">Von dieser ersten Konfiguration wurde eine weitere abgeleitet, welche sich möglichst nahe an einer Singularität befinden sollte. Hierbei wurde der Zielpunkt weiterhin direkt über der Basis definiert, jedoch dieses Mal in einer Höhe geringfügig niedriger als die Länge des ausgestreckten Arms. Somit muss der Roboter leicht einknicken, wie in </w:t>
      </w:r>
      <w:r>
        <w:fldChar w:fldCharType="begin"/>
      </w:r>
      <w:r>
        <w:instrText xml:space="preserve"> REF _Ref192667953 \h </w:instrText>
      </w:r>
      <w:r>
        <w:fldChar w:fldCharType="separate"/>
      </w:r>
      <w:r>
        <w:t xml:space="preserve">Abbildung </w:t>
      </w:r>
      <w:r>
        <w:rPr>
          <w:noProof/>
        </w:rPr>
        <w:t>3</w:t>
      </w:r>
      <w:r>
        <w:fldChar w:fldCharType="end"/>
      </w:r>
      <w:r>
        <w:t xml:space="preserve"> zu sehen. Die Ermittlung der genauen Position ist allerdings nicht deterministisch, da es theoretisch für diese Konfiguration, wie bei Konfiguration 1, unendlich viele Lösungen gäbe. Das führt zu stark variierenden Berechnungsdauern, die</w:t>
      </w:r>
      <w:r w:rsidR="007A5502">
        <w:t xml:space="preserve"> meist</w:t>
      </w:r>
      <w:r>
        <w:t xml:space="preserve"> zwischen ca. 0,03</w:t>
      </w:r>
      <w:r w:rsidR="007A5502">
        <w:t>27</w:t>
      </w:r>
      <w:r>
        <w:t xml:space="preserve"> Sek. bei 162 Iterationen und 0,1117</w:t>
      </w:r>
      <w:r w:rsidR="007A5502">
        <w:t xml:space="preserve"> Sek. bei 1226 Iterationen liegen. </w:t>
      </w:r>
      <w:r w:rsidR="007A5502">
        <w:fldChar w:fldCharType="begin"/>
      </w:r>
      <w:r w:rsidR="007A5502">
        <w:instrText xml:space="preserve"> REF _Ref192668240 \h </w:instrText>
      </w:r>
      <w:r w:rsidR="007A5502">
        <w:fldChar w:fldCharType="separate"/>
      </w:r>
      <w:r w:rsidR="007A5502">
        <w:t xml:space="preserve">Abbildung </w:t>
      </w:r>
      <w:r w:rsidR="007A5502">
        <w:rPr>
          <w:noProof/>
        </w:rPr>
        <w:t>4</w:t>
      </w:r>
      <w:r w:rsidR="007A5502">
        <w:fldChar w:fldCharType="end"/>
      </w:r>
      <w:r w:rsidR="007A5502">
        <w:t xml:space="preserve"> zeigt in isometrischer Ansicht ein Beispiel, welches zur Berechnung 0,1934 Sek. bei 985 Iterationen gedauert hat.</w:t>
      </w:r>
      <w:r w:rsidR="00343AA9">
        <w:t xml:space="preserve"> </w:t>
      </w:r>
      <w:r w:rsidR="00343AA9">
        <w:t>Die Endeffektorposition liegt bei (0; 0; 1.3</w:t>
      </w:r>
      <w:r w:rsidR="00343AA9">
        <w:t>0</w:t>
      </w:r>
      <w:r w:rsidR="00343AA9">
        <w:t xml:space="preserve">) (x; y; z) und seine </w:t>
      </w:r>
      <w:r w:rsidR="00343AA9">
        <w:t>Orientierung</w:t>
      </w:r>
      <w:r w:rsidR="00343AA9">
        <w:t xml:space="preserve"> ist (0; -1.57; 0) (Roll; Pitch; Yaw).</w:t>
      </w:r>
    </w:p>
    <w:p w14:paraId="7C09FBE9" w14:textId="600C4224" w:rsidR="00B329C9" w:rsidRDefault="00B329C9" w:rsidP="00B329C9">
      <w:pPr>
        <w:keepNext/>
      </w:pPr>
      <w:r>
        <w:rPr>
          <w:noProof/>
        </w:rPr>
        <w:lastRenderedPageBreak/>
        <w:drawing>
          <wp:inline distT="0" distB="0" distL="0" distR="0" wp14:anchorId="51525816" wp14:editId="45999CC8">
            <wp:extent cx="2955600" cy="2520000"/>
            <wp:effectExtent l="0" t="0" r="0" b="0"/>
            <wp:docPr id="1100701000" name="Grafik 7" descr="Ein Bild, das Text, Screenshot, Entwurf,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1000" name="Grafik 7" descr="Ein Bild, das Text, Screenshot, Entwurf, Kunst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600" cy="2520000"/>
                    </a:xfrm>
                    <a:prstGeom prst="rect">
                      <a:avLst/>
                    </a:prstGeom>
                    <a:noFill/>
                    <a:ln>
                      <a:noFill/>
                    </a:ln>
                  </pic:spPr>
                </pic:pic>
              </a:graphicData>
            </a:graphic>
          </wp:inline>
        </w:drawing>
      </w:r>
      <w:r>
        <w:rPr>
          <w:noProof/>
        </w:rPr>
        <w:drawing>
          <wp:inline distT="0" distB="0" distL="0" distR="0" wp14:anchorId="6A6021D9" wp14:editId="66E6F6DE">
            <wp:extent cx="2394000" cy="2520000"/>
            <wp:effectExtent l="0" t="0" r="6350" b="0"/>
            <wp:docPr id="1091650681" name="Grafik 6" descr="Ein Bild, das Schachfigur, Schach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0681" name="Grafik 6" descr="Ein Bild, das Schachfigur, Schach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000" cy="2520000"/>
                    </a:xfrm>
                    <a:prstGeom prst="rect">
                      <a:avLst/>
                    </a:prstGeom>
                    <a:noFill/>
                    <a:ln>
                      <a:noFill/>
                    </a:ln>
                  </pic:spPr>
                </pic:pic>
              </a:graphicData>
            </a:graphic>
          </wp:inline>
        </w:drawing>
      </w:r>
    </w:p>
    <w:p w14:paraId="2C032773" w14:textId="1EACEC78" w:rsidR="00B329C9" w:rsidRDefault="00B329C9" w:rsidP="00B329C9">
      <w:pPr>
        <w:pStyle w:val="Beschriftung"/>
      </w:pPr>
      <w:bookmarkStart w:id="2" w:name="_Ref192667953"/>
      <w:r>
        <w:t xml:space="preserve">Abbildung </w:t>
      </w:r>
      <w:fldSimple w:instr=" SEQ Abbildung \* ARABIC ">
        <w:r w:rsidR="00FF6672">
          <w:rPr>
            <w:noProof/>
          </w:rPr>
          <w:t>3</w:t>
        </w:r>
      </w:fldSimple>
      <w:bookmarkEnd w:id="2"/>
      <w:r>
        <w:t>: Fast-Singularität seitlich</w:t>
      </w:r>
    </w:p>
    <w:p w14:paraId="02C20D40" w14:textId="60BBD616" w:rsidR="00B329C9" w:rsidRDefault="00B329C9" w:rsidP="00B329C9">
      <w:pPr>
        <w:pStyle w:val="Beschriftung"/>
      </w:pPr>
      <w:bookmarkStart w:id="3" w:name="_Ref192668240"/>
      <w:r>
        <w:t xml:space="preserve">Abbildung </w:t>
      </w:r>
      <w:fldSimple w:instr=" SEQ Abbildung \* ARABIC ">
        <w:r w:rsidR="00FF6672">
          <w:rPr>
            <w:noProof/>
          </w:rPr>
          <w:t>4</w:t>
        </w:r>
      </w:fldSimple>
      <w:bookmarkEnd w:id="3"/>
      <w:r>
        <w:t>: Fast-Singularität isometrisch</w:t>
      </w:r>
    </w:p>
    <w:p w14:paraId="3D9FA957" w14:textId="77777777" w:rsidR="007A5502" w:rsidRDefault="007A5502"/>
    <w:p w14:paraId="687BB5CB" w14:textId="03D8489A" w:rsidR="007A5502" w:rsidRDefault="007A5502">
      <w:r>
        <w:t xml:space="preserve">Die dritte und letzte Konfiguration, welche sich weder in noch nah einer Singularität befindet, wurde durch Ausprobieren und unter Beachtung der Regeln für Singularitäten ermittelt. Sie befindet sich möglichst weit weg von Ellenbogen-, Handgelenk- und Basis-Singularitäten und ist in </w:t>
      </w:r>
      <w:r>
        <w:fldChar w:fldCharType="begin"/>
      </w:r>
      <w:r>
        <w:instrText xml:space="preserve"> REF _Ref192668660 \h </w:instrText>
      </w:r>
      <w:r>
        <w:fldChar w:fldCharType="separate"/>
      </w:r>
      <w:r>
        <w:t xml:space="preserve">Abbildung </w:t>
      </w:r>
      <w:r>
        <w:rPr>
          <w:noProof/>
        </w:rPr>
        <w:t>5</w:t>
      </w:r>
      <w:r>
        <w:fldChar w:fldCharType="end"/>
      </w:r>
      <w:r>
        <w:t xml:space="preserve"> und </w:t>
      </w:r>
      <w:r>
        <w:fldChar w:fldCharType="begin"/>
      </w:r>
      <w:r>
        <w:instrText xml:space="preserve"> REF _Ref192668668 \h </w:instrText>
      </w:r>
      <w:r>
        <w:fldChar w:fldCharType="separate"/>
      </w:r>
      <w:r>
        <w:t xml:space="preserve">Abbildung </w:t>
      </w:r>
      <w:r>
        <w:rPr>
          <w:noProof/>
        </w:rPr>
        <w:t>6</w:t>
      </w:r>
      <w:r>
        <w:fldChar w:fldCharType="end"/>
      </w:r>
      <w:r>
        <w:t xml:space="preserve"> zu sehen. Die Berechnungsdauer betrug 0,0065 Sek. bei 28 Iterationen. Diese Werte waren in allen Versuchen ähnlich.</w:t>
      </w:r>
      <w:r w:rsidR="00343AA9">
        <w:t xml:space="preserve"> </w:t>
      </w:r>
      <w:r w:rsidR="00343AA9">
        <w:t>Die Endeffektorposition liegt bei (0</w:t>
      </w:r>
      <w:r w:rsidR="00343AA9">
        <w:t>.2</w:t>
      </w:r>
      <w:r w:rsidR="00343AA9">
        <w:t>; 0</w:t>
      </w:r>
      <w:r w:rsidR="00343AA9">
        <w:t>.6</w:t>
      </w:r>
      <w:r w:rsidR="00343AA9">
        <w:t xml:space="preserve">; </w:t>
      </w:r>
      <w:r w:rsidR="00343AA9">
        <w:t>0.4</w:t>
      </w:r>
      <w:r w:rsidR="00343AA9">
        <w:t xml:space="preserve">) (x; y; z) und seine </w:t>
      </w:r>
      <w:r w:rsidR="00343AA9">
        <w:t>Orientierung</w:t>
      </w:r>
      <w:r w:rsidR="00343AA9">
        <w:t xml:space="preserve"> ist (</w:t>
      </w:r>
      <w:r w:rsidR="00343AA9">
        <w:t>1.57</w:t>
      </w:r>
      <w:r w:rsidR="00343AA9">
        <w:t xml:space="preserve">; </w:t>
      </w:r>
      <w:r w:rsidR="00343AA9">
        <w:t>0</w:t>
      </w:r>
      <w:r w:rsidR="00343AA9">
        <w:t>; 0) (Roll; Pitch; Yaw).</w:t>
      </w:r>
    </w:p>
    <w:p w14:paraId="51131CC3" w14:textId="417D43A3" w:rsidR="007A5502" w:rsidRDefault="007A5502" w:rsidP="007A5502">
      <w:pPr>
        <w:keepNext/>
      </w:pPr>
      <w:r>
        <w:rPr>
          <w:noProof/>
        </w:rPr>
        <w:drawing>
          <wp:inline distT="0" distB="0" distL="0" distR="0" wp14:anchorId="7D989C54" wp14:editId="284CD69F">
            <wp:extent cx="2656800" cy="2520000"/>
            <wp:effectExtent l="0" t="0" r="0" b="0"/>
            <wp:docPr id="647000192" name="Grafik 9" descr="Ein Bild, das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00192" name="Grafik 9" descr="Ein Bild, das Screenshot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6800" cy="2520000"/>
                    </a:xfrm>
                    <a:prstGeom prst="rect">
                      <a:avLst/>
                    </a:prstGeom>
                    <a:noFill/>
                    <a:ln>
                      <a:noFill/>
                    </a:ln>
                  </pic:spPr>
                </pic:pic>
              </a:graphicData>
            </a:graphic>
          </wp:inline>
        </w:drawing>
      </w:r>
      <w:r>
        <w:rPr>
          <w:noProof/>
        </w:rPr>
        <w:drawing>
          <wp:inline distT="0" distB="0" distL="0" distR="0" wp14:anchorId="22F351A8" wp14:editId="185FA515">
            <wp:extent cx="2476800" cy="2520000"/>
            <wp:effectExtent l="0" t="0" r="0" b="0"/>
            <wp:docPr id="96591688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800" cy="2520000"/>
                    </a:xfrm>
                    <a:prstGeom prst="rect">
                      <a:avLst/>
                    </a:prstGeom>
                    <a:noFill/>
                    <a:ln>
                      <a:noFill/>
                    </a:ln>
                  </pic:spPr>
                </pic:pic>
              </a:graphicData>
            </a:graphic>
          </wp:inline>
        </w:drawing>
      </w:r>
    </w:p>
    <w:p w14:paraId="24ABFA9E" w14:textId="6B76765A" w:rsidR="007A5502" w:rsidRDefault="007A5502" w:rsidP="007A5502">
      <w:pPr>
        <w:pStyle w:val="Beschriftung"/>
      </w:pPr>
      <w:bookmarkStart w:id="4" w:name="_Ref192668660"/>
      <w:r>
        <w:t xml:space="preserve">Abbildung </w:t>
      </w:r>
      <w:fldSimple w:instr=" SEQ Abbildung \* ARABIC ">
        <w:r w:rsidR="00FF6672">
          <w:rPr>
            <w:noProof/>
          </w:rPr>
          <w:t>5</w:t>
        </w:r>
      </w:fldSimple>
      <w:bookmarkEnd w:id="4"/>
      <w:r>
        <w:t>: Nicht-Singularität x-y</w:t>
      </w:r>
    </w:p>
    <w:p w14:paraId="3C8E4F4C" w14:textId="2648A8ED" w:rsidR="007A5502" w:rsidRDefault="007A5502" w:rsidP="007A5502">
      <w:pPr>
        <w:pStyle w:val="Beschriftung"/>
      </w:pPr>
      <w:bookmarkStart w:id="5" w:name="_Ref192668668"/>
      <w:r>
        <w:t xml:space="preserve">Abbildung </w:t>
      </w:r>
      <w:fldSimple w:instr=" SEQ Abbildung \* ARABIC ">
        <w:r w:rsidR="00FF6672">
          <w:rPr>
            <w:noProof/>
          </w:rPr>
          <w:t>6</w:t>
        </w:r>
      </w:fldSimple>
      <w:bookmarkEnd w:id="5"/>
      <w:r>
        <w:t>: Nicht-Singularität isometrisch</w:t>
      </w:r>
      <w:r>
        <w:br w:type="page"/>
      </w:r>
    </w:p>
    <w:p w14:paraId="237DEB4A" w14:textId="77777777" w:rsidR="00FF6672" w:rsidRDefault="00FF6672" w:rsidP="007A5502">
      <w:pPr>
        <w:rPr>
          <w:b/>
        </w:rPr>
      </w:pPr>
      <w:r>
        <w:rPr>
          <w:b/>
        </w:rPr>
        <w:lastRenderedPageBreak/>
        <w:t>Fazit:</w:t>
      </w:r>
    </w:p>
    <w:p w14:paraId="461499BE" w14:textId="6502A496" w:rsidR="00FF6672" w:rsidRDefault="00FF6672" w:rsidP="007A5502">
      <w:r>
        <w:t xml:space="preserve">In </w:t>
      </w:r>
      <w:r>
        <w:fldChar w:fldCharType="begin"/>
      </w:r>
      <w:r>
        <w:instrText xml:space="preserve"> REF _Ref192669720 \h </w:instrText>
      </w:r>
      <w:r>
        <w:fldChar w:fldCharType="separate"/>
      </w:r>
      <w:r>
        <w:t xml:space="preserve">Abbildung </w:t>
      </w:r>
      <w:r>
        <w:rPr>
          <w:noProof/>
        </w:rPr>
        <w:t>7</w:t>
      </w:r>
      <w:r>
        <w:fldChar w:fldCharType="end"/>
      </w:r>
      <w:r>
        <w:t xml:space="preserve"> sind alle erwähnten Konfigurationen zusammengefasst.</w:t>
      </w:r>
    </w:p>
    <w:p w14:paraId="0B8475D9" w14:textId="77777777" w:rsidR="00FF6672" w:rsidRDefault="00FF6672" w:rsidP="00FF6672">
      <w:pPr>
        <w:keepNext/>
      </w:pPr>
      <w:r>
        <w:rPr>
          <w:noProof/>
        </w:rPr>
        <w:drawing>
          <wp:inline distT="0" distB="0" distL="0" distR="0" wp14:anchorId="5915010A" wp14:editId="15D5D126">
            <wp:extent cx="5286375" cy="885825"/>
            <wp:effectExtent l="19050" t="19050" r="28575" b="28575"/>
            <wp:docPr id="1677798050"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98050" name="Grafik 1" descr="Ein Bild, das Text, Schrift, Screenshot, Reihe enthält.&#10;&#10;KI-generierte Inhalte können fehlerhaft sein."/>
                    <pic:cNvPicPr/>
                  </pic:nvPicPr>
                  <pic:blipFill>
                    <a:blip r:embed="rId13"/>
                    <a:stretch>
                      <a:fillRect/>
                    </a:stretch>
                  </pic:blipFill>
                  <pic:spPr>
                    <a:xfrm>
                      <a:off x="0" y="0"/>
                      <a:ext cx="5286375" cy="885825"/>
                    </a:xfrm>
                    <a:prstGeom prst="rect">
                      <a:avLst/>
                    </a:prstGeom>
                    <a:ln>
                      <a:solidFill>
                        <a:schemeClr val="tx1"/>
                      </a:solidFill>
                    </a:ln>
                  </pic:spPr>
                </pic:pic>
              </a:graphicData>
            </a:graphic>
          </wp:inline>
        </w:drawing>
      </w:r>
    </w:p>
    <w:p w14:paraId="1C2B5E04" w14:textId="030ADDA9" w:rsidR="00FF6672" w:rsidRDefault="00FF6672" w:rsidP="00FF6672">
      <w:pPr>
        <w:pStyle w:val="Beschriftung"/>
      </w:pPr>
      <w:bookmarkStart w:id="6" w:name="_Ref192669720"/>
      <w:r>
        <w:t xml:space="preserve">Abbildung </w:t>
      </w:r>
      <w:fldSimple w:instr=" SEQ Abbildung \* ARABIC ">
        <w:r>
          <w:rPr>
            <w:noProof/>
          </w:rPr>
          <w:t>7</w:t>
        </w:r>
      </w:fldSimple>
      <w:bookmarkEnd w:id="6"/>
      <w:r>
        <w:t>: Konfigurationen</w:t>
      </w:r>
    </w:p>
    <w:p w14:paraId="109A48E9" w14:textId="07F0D26D" w:rsidR="00BD132D" w:rsidRPr="00AB5DDA" w:rsidRDefault="00FF6672" w:rsidP="00AB5DDA">
      <w:pPr>
        <w:rPr>
          <w:i/>
          <w:iCs/>
          <w:color w:val="0E2841" w:themeColor="text2"/>
          <w:sz w:val="18"/>
          <w:szCs w:val="18"/>
        </w:rPr>
      </w:pPr>
      <w:r>
        <w:t xml:space="preserve">In Singularitäten gehen die Berechnungszeit und Iterationszahl scheinbar gegen Unendlich. Während eine leichte Verschiebung der Endeffektorlage zu einer Verringerung dieser Werte führt, bleibt die tatsächlich benötigte Berechnungszeit im Vorfeld schwer abschätzbar. Eine Position klar außerhalb einer Singularität hingegen benötigt immer sehr ähnliche Berechnungszeit und kommt generell mit viel geringerem Ressourcen-Aufwand aus. </w:t>
      </w:r>
    </w:p>
    <w:sectPr w:rsidR="00BD132D" w:rsidRPr="00AB5D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63FEA" w14:textId="77777777" w:rsidR="00F66793" w:rsidRDefault="00F66793" w:rsidP="00FC087B">
      <w:pPr>
        <w:spacing w:after="0" w:line="240" w:lineRule="auto"/>
      </w:pPr>
      <w:r>
        <w:separator/>
      </w:r>
    </w:p>
  </w:endnote>
  <w:endnote w:type="continuationSeparator" w:id="0">
    <w:p w14:paraId="24998B4C" w14:textId="77777777" w:rsidR="00F66793" w:rsidRDefault="00F66793" w:rsidP="00FC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F2F6F" w14:textId="77777777" w:rsidR="00F66793" w:rsidRDefault="00F66793" w:rsidP="00FC087B">
      <w:pPr>
        <w:spacing w:after="0" w:line="240" w:lineRule="auto"/>
      </w:pPr>
      <w:r>
        <w:separator/>
      </w:r>
    </w:p>
  </w:footnote>
  <w:footnote w:type="continuationSeparator" w:id="0">
    <w:p w14:paraId="41B5B4B7" w14:textId="77777777" w:rsidR="00F66793" w:rsidRDefault="00F66793" w:rsidP="00FC0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B"/>
    <w:rsid w:val="0009584B"/>
    <w:rsid w:val="000A7405"/>
    <w:rsid w:val="00187B99"/>
    <w:rsid w:val="00343AA9"/>
    <w:rsid w:val="00605DEB"/>
    <w:rsid w:val="007A5502"/>
    <w:rsid w:val="0084416A"/>
    <w:rsid w:val="009427C5"/>
    <w:rsid w:val="00991CF9"/>
    <w:rsid w:val="00AB5DDA"/>
    <w:rsid w:val="00AC658F"/>
    <w:rsid w:val="00AD3CB3"/>
    <w:rsid w:val="00B329C9"/>
    <w:rsid w:val="00BD132D"/>
    <w:rsid w:val="00C313B6"/>
    <w:rsid w:val="00D75B0F"/>
    <w:rsid w:val="00F072C2"/>
    <w:rsid w:val="00F66793"/>
    <w:rsid w:val="00FC087B"/>
    <w:rsid w:val="00FF66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A539"/>
  <w15:chartTrackingRefBased/>
  <w15:docId w15:val="{F77942E2-E391-4C17-8310-58A4E570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C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C08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C08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C08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C08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08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08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08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8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C08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C08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C08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C08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C08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08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08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087B"/>
    <w:rPr>
      <w:rFonts w:eastAsiaTheme="majorEastAsia" w:cstheme="majorBidi"/>
      <w:color w:val="272727" w:themeColor="text1" w:themeTint="D8"/>
    </w:rPr>
  </w:style>
  <w:style w:type="paragraph" w:styleId="Titel">
    <w:name w:val="Title"/>
    <w:basedOn w:val="Standard"/>
    <w:next w:val="Standard"/>
    <w:link w:val="TitelZchn"/>
    <w:uiPriority w:val="10"/>
    <w:qFormat/>
    <w:rsid w:val="00FC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08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C08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08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08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087B"/>
    <w:rPr>
      <w:i/>
      <w:iCs/>
      <w:color w:val="404040" w:themeColor="text1" w:themeTint="BF"/>
    </w:rPr>
  </w:style>
  <w:style w:type="paragraph" w:styleId="Listenabsatz">
    <w:name w:val="List Paragraph"/>
    <w:basedOn w:val="Standard"/>
    <w:uiPriority w:val="34"/>
    <w:qFormat/>
    <w:rsid w:val="00FC087B"/>
    <w:pPr>
      <w:ind w:left="720"/>
      <w:contextualSpacing/>
    </w:pPr>
  </w:style>
  <w:style w:type="character" w:styleId="IntensiveHervorhebung">
    <w:name w:val="Intense Emphasis"/>
    <w:basedOn w:val="Absatz-Standardschriftart"/>
    <w:uiPriority w:val="21"/>
    <w:qFormat/>
    <w:rsid w:val="00FC087B"/>
    <w:rPr>
      <w:i/>
      <w:iCs/>
      <w:color w:val="0F4761" w:themeColor="accent1" w:themeShade="BF"/>
    </w:rPr>
  </w:style>
  <w:style w:type="paragraph" w:styleId="IntensivesZitat">
    <w:name w:val="Intense Quote"/>
    <w:basedOn w:val="Standard"/>
    <w:next w:val="Standard"/>
    <w:link w:val="IntensivesZitatZchn"/>
    <w:uiPriority w:val="30"/>
    <w:qFormat/>
    <w:rsid w:val="00FC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C087B"/>
    <w:rPr>
      <w:i/>
      <w:iCs/>
      <w:color w:val="0F4761" w:themeColor="accent1" w:themeShade="BF"/>
    </w:rPr>
  </w:style>
  <w:style w:type="character" w:styleId="IntensiverVerweis">
    <w:name w:val="Intense Reference"/>
    <w:basedOn w:val="Absatz-Standardschriftart"/>
    <w:uiPriority w:val="32"/>
    <w:qFormat/>
    <w:rsid w:val="00FC087B"/>
    <w:rPr>
      <w:b/>
      <w:bCs/>
      <w:smallCaps/>
      <w:color w:val="0F4761" w:themeColor="accent1" w:themeShade="BF"/>
      <w:spacing w:val="5"/>
    </w:rPr>
  </w:style>
  <w:style w:type="paragraph" w:styleId="Kopfzeile">
    <w:name w:val="header"/>
    <w:basedOn w:val="Standard"/>
    <w:link w:val="KopfzeileZchn"/>
    <w:uiPriority w:val="99"/>
    <w:unhideWhenUsed/>
    <w:rsid w:val="00FC0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087B"/>
  </w:style>
  <w:style w:type="paragraph" w:styleId="Fuzeile">
    <w:name w:val="footer"/>
    <w:basedOn w:val="Standard"/>
    <w:link w:val="FuzeileZchn"/>
    <w:uiPriority w:val="99"/>
    <w:unhideWhenUsed/>
    <w:rsid w:val="00FC0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087B"/>
  </w:style>
  <w:style w:type="paragraph" w:styleId="Beschriftung">
    <w:name w:val="caption"/>
    <w:basedOn w:val="Standard"/>
    <w:next w:val="Standard"/>
    <w:uiPriority w:val="35"/>
    <w:unhideWhenUsed/>
    <w:qFormat/>
    <w:rsid w:val="00AC658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AF2B0-C4C2-40C9-ADD5-3818F11B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Hertwig, Erik</dc:creator>
  <cp:keywords/>
  <dc:description/>
  <cp:lastModifiedBy>Béla Schroth</cp:lastModifiedBy>
  <cp:revision>5</cp:revision>
  <dcterms:created xsi:type="dcterms:W3CDTF">2025-03-03T18:23:00Z</dcterms:created>
  <dcterms:modified xsi:type="dcterms:W3CDTF">2025-03-12T10:06:00Z</dcterms:modified>
</cp:coreProperties>
</file>