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tbl>
      <w:tblPr>
        <w:tblStyle w:val="Table1"/>
        <w:bidi w:val="0"/>
        <w:tblW w:w="883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1095"/>
        <w:gridCol w:w="960"/>
        <w:gridCol w:w="1965"/>
        <w:gridCol w:w="945"/>
        <w:gridCol w:w="1395"/>
        <w:gridCol w:w="1335"/>
        <w:gridCol w:w="1140"/>
        <w:tblGridChange w:id="0">
          <w:tblGrid>
            <w:gridCol w:w="1095"/>
            <w:gridCol w:w="960"/>
            <w:gridCol w:w="1965"/>
            <w:gridCol w:w="945"/>
            <w:gridCol w:w="1395"/>
            <w:gridCol w:w="1335"/>
            <w:gridCol w:w="1140"/>
          </w:tblGrid>
        </w:tblGridChange>
      </w:tblGrid>
      <w:tr>
        <w:tc>
          <w:tcPr>
            <w:gridSpan w:val="7"/>
            <w:tcBorders>
              <w:top w:color="000000" w:space="0" w:sz="24" w:val="single"/>
              <w:left w:color="000000" w:space="0" w:sz="24" w:val="single"/>
              <w:bottom w:color="000000" w:space="0" w:sz="24" w:val="single"/>
              <w:right w:color="000000" w:space="0" w:sz="24" w:val="single"/>
            </w:tcBorders>
            <w:shd w:fill="ffffff"/>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z w:val="48"/>
                <w:szCs w:val="48"/>
                <w:highlight w:val="white"/>
                <w:rtl w:val="0"/>
              </w:rPr>
              <w:t xml:space="preserve">Risk Assessment Summary</w:t>
            </w:r>
            <w:r w:rsidDel="00000000" w:rsidR="00000000" w:rsidRPr="00000000">
              <w:rPr>
                <w:rtl w:val="0"/>
              </w:rPr>
            </w:r>
          </w:p>
        </w:tc>
      </w:tr>
      <w:tr>
        <w:tc>
          <w:tcPr>
            <w:vMerge w:val="restart"/>
            <w:tcBorders>
              <w:left w:color="000000" w:space="0" w:sz="24" w:val="single"/>
              <w:bottom w:color="000000" w:space="0" w:sz="24" w:val="single"/>
              <w:right w:color="000000" w:space="0" w:sz="24" w:val="single"/>
            </w:tcBorders>
            <w:shd w:fill="ffffff"/>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highlight w:val="white"/>
                <w:rtl w:val="0"/>
              </w:rPr>
              <w:t xml:space="preserve">Probability of Risk Occurance</w:t>
            </w:r>
          </w:p>
        </w:tc>
        <w:tc>
          <w:tcPr>
            <w:tcBorders>
              <w:bottom w:color="000000" w:space="0" w:sz="24" w:val="single"/>
              <w:right w:color="000000" w:space="0" w:sz="24" w:val="single"/>
            </w:tcBorders>
            <w:shd w:fill="ffffff"/>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highlight w:val="white"/>
                <w:rtl w:val="0"/>
              </w:rPr>
              <w:t xml:space="preserve">High</w:t>
            </w:r>
            <w:r w:rsidDel="00000000" w:rsidR="00000000" w:rsidRPr="00000000">
              <w:rPr>
                <w:rtl w:val="0"/>
              </w:rPr>
            </w:r>
          </w:p>
        </w:tc>
        <w:tc>
          <w:tcPr>
            <w:tcBorders>
              <w:bottom w:color="000000" w:space="0" w:sz="24" w:val="single"/>
              <w:right w:color="000000" w:space="0" w:sz="24" w:val="single"/>
            </w:tcBorders>
            <w:shd w:fill="ffff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24" w:val="single"/>
              <w:right w:color="000000" w:space="0" w:sz="24" w:val="single"/>
            </w:tcBorders>
            <w:shd w:fill="ffff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24" w:val="single"/>
              <w:right w:color="000000" w:space="0" w:sz="24" w:val="single"/>
            </w:tcBorders>
            <w:shd w:fill="ffc000"/>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hd w:fill="ffc000" w:val="clear"/>
                <w:rtl w:val="0"/>
              </w:rPr>
              <w:t xml:space="preserve">-Inaccurate Project Timeline</w:t>
            </w:r>
            <w:r w:rsidDel="00000000" w:rsidR="00000000" w:rsidRPr="00000000">
              <w:rPr>
                <w:rtl w:val="0"/>
              </w:rPr>
            </w:r>
          </w:p>
        </w:tc>
        <w:tc>
          <w:tcPr>
            <w:tcBorders>
              <w:bottom w:color="000000" w:space="0" w:sz="24" w:val="single"/>
              <w:right w:color="000000" w:space="0" w:sz="24" w:val="single"/>
            </w:tcBorders>
            <w:shd w:fill="ff0000"/>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highlight w:val="red"/>
                <w:rtl w:val="0"/>
              </w:rPr>
              <w:t xml:space="preserve">-Incorrect Specification</w:t>
            </w:r>
            <w:r w:rsidDel="00000000" w:rsidR="00000000" w:rsidRPr="00000000">
              <w:rPr>
                <w:rtl w:val="0"/>
              </w:rPr>
            </w:r>
          </w:p>
        </w:tc>
        <w:tc>
          <w:tcPr>
            <w:tcBorders>
              <w:bottom w:color="000000" w:space="0" w:sz="24" w:val="single"/>
              <w:right w:color="000000" w:space="0" w:sz="24" w:val="single"/>
            </w:tcBorders>
            <w:shd w:fill="ff0000"/>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highlight w:val="red"/>
                <w:rtl w:val="0"/>
              </w:rPr>
              <w:t xml:space="preserve">-Scheduling Conflicts</w:t>
            </w: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24" w:val="single"/>
              <w:right w:color="000000" w:space="0" w:sz="24" w:val="single"/>
            </w:tcBorders>
            <w:shd w:fill="ffffff"/>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highlight w:val="white"/>
                <w:rtl w:val="0"/>
              </w:rPr>
              <w:t xml:space="preserve">Medium-High</w:t>
            </w:r>
            <w:r w:rsidDel="00000000" w:rsidR="00000000" w:rsidRPr="00000000">
              <w:rPr>
                <w:rtl w:val="0"/>
              </w:rPr>
            </w:r>
          </w:p>
        </w:tc>
        <w:tc>
          <w:tcPr>
            <w:tcBorders>
              <w:bottom w:color="000000" w:space="0" w:sz="24" w:val="single"/>
              <w:right w:color="000000" w:space="0" w:sz="24" w:val="single"/>
            </w:tcBorders>
            <w:shd w:fill="ffff00"/>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highlight w:val="yellow"/>
                <w:rtl w:val="0"/>
              </w:rPr>
              <w:t xml:space="preserve">-Overlapping of Artifact creation/Duplication of work</w:t>
            </w:r>
            <w:r w:rsidDel="00000000" w:rsidR="00000000" w:rsidRPr="00000000">
              <w:rPr>
                <w:rtl w:val="0"/>
              </w:rPr>
            </w:r>
          </w:p>
        </w:tc>
        <w:tc>
          <w:tcPr>
            <w:tcBorders>
              <w:bottom w:color="000000" w:space="0" w:sz="24" w:val="single"/>
              <w:right w:color="000000" w:space="0" w:sz="24" w:val="single"/>
            </w:tcBorders>
            <w:shd w:fill="ffff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24" w:val="single"/>
              <w:right w:color="000000" w:space="0" w:sz="24" w:val="single"/>
            </w:tcBorders>
            <w:shd w:fill="ffff00"/>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highlight w:val="yellow"/>
                <w:rtl w:val="0"/>
              </w:rPr>
              <w:t xml:space="preserve">-Requirements Change</w:t>
            </w:r>
            <w:r w:rsidDel="00000000" w:rsidR="00000000" w:rsidRPr="00000000">
              <w:rPr>
                <w:rtl w:val="0"/>
              </w:rPr>
            </w:r>
          </w:p>
        </w:tc>
        <w:tc>
          <w:tcPr>
            <w:tcBorders>
              <w:bottom w:color="000000" w:space="0" w:sz="24" w:val="single"/>
              <w:right w:color="000000" w:space="0" w:sz="24" w:val="single"/>
            </w:tcBorders>
            <w:shd w:fill="ffc000"/>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hd w:fill="ffc000" w:val="clear"/>
                <w:rtl w:val="0"/>
              </w:rPr>
              <w:t xml:space="preserve">-Lack of GUI programming experience</w:t>
            </w:r>
            <w:r w:rsidDel="00000000" w:rsidR="00000000" w:rsidRPr="00000000">
              <w:rPr>
                <w:rtl w:val="0"/>
              </w:rPr>
            </w:r>
          </w:p>
        </w:tc>
        <w:tc>
          <w:tcPr>
            <w:tcBorders>
              <w:bottom w:color="000000" w:space="0" w:sz="24" w:val="single"/>
              <w:right w:color="000000" w:space="0" w:sz="24" w:val="single"/>
            </w:tcBorders>
            <w:shd w:fill="ff00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24" w:val="single"/>
              <w:right w:color="000000" w:space="0" w:sz="24" w:val="single"/>
            </w:tcBorders>
            <w:shd w:fill="ffffff"/>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highlight w:val="white"/>
                <w:rtl w:val="0"/>
              </w:rPr>
              <w:t xml:space="preserve">Medium</w:t>
            </w:r>
            <w:r w:rsidDel="00000000" w:rsidR="00000000" w:rsidRPr="00000000">
              <w:rPr>
                <w:rtl w:val="0"/>
              </w:rPr>
            </w:r>
          </w:p>
        </w:tc>
        <w:tc>
          <w:tcPr>
            <w:tcBorders>
              <w:bottom w:color="000000" w:space="0" w:sz="24" w:val="single"/>
              <w:right w:color="000000" w:space="0" w:sz="24" w:val="single"/>
            </w:tcBorders>
            <w:shd w:fill="00b05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24" w:val="single"/>
              <w:right w:color="000000" w:space="0" w:sz="24" w:val="single"/>
            </w:tcBorders>
            <w:shd w:fill="ffff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24" w:val="single"/>
              <w:right w:color="000000" w:space="0" w:sz="24" w:val="single"/>
            </w:tcBorders>
            <w:shd w:fill="ffff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24" w:val="single"/>
              <w:right w:color="000000" w:space="0" w:sz="24" w:val="single"/>
            </w:tcBorders>
            <w:shd w:fill="ffff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24" w:val="single"/>
              <w:right w:color="000000" w:space="0" w:sz="24" w:val="single"/>
            </w:tcBorders>
            <w:shd w:fill="ffc000"/>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24" w:val="single"/>
              <w:right w:color="000000" w:space="0" w:sz="24" w:val="single"/>
            </w:tcBorders>
            <w:shd w:fill="ffffff"/>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highlight w:val="white"/>
                <w:rtl w:val="0"/>
              </w:rPr>
              <w:t xml:space="preserve">Low-Medium</w:t>
            </w:r>
            <w:r w:rsidDel="00000000" w:rsidR="00000000" w:rsidRPr="00000000">
              <w:rPr>
                <w:rtl w:val="0"/>
              </w:rPr>
            </w:r>
          </w:p>
        </w:tc>
        <w:tc>
          <w:tcPr>
            <w:tcBorders>
              <w:bottom w:color="000000" w:space="0" w:sz="24" w:val="single"/>
              <w:right w:color="000000" w:space="0" w:sz="24" w:val="single"/>
            </w:tcBorders>
            <w:shd w:fill="0070c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24" w:val="single"/>
              <w:right w:color="000000" w:space="0" w:sz="24" w:val="single"/>
            </w:tcBorders>
            <w:shd w:fill="00b05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24" w:val="single"/>
              <w:right w:color="000000" w:space="0" w:sz="24" w:val="single"/>
            </w:tcBorders>
            <w:shd w:fill="ffff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24" w:val="single"/>
              <w:right w:color="000000" w:space="0" w:sz="24" w:val="single"/>
            </w:tcBorders>
            <w:shd w:fill="ffff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24" w:val="single"/>
              <w:right w:color="000000" w:space="0" w:sz="24" w:val="single"/>
            </w:tcBorders>
            <w:shd w:fill="ffff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vMerge w:val="continue"/>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tc>
        <w:tc>
          <w:tcPr>
            <w:tcBorders>
              <w:bottom w:color="000000" w:space="0" w:sz="24" w:val="single"/>
              <w:right w:color="000000" w:space="0" w:sz="24" w:val="single"/>
            </w:tcBorders>
            <w:shd w:fill="ffffff"/>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highlight w:val="white"/>
                <w:rtl w:val="0"/>
              </w:rPr>
              <w:t xml:space="preserve">Low</w:t>
            </w:r>
            <w:r w:rsidDel="00000000" w:rsidR="00000000" w:rsidRPr="00000000">
              <w:rPr>
                <w:rtl w:val="0"/>
              </w:rPr>
            </w:r>
          </w:p>
        </w:tc>
        <w:tc>
          <w:tcPr>
            <w:tcBorders>
              <w:bottom w:color="000000" w:space="0" w:sz="24" w:val="single"/>
              <w:right w:color="000000" w:space="0" w:sz="24" w:val="single"/>
            </w:tcBorders>
            <w:shd w:fill="0070c0"/>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shd w:fill="0070c0" w:val="clear"/>
                <w:rtl w:val="0"/>
              </w:rPr>
              <w:t xml:space="preserve">-Tool availability</w:t>
            </w:r>
            <w:r w:rsidDel="00000000" w:rsidR="00000000" w:rsidRPr="00000000">
              <w:rPr>
                <w:rtl w:val="0"/>
              </w:rPr>
            </w:r>
          </w:p>
        </w:tc>
        <w:tc>
          <w:tcPr>
            <w:tcBorders>
              <w:bottom w:color="000000" w:space="0" w:sz="24" w:val="single"/>
              <w:right w:color="000000" w:space="0" w:sz="24" w:val="single"/>
            </w:tcBorders>
            <w:shd w:fill="0070c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24" w:val="single"/>
              <w:right w:color="000000" w:space="0" w:sz="24" w:val="single"/>
            </w:tcBorders>
            <w:shd w:fill="00b05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24" w:val="single"/>
              <w:right w:color="000000" w:space="0" w:sz="24" w:val="single"/>
            </w:tcBorders>
            <w:shd w:fill="ffff00"/>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highlight w:val="yellow"/>
                <w:rtl w:val="0"/>
              </w:rPr>
              <w:t xml:space="preserve">-Project Member(s) Leaving</w:t>
            </w:r>
            <w:r w:rsidDel="00000000" w:rsidR="00000000" w:rsidRPr="00000000">
              <w:rPr>
                <w:rtl w:val="0"/>
              </w:rPr>
            </w:r>
          </w:p>
        </w:tc>
        <w:tc>
          <w:tcPr>
            <w:tcBorders>
              <w:bottom w:color="000000" w:space="0" w:sz="24" w:val="single"/>
              <w:right w:color="000000" w:space="0" w:sz="24" w:val="single"/>
            </w:tcBorders>
            <w:shd w:fill="ffff00"/>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r>
      <w:tr>
        <w:tc>
          <w:tcPr>
            <w:tcBorders>
              <w:left w:color="000000" w:space="0" w:sz="24" w:val="single"/>
              <w:bottom w:color="000000" w:space="0" w:sz="24" w:val="single"/>
              <w:right w:color="000000" w:space="0" w:sz="24"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24" w:val="single"/>
              <w:right w:color="000000" w:space="0" w:sz="24"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24" w:val="single"/>
              <w:right w:color="000000" w:space="0" w:sz="24" w:val="single"/>
            </w:tcBorders>
            <w:shd w:fill="ffffff"/>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highlight w:val="white"/>
                <w:rtl w:val="0"/>
              </w:rPr>
              <w:t xml:space="preserve">Low</w:t>
            </w:r>
            <w:r w:rsidDel="00000000" w:rsidR="00000000" w:rsidRPr="00000000">
              <w:rPr>
                <w:rtl w:val="0"/>
              </w:rPr>
            </w:r>
          </w:p>
        </w:tc>
        <w:tc>
          <w:tcPr>
            <w:tcBorders>
              <w:bottom w:color="000000" w:space="0" w:sz="24" w:val="single"/>
              <w:right w:color="000000" w:space="0" w:sz="24" w:val="single"/>
            </w:tcBorders>
            <w:shd w:fill="ffffff"/>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highlight w:val="white"/>
                <w:rtl w:val="0"/>
              </w:rPr>
              <w:t xml:space="preserve">Low-Medium</w:t>
            </w:r>
            <w:r w:rsidDel="00000000" w:rsidR="00000000" w:rsidRPr="00000000">
              <w:rPr>
                <w:rtl w:val="0"/>
              </w:rPr>
            </w:r>
          </w:p>
        </w:tc>
        <w:tc>
          <w:tcPr>
            <w:tcBorders>
              <w:bottom w:color="000000" w:space="0" w:sz="24" w:val="single"/>
              <w:right w:color="000000" w:space="0" w:sz="24" w:val="single"/>
            </w:tcBorders>
            <w:shd w:fill="ffffff"/>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highlight w:val="white"/>
                <w:rtl w:val="0"/>
              </w:rPr>
              <w:t xml:space="preserve">Medium</w:t>
            </w:r>
            <w:r w:rsidDel="00000000" w:rsidR="00000000" w:rsidRPr="00000000">
              <w:rPr>
                <w:rtl w:val="0"/>
              </w:rPr>
            </w:r>
          </w:p>
        </w:tc>
        <w:tc>
          <w:tcPr>
            <w:tcBorders>
              <w:bottom w:color="000000" w:space="0" w:sz="24" w:val="single"/>
              <w:right w:color="000000" w:space="0" w:sz="24" w:val="single"/>
            </w:tcBorders>
            <w:shd w:fill="ffffff"/>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highlight w:val="white"/>
                <w:rtl w:val="0"/>
              </w:rPr>
              <w:t xml:space="preserve">Medium-High</w:t>
            </w:r>
            <w:r w:rsidDel="00000000" w:rsidR="00000000" w:rsidRPr="00000000">
              <w:rPr>
                <w:rtl w:val="0"/>
              </w:rPr>
            </w:r>
          </w:p>
        </w:tc>
        <w:tc>
          <w:tcPr>
            <w:tcBorders>
              <w:bottom w:color="000000" w:space="0" w:sz="24" w:val="single"/>
              <w:right w:color="000000" w:space="0" w:sz="24" w:val="single"/>
            </w:tcBorders>
            <w:shd w:fill="ffffff"/>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highlight w:val="white"/>
                <w:rtl w:val="0"/>
              </w:rPr>
              <w:t xml:space="preserve">High</w:t>
            </w:r>
            <w:r w:rsidDel="00000000" w:rsidR="00000000" w:rsidRPr="00000000">
              <w:rPr>
                <w:rtl w:val="0"/>
              </w:rPr>
            </w:r>
          </w:p>
        </w:tc>
      </w:tr>
      <w:tr>
        <w:tc>
          <w:tcPr>
            <w:tcBorders>
              <w:left w:color="000000" w:space="0" w:sz="24" w:val="single"/>
              <w:bottom w:color="000000" w:space="0" w:sz="24" w:val="single"/>
              <w:right w:color="000000" w:space="0" w:sz="24"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tcBorders>
              <w:bottom w:color="000000" w:space="0" w:sz="24" w:val="single"/>
              <w:right w:color="000000" w:space="0" w:sz="24" w:val="single"/>
            </w:tcBorders>
            <w:shd w:fill="ffffff"/>
            <w:tcMar>
              <w:left w:w="40.0" w:type="dxa"/>
              <w:right w:w="40.0" w:type="dxa"/>
            </w:tcMar>
            <w:vAlign w:val="bottom"/>
          </w:tcPr>
          <w:p w:rsidR="00000000" w:rsidDel="00000000" w:rsidP="00000000" w:rsidRDefault="00000000" w:rsidRPr="00000000">
            <w:pPr>
              <w:contextualSpacing w:val="0"/>
            </w:pPr>
            <w:r w:rsidDel="00000000" w:rsidR="00000000" w:rsidRPr="00000000">
              <w:rPr>
                <w:rtl w:val="0"/>
              </w:rPr>
            </w:r>
          </w:p>
        </w:tc>
        <w:tc>
          <w:tcPr>
            <w:gridSpan w:val="5"/>
            <w:tcBorders>
              <w:bottom w:color="000000" w:space="0" w:sz="24" w:val="single"/>
              <w:right w:color="000000" w:space="0" w:sz="24" w:val="single"/>
            </w:tcBorders>
            <w:shd w:fill="ffffff"/>
            <w:tcMar>
              <w:left w:w="40.0" w:type="dxa"/>
              <w:right w:w="40.0" w:type="dxa"/>
            </w:tcMar>
            <w:vAlign w:val="center"/>
          </w:tcPr>
          <w:p w:rsidR="00000000" w:rsidDel="00000000" w:rsidP="00000000" w:rsidRDefault="00000000" w:rsidRPr="00000000">
            <w:pPr>
              <w:contextualSpacing w:val="0"/>
              <w:jc w:val="center"/>
            </w:pPr>
            <w:r w:rsidDel="00000000" w:rsidR="00000000" w:rsidRPr="00000000">
              <w:rPr>
                <w:highlight w:val="white"/>
                <w:rtl w:val="0"/>
              </w:rPr>
              <w:t xml:space="preserve">Consequence of Risk Impact</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Project: Scheduling Conflicts</w:t>
      </w:r>
    </w:p>
    <w:p w:rsidR="00000000" w:rsidDel="00000000" w:rsidP="00000000" w:rsidRDefault="00000000" w:rsidRPr="00000000">
      <w:pPr>
        <w:contextualSpacing w:val="0"/>
      </w:pPr>
      <w:r w:rsidDel="00000000" w:rsidR="00000000" w:rsidRPr="00000000">
        <w:rPr>
          <w:rtl w:val="0"/>
        </w:rPr>
        <w:tab/>
        <w:t xml:space="preserve">Risk Type: Scheduling risk</w:t>
      </w:r>
    </w:p>
    <w:p w:rsidR="00000000" w:rsidDel="00000000" w:rsidP="00000000" w:rsidRDefault="00000000" w:rsidRPr="00000000">
      <w:pPr>
        <w:contextualSpacing w:val="0"/>
      </w:pPr>
      <w:r w:rsidDel="00000000" w:rsidR="00000000" w:rsidRPr="00000000">
        <w:rPr>
          <w:rtl w:val="0"/>
        </w:rPr>
        <w:tab/>
        <w:t xml:space="preserve">Priority(1 low ...5 critical: 5</w:t>
      </w:r>
    </w:p>
    <w:p w:rsidR="00000000" w:rsidDel="00000000" w:rsidP="00000000" w:rsidRDefault="00000000" w:rsidRPr="00000000">
      <w:pPr>
        <w:contextualSpacing w:val="0"/>
      </w:pPr>
      <w:r w:rsidDel="00000000" w:rsidR="00000000" w:rsidRPr="00000000">
        <w:rPr>
          <w:rtl w:val="0"/>
        </w:rPr>
        <w:tab/>
        <w:t xml:space="preserve">Risk factor: Our team members all have different schedules so it is hard to find times during the week that we all free to work on this project. This can hinder progress towards our final project goal.</w:t>
      </w:r>
    </w:p>
    <w:p w:rsidR="00000000" w:rsidDel="00000000" w:rsidP="00000000" w:rsidRDefault="00000000" w:rsidRPr="00000000">
      <w:pPr>
        <w:contextualSpacing w:val="0"/>
      </w:pPr>
      <w:r w:rsidDel="00000000" w:rsidR="00000000" w:rsidRPr="00000000">
        <w:rPr>
          <w:rtl w:val="0"/>
        </w:rPr>
        <w:tab/>
        <w:t xml:space="preserve">Probability: 100%</w:t>
      </w:r>
    </w:p>
    <w:p w:rsidR="00000000" w:rsidDel="00000000" w:rsidP="00000000" w:rsidRDefault="00000000" w:rsidRPr="00000000">
      <w:pPr>
        <w:contextualSpacing w:val="0"/>
      </w:pPr>
      <w:r w:rsidDel="00000000" w:rsidR="00000000" w:rsidRPr="00000000">
        <w:rPr>
          <w:rtl w:val="0"/>
        </w:rPr>
        <w:tab/>
        <w:t xml:space="preserve">Monitoring approach: Make sure we have clear scheduled meetings that everyone has agreed upon ahead upon time.</w:t>
      </w:r>
    </w:p>
    <w:p w:rsidR="00000000" w:rsidDel="00000000" w:rsidP="00000000" w:rsidRDefault="00000000" w:rsidRPr="00000000">
      <w:pPr>
        <w:contextualSpacing w:val="0"/>
      </w:pPr>
      <w:r w:rsidDel="00000000" w:rsidR="00000000" w:rsidRPr="00000000">
        <w:rPr>
          <w:rtl w:val="0"/>
        </w:rPr>
        <w:tab/>
        <w:t xml:space="preserve">Contingency plan: Use google hangouts for quick meetings that cannot be done inp person. Do individual parts of project then come together when available to collaborate.</w:t>
      </w:r>
    </w:p>
    <w:p w:rsidR="00000000" w:rsidDel="00000000" w:rsidP="00000000" w:rsidRDefault="00000000" w:rsidRPr="00000000">
      <w:pPr>
        <w:contextualSpacing w:val="0"/>
      </w:pPr>
      <w:r w:rsidDel="00000000" w:rsidR="00000000" w:rsidRPr="00000000">
        <w:rPr>
          <w:rtl w:val="0"/>
        </w:rPr>
        <w:tab/>
        <w:t xml:space="preserve">Estimated resources: None known.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     2)    Project: Incorrect Specifications</w:t>
      </w:r>
    </w:p>
    <w:p w:rsidR="00000000" w:rsidDel="00000000" w:rsidP="00000000" w:rsidRDefault="00000000" w:rsidRPr="00000000">
      <w:pPr>
        <w:contextualSpacing w:val="0"/>
      </w:pPr>
      <w:r w:rsidDel="00000000" w:rsidR="00000000" w:rsidRPr="00000000">
        <w:rPr>
          <w:rtl w:val="0"/>
        </w:rPr>
        <w:tab/>
        <w:t xml:space="preserve">Risk Type: Staff/People</w:t>
      </w:r>
    </w:p>
    <w:p w:rsidR="00000000" w:rsidDel="00000000" w:rsidP="00000000" w:rsidRDefault="00000000" w:rsidRPr="00000000">
      <w:pPr>
        <w:contextualSpacing w:val="0"/>
      </w:pPr>
      <w:r w:rsidDel="00000000" w:rsidR="00000000" w:rsidRPr="00000000">
        <w:rPr>
          <w:rtl w:val="0"/>
        </w:rPr>
        <w:tab/>
        <w:t xml:space="preserve">Priority(1 low ...5 critical: 5</w:t>
      </w:r>
    </w:p>
    <w:p w:rsidR="00000000" w:rsidDel="00000000" w:rsidP="00000000" w:rsidRDefault="00000000" w:rsidRPr="00000000">
      <w:pPr>
        <w:contextualSpacing w:val="0"/>
      </w:pPr>
      <w:r w:rsidDel="00000000" w:rsidR="00000000" w:rsidRPr="00000000">
        <w:rPr>
          <w:rtl w:val="0"/>
        </w:rPr>
        <w:tab/>
        <w:t xml:space="preserve">Risk factor: The customer provides us with the wrong information leading our team to do the wrong process</w:t>
        <w:tab/>
      </w:r>
    </w:p>
    <w:p w:rsidR="00000000" w:rsidDel="00000000" w:rsidP="00000000" w:rsidRDefault="00000000" w:rsidRPr="00000000">
      <w:pPr>
        <w:ind w:firstLine="720"/>
        <w:contextualSpacing w:val="0"/>
      </w:pPr>
      <w:r w:rsidDel="00000000" w:rsidR="00000000" w:rsidRPr="00000000">
        <w:rPr>
          <w:rtl w:val="0"/>
        </w:rPr>
        <w:t xml:space="preserve">Probability: 50%</w:t>
      </w:r>
    </w:p>
    <w:p w:rsidR="00000000" w:rsidDel="00000000" w:rsidP="00000000" w:rsidRDefault="00000000" w:rsidRPr="00000000">
      <w:pPr>
        <w:contextualSpacing w:val="0"/>
      </w:pPr>
      <w:r w:rsidDel="00000000" w:rsidR="00000000" w:rsidRPr="00000000">
        <w:rPr>
          <w:rtl w:val="0"/>
        </w:rPr>
        <w:tab/>
        <w:t xml:space="preserve">Monitoring approach: Make sure to have clear communication with our customers so that we are sure of what they are asking.</w:t>
      </w:r>
    </w:p>
    <w:p w:rsidR="00000000" w:rsidDel="00000000" w:rsidP="00000000" w:rsidRDefault="00000000" w:rsidRPr="00000000">
      <w:pPr>
        <w:contextualSpacing w:val="0"/>
      </w:pPr>
      <w:r w:rsidDel="00000000" w:rsidR="00000000" w:rsidRPr="00000000">
        <w:rPr>
          <w:rtl w:val="0"/>
        </w:rPr>
        <w:tab/>
        <w:t xml:space="preserve">Contingency plan: Eliminate the false specifications and replace them with the correct ones as soon as possible to avoid further delay.</w:t>
      </w:r>
    </w:p>
    <w:p w:rsidR="00000000" w:rsidDel="00000000" w:rsidP="00000000" w:rsidRDefault="00000000" w:rsidRPr="00000000">
      <w:pPr>
        <w:contextualSpacing w:val="0"/>
      </w:pPr>
      <w:r w:rsidDel="00000000" w:rsidR="00000000" w:rsidRPr="00000000">
        <w:rPr>
          <w:rtl w:val="0"/>
        </w:rPr>
        <w:tab/>
        <w:t xml:space="preserve">Estimated resources: None known.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3)    Project: Innaccurate Project Timeline</w:t>
      </w:r>
    </w:p>
    <w:p w:rsidR="00000000" w:rsidDel="00000000" w:rsidP="00000000" w:rsidRDefault="00000000" w:rsidRPr="00000000">
      <w:pPr>
        <w:contextualSpacing w:val="0"/>
      </w:pPr>
      <w:r w:rsidDel="00000000" w:rsidR="00000000" w:rsidRPr="00000000">
        <w:rPr>
          <w:rtl w:val="0"/>
        </w:rPr>
        <w:tab/>
        <w:t xml:space="preserve">Risk Type: scheduling</w:t>
      </w:r>
    </w:p>
    <w:p w:rsidR="00000000" w:rsidDel="00000000" w:rsidP="00000000" w:rsidRDefault="00000000" w:rsidRPr="00000000">
      <w:pPr>
        <w:contextualSpacing w:val="0"/>
      </w:pPr>
      <w:r w:rsidDel="00000000" w:rsidR="00000000" w:rsidRPr="00000000">
        <w:rPr>
          <w:rtl w:val="0"/>
        </w:rPr>
        <w:tab/>
        <w:t xml:space="preserve">Priority(1 low ...5 critical: 4</w:t>
      </w:r>
    </w:p>
    <w:p w:rsidR="00000000" w:rsidDel="00000000" w:rsidP="00000000" w:rsidRDefault="00000000" w:rsidRPr="00000000">
      <w:pPr>
        <w:contextualSpacing w:val="0"/>
      </w:pPr>
      <w:r w:rsidDel="00000000" w:rsidR="00000000" w:rsidRPr="00000000">
        <w:rPr>
          <w:rtl w:val="0"/>
        </w:rPr>
        <w:tab/>
        <w:t xml:space="preserve">Risk factor: Our team does not plan correctly for the project resulting in not staying on schedule and getting behind</w:t>
      </w:r>
    </w:p>
    <w:p w:rsidR="00000000" w:rsidDel="00000000" w:rsidP="00000000" w:rsidRDefault="00000000" w:rsidRPr="00000000">
      <w:pPr>
        <w:contextualSpacing w:val="0"/>
      </w:pPr>
      <w:r w:rsidDel="00000000" w:rsidR="00000000" w:rsidRPr="00000000">
        <w:rPr>
          <w:rtl w:val="0"/>
        </w:rPr>
        <w:tab/>
        <w:t xml:space="preserve">Probability: 40%</w:t>
      </w:r>
    </w:p>
    <w:p w:rsidR="00000000" w:rsidDel="00000000" w:rsidP="00000000" w:rsidRDefault="00000000" w:rsidRPr="00000000">
      <w:pPr>
        <w:contextualSpacing w:val="0"/>
      </w:pPr>
      <w:r w:rsidDel="00000000" w:rsidR="00000000" w:rsidRPr="00000000">
        <w:rPr>
          <w:rtl w:val="0"/>
        </w:rPr>
        <w:tab/>
        <w:t xml:space="preserve">Monitoring approach: Have regular meetings to take the temperature and see how we are doing and where we are at as a project</w:t>
      </w:r>
    </w:p>
    <w:p w:rsidR="00000000" w:rsidDel="00000000" w:rsidP="00000000" w:rsidRDefault="00000000" w:rsidRPr="00000000">
      <w:pPr>
        <w:contextualSpacing w:val="0"/>
      </w:pPr>
      <w:r w:rsidDel="00000000" w:rsidR="00000000" w:rsidRPr="00000000">
        <w:rPr>
          <w:rtl w:val="0"/>
        </w:rPr>
        <w:tab/>
        <w:t xml:space="preserve">Contingency plan: Meet up and as a group push through the backlog to get as much done as possible so that we are back on track.</w:t>
      </w:r>
    </w:p>
    <w:p w:rsidR="00000000" w:rsidDel="00000000" w:rsidP="00000000" w:rsidRDefault="00000000" w:rsidRPr="00000000">
      <w:pPr>
        <w:contextualSpacing w:val="0"/>
      </w:pPr>
      <w:r w:rsidDel="00000000" w:rsidR="00000000" w:rsidRPr="00000000">
        <w:rPr>
          <w:rtl w:val="0"/>
        </w:rPr>
        <w:tab/>
        <w:t xml:space="preserve">Estimated resources: None known.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4)    Project: </w:t>
      </w:r>
      <w:r w:rsidDel="00000000" w:rsidR="00000000" w:rsidRPr="00000000">
        <w:rPr>
          <w:rtl w:val="0"/>
        </w:rPr>
        <w:t xml:space="preserve">Lack of GUI programming experience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Risk Type:Experience </w:t>
      </w:r>
    </w:p>
    <w:p w:rsidR="00000000" w:rsidDel="00000000" w:rsidP="00000000" w:rsidRDefault="00000000" w:rsidRPr="00000000">
      <w:pPr>
        <w:contextualSpacing w:val="0"/>
      </w:pPr>
      <w:r w:rsidDel="00000000" w:rsidR="00000000" w:rsidRPr="00000000">
        <w:rPr>
          <w:rtl w:val="0"/>
        </w:rPr>
        <w:tab/>
        <w:t xml:space="preserve">Priority(1 low ...5 critical: 4</w:t>
      </w:r>
    </w:p>
    <w:p w:rsidR="00000000" w:rsidDel="00000000" w:rsidP="00000000" w:rsidRDefault="00000000" w:rsidRPr="00000000">
      <w:pPr>
        <w:contextualSpacing w:val="0"/>
      </w:pPr>
      <w:r w:rsidDel="00000000" w:rsidR="00000000" w:rsidRPr="00000000">
        <w:rPr>
          <w:rtl w:val="0"/>
        </w:rPr>
        <w:tab/>
        <w:t xml:space="preserve">Risk factor: Our coders might not be as experienced in coding GUIs as thought before and we will run into problems down the road.</w:t>
      </w:r>
    </w:p>
    <w:p w:rsidR="00000000" w:rsidDel="00000000" w:rsidP="00000000" w:rsidRDefault="00000000" w:rsidRPr="00000000">
      <w:pPr>
        <w:contextualSpacing w:val="0"/>
      </w:pPr>
      <w:r w:rsidDel="00000000" w:rsidR="00000000" w:rsidRPr="00000000">
        <w:rPr>
          <w:rtl w:val="0"/>
        </w:rPr>
        <w:tab/>
        <w:t xml:space="preserve">Probability: 40%</w:t>
      </w:r>
    </w:p>
    <w:p w:rsidR="00000000" w:rsidDel="00000000" w:rsidP="00000000" w:rsidRDefault="00000000" w:rsidRPr="00000000">
      <w:pPr>
        <w:contextualSpacing w:val="0"/>
      </w:pPr>
      <w:r w:rsidDel="00000000" w:rsidR="00000000" w:rsidRPr="00000000">
        <w:rPr>
          <w:rtl w:val="0"/>
        </w:rPr>
        <w:tab/>
        <w:t xml:space="preserve">Monitoring approach: Make sure core functionality is in place before adding fancy functions and GUI elements</w:t>
      </w:r>
    </w:p>
    <w:p w:rsidR="00000000" w:rsidDel="00000000" w:rsidP="00000000" w:rsidRDefault="00000000" w:rsidRPr="00000000">
      <w:pPr>
        <w:contextualSpacing w:val="0"/>
      </w:pPr>
      <w:r w:rsidDel="00000000" w:rsidR="00000000" w:rsidRPr="00000000">
        <w:rPr>
          <w:rtl w:val="0"/>
        </w:rPr>
        <w:tab/>
        <w:t xml:space="preserve">Contingency plan: Make the GUI simpler. Come together as a group to figure out how to tackle programming problems</w:t>
      </w:r>
    </w:p>
    <w:p w:rsidR="00000000" w:rsidDel="00000000" w:rsidP="00000000" w:rsidRDefault="00000000" w:rsidRPr="00000000">
      <w:pPr>
        <w:contextualSpacing w:val="0"/>
      </w:pPr>
      <w:r w:rsidDel="00000000" w:rsidR="00000000" w:rsidRPr="00000000">
        <w:rPr>
          <w:rtl w:val="0"/>
        </w:rPr>
        <w:tab/>
        <w:t xml:space="preserve">Estimated resources: None known.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5)   Project: </w:t>
      </w:r>
      <w:r w:rsidDel="00000000" w:rsidR="00000000" w:rsidRPr="00000000">
        <w:rPr>
          <w:rtl w:val="0"/>
        </w:rPr>
        <w:t xml:space="preserve">Requirements Change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Risk Type: Scheduling Risk</w:t>
      </w:r>
    </w:p>
    <w:p w:rsidR="00000000" w:rsidDel="00000000" w:rsidP="00000000" w:rsidRDefault="00000000" w:rsidRPr="00000000">
      <w:pPr>
        <w:contextualSpacing w:val="0"/>
      </w:pPr>
      <w:r w:rsidDel="00000000" w:rsidR="00000000" w:rsidRPr="00000000">
        <w:rPr>
          <w:rtl w:val="0"/>
        </w:rPr>
        <w:tab/>
        <w:t xml:space="preserve">Priority(1 low ...5 critical: 3</w:t>
      </w:r>
    </w:p>
    <w:p w:rsidR="00000000" w:rsidDel="00000000" w:rsidP="00000000" w:rsidRDefault="00000000" w:rsidRPr="00000000">
      <w:pPr>
        <w:contextualSpacing w:val="0"/>
      </w:pPr>
      <w:r w:rsidDel="00000000" w:rsidR="00000000" w:rsidRPr="00000000">
        <w:rPr>
          <w:rtl w:val="0"/>
        </w:rPr>
        <w:tab/>
        <w:t xml:space="preserve">Risk factor: Requirement changes can throw us off schedule and force us to make changes to our project thus lengthening the process as a whole.</w:t>
      </w:r>
    </w:p>
    <w:p w:rsidR="00000000" w:rsidDel="00000000" w:rsidP="00000000" w:rsidRDefault="00000000" w:rsidRPr="00000000">
      <w:pPr>
        <w:contextualSpacing w:val="0"/>
      </w:pPr>
      <w:r w:rsidDel="00000000" w:rsidR="00000000" w:rsidRPr="00000000">
        <w:rPr>
          <w:rtl w:val="0"/>
        </w:rPr>
        <w:tab/>
        <w:t xml:space="preserve">Probability: 40%</w:t>
      </w:r>
    </w:p>
    <w:p w:rsidR="00000000" w:rsidDel="00000000" w:rsidP="00000000" w:rsidRDefault="00000000" w:rsidRPr="00000000">
      <w:pPr>
        <w:contextualSpacing w:val="0"/>
      </w:pPr>
      <w:r w:rsidDel="00000000" w:rsidR="00000000" w:rsidRPr="00000000">
        <w:rPr>
          <w:rtl w:val="0"/>
        </w:rPr>
        <w:tab/>
        <w:t xml:space="preserve">Monitoring approach: Check schedule weekly to ensure correctness</w:t>
      </w:r>
    </w:p>
    <w:p w:rsidR="00000000" w:rsidDel="00000000" w:rsidP="00000000" w:rsidRDefault="00000000" w:rsidRPr="00000000">
      <w:pPr>
        <w:contextualSpacing w:val="0"/>
      </w:pPr>
      <w:r w:rsidDel="00000000" w:rsidR="00000000" w:rsidRPr="00000000">
        <w:rPr>
          <w:rtl w:val="0"/>
        </w:rPr>
        <w:tab/>
        <w:t xml:space="preserve">Contingency plan: Each group member should try and take on additional tasks to try and get back on track.</w:t>
      </w:r>
    </w:p>
    <w:p w:rsidR="00000000" w:rsidDel="00000000" w:rsidP="00000000" w:rsidRDefault="00000000" w:rsidRPr="00000000">
      <w:pPr>
        <w:contextualSpacing w:val="0"/>
      </w:pPr>
      <w:r w:rsidDel="00000000" w:rsidR="00000000" w:rsidRPr="00000000">
        <w:rPr>
          <w:rtl w:val="0"/>
        </w:rPr>
        <w:tab/>
        <w:t xml:space="preserve">Estimated resources: None known.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6)   Project: </w:t>
      </w:r>
      <w:r w:rsidDel="00000000" w:rsidR="00000000" w:rsidRPr="00000000">
        <w:rPr>
          <w:rtl w:val="0"/>
        </w:rPr>
        <w:t xml:space="preserve">Overlapping of Artifact creation/Duplication of work</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Risk Type: Scheduling Risk/division of labor</w:t>
      </w:r>
    </w:p>
    <w:p w:rsidR="00000000" w:rsidDel="00000000" w:rsidP="00000000" w:rsidRDefault="00000000" w:rsidRPr="00000000">
      <w:pPr>
        <w:contextualSpacing w:val="0"/>
      </w:pPr>
      <w:r w:rsidDel="00000000" w:rsidR="00000000" w:rsidRPr="00000000">
        <w:rPr>
          <w:rtl w:val="0"/>
        </w:rPr>
        <w:tab/>
        <w:t xml:space="preserve">Priority(1 low ...5 critical: 3</w:t>
      </w:r>
    </w:p>
    <w:p w:rsidR="00000000" w:rsidDel="00000000" w:rsidP="00000000" w:rsidRDefault="00000000" w:rsidRPr="00000000">
      <w:pPr>
        <w:contextualSpacing w:val="0"/>
      </w:pPr>
      <w:r w:rsidDel="00000000" w:rsidR="00000000" w:rsidRPr="00000000">
        <w:rPr>
          <w:rtl w:val="0"/>
        </w:rPr>
        <w:tab/>
        <w:t xml:space="preserve">Risk factor: Two team members do the same thing resulting in time lost and optimal progress was not achieved.</w:t>
      </w:r>
    </w:p>
    <w:p w:rsidR="00000000" w:rsidDel="00000000" w:rsidP="00000000" w:rsidRDefault="00000000" w:rsidRPr="00000000">
      <w:pPr>
        <w:contextualSpacing w:val="0"/>
      </w:pPr>
      <w:r w:rsidDel="00000000" w:rsidR="00000000" w:rsidRPr="00000000">
        <w:rPr>
          <w:rtl w:val="0"/>
        </w:rPr>
        <w:tab/>
        <w:t xml:space="preserve">Probability: 30%</w:t>
      </w:r>
    </w:p>
    <w:p w:rsidR="00000000" w:rsidDel="00000000" w:rsidP="00000000" w:rsidRDefault="00000000" w:rsidRPr="00000000">
      <w:pPr>
        <w:contextualSpacing w:val="0"/>
      </w:pPr>
      <w:r w:rsidDel="00000000" w:rsidR="00000000" w:rsidRPr="00000000">
        <w:rPr>
          <w:rtl w:val="0"/>
        </w:rPr>
        <w:tab/>
        <w:t xml:space="preserve">Monitoring approach: Check schedule weekly to ensure correctness and communicate with team members to ensure that there is no duplication.</w:t>
      </w:r>
    </w:p>
    <w:p w:rsidR="00000000" w:rsidDel="00000000" w:rsidP="00000000" w:rsidRDefault="00000000" w:rsidRPr="00000000">
      <w:pPr>
        <w:contextualSpacing w:val="0"/>
      </w:pPr>
      <w:r w:rsidDel="00000000" w:rsidR="00000000" w:rsidRPr="00000000">
        <w:rPr>
          <w:rtl w:val="0"/>
        </w:rPr>
        <w:tab/>
        <w:t xml:space="preserve">Contingency plan: Have a group meeting and discuss which artifact is to be used in project and have team members take on additional tasks to get back on schedule</w:t>
      </w:r>
    </w:p>
    <w:p w:rsidR="00000000" w:rsidDel="00000000" w:rsidP="00000000" w:rsidRDefault="00000000" w:rsidRPr="00000000">
      <w:pPr>
        <w:contextualSpacing w:val="0"/>
      </w:pPr>
      <w:r w:rsidDel="00000000" w:rsidR="00000000" w:rsidRPr="00000000">
        <w:rPr>
          <w:rtl w:val="0"/>
        </w:rPr>
        <w:tab/>
        <w:t xml:space="preserve">Estimated resources: None known.</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7)    Project: Project members leaving</w:t>
      </w:r>
    </w:p>
    <w:p w:rsidR="00000000" w:rsidDel="00000000" w:rsidP="00000000" w:rsidRDefault="00000000" w:rsidRPr="00000000">
      <w:pPr>
        <w:contextualSpacing w:val="0"/>
      </w:pPr>
      <w:r w:rsidDel="00000000" w:rsidR="00000000" w:rsidRPr="00000000">
        <w:rPr>
          <w:rtl w:val="0"/>
        </w:rPr>
        <w:tab/>
        <w:t xml:space="preserve">Risk Type: Scheduling Risk/division of labor</w:t>
      </w:r>
    </w:p>
    <w:p w:rsidR="00000000" w:rsidDel="00000000" w:rsidP="00000000" w:rsidRDefault="00000000" w:rsidRPr="00000000">
      <w:pPr>
        <w:contextualSpacing w:val="0"/>
      </w:pPr>
      <w:r w:rsidDel="00000000" w:rsidR="00000000" w:rsidRPr="00000000">
        <w:rPr>
          <w:rtl w:val="0"/>
        </w:rPr>
        <w:tab/>
        <w:t xml:space="preserve">Priority(1 low ...5 critical: 3</w:t>
      </w:r>
    </w:p>
    <w:p w:rsidR="00000000" w:rsidDel="00000000" w:rsidP="00000000" w:rsidRDefault="00000000" w:rsidRPr="00000000">
      <w:pPr>
        <w:contextualSpacing w:val="0"/>
      </w:pPr>
      <w:r w:rsidDel="00000000" w:rsidR="00000000" w:rsidRPr="00000000">
        <w:rPr>
          <w:rtl w:val="0"/>
        </w:rPr>
        <w:tab/>
        <w:t xml:space="preserve">Risk factor: One or more team members leaves for an unforeseen reason.</w:t>
      </w:r>
    </w:p>
    <w:p w:rsidR="00000000" w:rsidDel="00000000" w:rsidP="00000000" w:rsidRDefault="00000000" w:rsidRPr="00000000">
      <w:pPr>
        <w:contextualSpacing w:val="0"/>
      </w:pPr>
      <w:r w:rsidDel="00000000" w:rsidR="00000000" w:rsidRPr="00000000">
        <w:rPr>
          <w:rtl w:val="0"/>
        </w:rPr>
        <w:tab/>
        <w:t xml:space="preserve">Probability: 10%</w:t>
      </w:r>
    </w:p>
    <w:p w:rsidR="00000000" w:rsidDel="00000000" w:rsidP="00000000" w:rsidRDefault="00000000" w:rsidRPr="00000000">
      <w:pPr>
        <w:contextualSpacing w:val="0"/>
      </w:pPr>
      <w:r w:rsidDel="00000000" w:rsidR="00000000" w:rsidRPr="00000000">
        <w:rPr>
          <w:rtl w:val="0"/>
        </w:rPr>
        <w:tab/>
        <w:t xml:space="preserve">Monitoring approach: Checking to make sure that all team members are on the same page and are working on the project</w:t>
      </w:r>
    </w:p>
    <w:p w:rsidR="00000000" w:rsidDel="00000000" w:rsidP="00000000" w:rsidRDefault="00000000" w:rsidRPr="00000000">
      <w:pPr>
        <w:contextualSpacing w:val="0"/>
      </w:pPr>
      <w:r w:rsidDel="00000000" w:rsidR="00000000" w:rsidRPr="00000000">
        <w:rPr>
          <w:rtl w:val="0"/>
        </w:rPr>
        <w:tab/>
        <w:t xml:space="preserve">Contingency plan: Have a group meeting and discuss which group members will take on the tasks of the group member who left.</w:t>
      </w:r>
    </w:p>
    <w:p w:rsidR="00000000" w:rsidDel="00000000" w:rsidP="00000000" w:rsidRDefault="00000000" w:rsidRPr="00000000">
      <w:pPr>
        <w:contextualSpacing w:val="0"/>
      </w:pPr>
      <w:r w:rsidDel="00000000" w:rsidR="00000000" w:rsidRPr="00000000">
        <w:rPr>
          <w:rtl w:val="0"/>
        </w:rPr>
        <w:tab/>
        <w:t xml:space="preserve">Estimated resources: None known.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8)    Project: Tool availability</w:t>
      </w:r>
    </w:p>
    <w:p w:rsidR="00000000" w:rsidDel="00000000" w:rsidP="00000000" w:rsidRDefault="00000000" w:rsidRPr="00000000">
      <w:pPr>
        <w:contextualSpacing w:val="0"/>
      </w:pPr>
      <w:r w:rsidDel="00000000" w:rsidR="00000000" w:rsidRPr="00000000">
        <w:rPr>
          <w:rtl w:val="0"/>
        </w:rPr>
        <w:tab/>
        <w:t xml:space="preserve">Risk Type: Technology</w:t>
      </w:r>
    </w:p>
    <w:p w:rsidR="00000000" w:rsidDel="00000000" w:rsidP="00000000" w:rsidRDefault="00000000" w:rsidRPr="00000000">
      <w:pPr>
        <w:contextualSpacing w:val="0"/>
      </w:pPr>
      <w:r w:rsidDel="00000000" w:rsidR="00000000" w:rsidRPr="00000000">
        <w:rPr>
          <w:rtl w:val="0"/>
        </w:rPr>
        <w:tab/>
        <w:t xml:space="preserve">Priority(1 low ...5 critical: 1</w:t>
      </w:r>
    </w:p>
    <w:p w:rsidR="00000000" w:rsidDel="00000000" w:rsidP="00000000" w:rsidRDefault="00000000" w:rsidRPr="00000000">
      <w:pPr>
        <w:contextualSpacing w:val="0"/>
      </w:pPr>
      <w:r w:rsidDel="00000000" w:rsidR="00000000" w:rsidRPr="00000000">
        <w:rPr>
          <w:rtl w:val="0"/>
        </w:rPr>
        <w:tab/>
        <w:t xml:space="preserve">Risk factor: For some reason one or more of our group members cannot help with the project due to technical issues.</w:t>
      </w:r>
    </w:p>
    <w:p w:rsidR="00000000" w:rsidDel="00000000" w:rsidP="00000000" w:rsidRDefault="00000000" w:rsidRPr="00000000">
      <w:pPr>
        <w:contextualSpacing w:val="0"/>
      </w:pPr>
      <w:r w:rsidDel="00000000" w:rsidR="00000000" w:rsidRPr="00000000">
        <w:rPr>
          <w:rtl w:val="0"/>
        </w:rPr>
        <w:tab/>
        <w:t xml:space="preserve">Probability: 10%</w:t>
      </w:r>
    </w:p>
    <w:p w:rsidR="00000000" w:rsidDel="00000000" w:rsidP="00000000" w:rsidRDefault="00000000" w:rsidRPr="00000000">
      <w:pPr>
        <w:contextualSpacing w:val="0"/>
      </w:pPr>
      <w:r w:rsidDel="00000000" w:rsidR="00000000" w:rsidRPr="00000000">
        <w:rPr>
          <w:rtl w:val="0"/>
        </w:rPr>
        <w:tab/>
        <w:t xml:space="preserve">Monitoring approach: Making sure that all team members have access to the internet and a computer </w:t>
      </w:r>
    </w:p>
    <w:p w:rsidR="00000000" w:rsidDel="00000000" w:rsidP="00000000" w:rsidRDefault="00000000" w:rsidRPr="00000000">
      <w:pPr>
        <w:contextualSpacing w:val="0"/>
      </w:pPr>
      <w:r w:rsidDel="00000000" w:rsidR="00000000" w:rsidRPr="00000000">
        <w:rPr>
          <w:rtl w:val="0"/>
        </w:rPr>
        <w:tab/>
        <w:t xml:space="preserve">Contingency plan: Go to the library are computer lab to use their computers for our project.</w:t>
      </w:r>
    </w:p>
    <w:p w:rsidR="00000000" w:rsidDel="00000000" w:rsidP="00000000" w:rsidRDefault="00000000" w:rsidRPr="00000000">
      <w:pPr>
        <w:contextualSpacing w:val="0"/>
      </w:pPr>
      <w:r w:rsidDel="00000000" w:rsidR="00000000" w:rsidRPr="00000000">
        <w:rPr>
          <w:rtl w:val="0"/>
        </w:rPr>
        <w:tab/>
        <w:t xml:space="preserve">Estimated resources: None known.</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