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a08fa7af1ec8173423698eb68a25c008ab43706"/>
    <w:p>
      <w:pPr>
        <w:pStyle w:val="Heading1"/>
      </w:pPr>
      <w:r>
        <w:t xml:space="preserve">Solana Capabilities Analysis for Governance Use Cases</w:t>
      </w:r>
    </w:p>
    <w:p>
      <w:pPr>
        <w:pStyle w:val="BlockText"/>
      </w:pPr>
      <w:r>
        <w:rPr>
          <w:b/>
          <w:bCs/>
        </w:rPr>
        <w:t xml:space="preserve">Document Type:</w:t>
      </w:r>
      <w:r>
        <w:t xml:space="preserve"> </w:t>
      </w:r>
      <w:r>
        <w:t xml:space="preserve">Research Analysis</w:t>
      </w:r>
      <w:r>
        <w:t xml:space="preserve"> </w:t>
      </w:r>
      <w:r>
        <w:rPr>
          <w:b/>
          <w:bCs/>
        </w:rPr>
        <w:t xml:space="preserve">Epic:</w:t>
      </w:r>
      <w:r>
        <w:t xml:space="preserve"> </w:t>
      </w:r>
      <w:r>
        <w:t xml:space="preserve">E-004 - Blockchain Integration Initiative (Solana)</w:t>
      </w:r>
      <w:r>
        <w:t xml:space="preserve"> </w:t>
      </w:r>
      <w:r>
        <w:rPr>
          <w:b/>
          <w:bCs/>
        </w:rPr>
        <w:t xml:space="preserve">Status:</w:t>
      </w:r>
      <w:r>
        <w:t xml:space="preserve"> </w:t>
      </w:r>
      <w:r>
        <w:t xml:space="preserve">Complete</w:t>
      </w:r>
      <w:r>
        <w:t xml:space="preserve"> </w:t>
      </w:r>
      <w:r>
        <w:rPr>
          <w:b/>
          <w:bCs/>
        </w:rPr>
        <w:t xml:space="preserve">Last Updated:</w:t>
      </w:r>
      <w:r>
        <w:t xml:space="preserve"> </w:t>
      </w:r>
      <w:r>
        <w:t xml:space="preserve">November 2024</w:t>
      </w:r>
    </w:p>
    <w:bookmarkStart w:id="9" w:name="executive-summary"/>
    <w:p>
      <w:pPr>
        <w:pStyle w:val="Heading2"/>
      </w:pPr>
      <w:r>
        <w:t xml:space="preserve">Executive Summary</w:t>
      </w:r>
    </w:p>
    <w:p>
      <w:pPr>
        <w:pStyle w:val="FirstParagraph"/>
      </w:pPr>
      <w:r>
        <w:t xml:space="preserve">This document analyzes Solana’s capabilities for implementing governance features in FanEngagement, focusing on transaction costs at scale, token program suitability for share tokenization, Program Derived Address (PDA) patterns for account management, and development framework comparisons.</w:t>
      </w:r>
    </w:p>
    <w:p>
      <w:pPr>
        <w:pStyle w:val="BodyText"/>
      </w:pPr>
      <w:r>
        <w:rPr>
          <w:b/>
          <w:bCs/>
        </w:rPr>
        <w:t xml:space="preserve">Key Findings:</w:t>
      </w:r>
    </w:p>
    <w:p>
      <w:pPr>
        <w:pStyle w:val="Compact"/>
        <w:numPr>
          <w:ilvl w:val="0"/>
          <w:numId w:val="1001"/>
        </w:numPr>
      </w:pPr>
      <w:r>
        <w:rPr>
          <w:b/>
          <w:bCs/>
        </w:rPr>
        <w:t xml:space="preserve">Transaction costs are highly economical</w:t>
      </w:r>
      <w:r>
        <w:t xml:space="preserve"> </w:t>
      </w:r>
      <w:r>
        <w:t xml:space="preserve">- At current rates (~0.000005 SOL per signature), millions of votes would cost approximately $500-2,500 at $100-150/SOL</w:t>
      </w:r>
    </w:p>
    <w:p>
      <w:pPr>
        <w:pStyle w:val="Compact"/>
        <w:numPr>
          <w:ilvl w:val="0"/>
          <w:numId w:val="1001"/>
        </w:numPr>
      </w:pPr>
      <w:r>
        <w:rPr>
          <w:b/>
          <w:bCs/>
        </w:rPr>
        <w:t xml:space="preserve">SPL Token program (especially Token-2022)</w:t>
      </w:r>
      <w:r>
        <w:t xml:space="preserve"> </w:t>
      </w:r>
      <w:r>
        <w:t xml:space="preserve">is well-suited for share tokenization with governance-specific extensions</w:t>
      </w:r>
    </w:p>
    <w:p>
      <w:pPr>
        <w:pStyle w:val="Compact"/>
        <w:numPr>
          <w:ilvl w:val="0"/>
          <w:numId w:val="1001"/>
        </w:numPr>
      </w:pPr>
      <w:r>
        <w:rPr>
          <w:b/>
          <w:bCs/>
        </w:rPr>
        <w:t xml:space="preserve">PDA patterns</w:t>
      </w:r>
      <w:r>
        <w:t xml:space="preserve"> </w:t>
      </w:r>
      <w:r>
        <w:t xml:space="preserve">provide robust, deterministic account management ideal for organizations and proposals</w:t>
      </w:r>
    </w:p>
    <w:p>
      <w:pPr>
        <w:pStyle w:val="Compact"/>
        <w:numPr>
          <w:ilvl w:val="0"/>
          <w:numId w:val="1001"/>
        </w:numPr>
      </w:pPr>
      <w:r>
        <w:rPr>
          <w:b/>
          <w:bCs/>
        </w:rPr>
        <w:t xml:space="preserve">Anchor framework</w:t>
      </w:r>
      <w:r>
        <w:t xml:space="preserve"> </w:t>
      </w:r>
      <w:r>
        <w:t xml:space="preserve">is recommended for development due to reduced boilerplate and faster iteration</w:t>
      </w:r>
    </w:p>
    <w:p>
      <w:pPr>
        <w:pStyle w:val="Compact"/>
        <w:numPr>
          <w:ilvl w:val="0"/>
          <w:numId w:val="1001"/>
        </w:numPr>
      </w:pPr>
      <w:r>
        <w:rPr>
          <w:b/>
          <w:bCs/>
        </w:rPr>
        <w:t xml:space="preserve">Hybrid on-chain/off-chain model</w:t>
      </w:r>
      <w:r>
        <w:t xml:space="preserve"> </w:t>
      </w:r>
      <w:r>
        <w:t xml:space="preserve">recommended for MVP to balance cost, transparency, and privacy</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2"/>
        </w:numPr>
      </w:pPr>
      <w:hyperlink w:anchor="X6086a495f93d9d6cc8bb33a5fd594a0aab81d7e">
        <w:r>
          <w:rPr>
            <w:rStyle w:val="Hyperlink"/>
          </w:rPr>
          <w:t xml:space="preserve">Transaction Cost Analysis</w:t>
        </w:r>
      </w:hyperlink>
    </w:p>
    <w:p>
      <w:pPr>
        <w:pStyle w:val="Compact"/>
        <w:numPr>
          <w:ilvl w:val="0"/>
          <w:numId w:val="1002"/>
        </w:numPr>
      </w:pPr>
      <w:hyperlink w:anchor="Xc82e9512b5356ec6b1123c1c3c175c73ec4cc0d">
        <w:r>
          <w:rPr>
            <w:rStyle w:val="Hyperlink"/>
          </w:rPr>
          <w:t xml:space="preserve">SPL Token Program Evaluation</w:t>
        </w:r>
      </w:hyperlink>
    </w:p>
    <w:p>
      <w:pPr>
        <w:pStyle w:val="Compact"/>
        <w:numPr>
          <w:ilvl w:val="0"/>
          <w:numId w:val="1002"/>
        </w:numPr>
      </w:pPr>
      <w:hyperlink w:anchor="X7e933285f86abaf941494cf2aeca1e98e2d9643">
        <w:r>
          <w:rPr>
            <w:rStyle w:val="Hyperlink"/>
          </w:rPr>
          <w:t xml:space="preserve">PDA Patterns for Account Management</w:t>
        </w:r>
      </w:hyperlink>
    </w:p>
    <w:p>
      <w:pPr>
        <w:pStyle w:val="Compact"/>
        <w:numPr>
          <w:ilvl w:val="0"/>
          <w:numId w:val="1002"/>
        </w:numPr>
      </w:pPr>
      <w:hyperlink w:anchor="Xa35a053c39774ad73cffda457043cfe2795d3e9">
        <w:r>
          <w:rPr>
            <w:rStyle w:val="Hyperlink"/>
          </w:rPr>
          <w:t xml:space="preserve">Development Framework Comparison</w:t>
        </w:r>
      </w:hyperlink>
    </w:p>
    <w:p>
      <w:pPr>
        <w:pStyle w:val="Compact"/>
        <w:numPr>
          <w:ilvl w:val="0"/>
          <w:numId w:val="1002"/>
        </w:numPr>
      </w:pPr>
      <w:hyperlink w:anchor="X862ccbfdc3c12578428eb7e9f0bcf9e0a40c1b8">
        <w:r>
          <w:rPr>
            <w:rStyle w:val="Hyperlink"/>
          </w:rPr>
          <w:t xml:space="preserve">Existing Governance Platforms Analysis</w:t>
        </w:r>
      </w:hyperlink>
    </w:p>
    <w:p>
      <w:pPr>
        <w:pStyle w:val="Compact"/>
        <w:numPr>
          <w:ilvl w:val="0"/>
          <w:numId w:val="1002"/>
        </w:numPr>
      </w:pPr>
      <w:hyperlink w:anchor="Xefb55f4649de9d69df765daa180e23b3ab3f823">
        <w:r>
          <w:rPr>
            <w:rStyle w:val="Hyperlink"/>
          </w:rPr>
          <w:t xml:space="preserve">Limitations and Risks</w:t>
        </w:r>
      </w:hyperlink>
    </w:p>
    <w:p>
      <w:pPr>
        <w:pStyle w:val="Compact"/>
        <w:numPr>
          <w:ilvl w:val="0"/>
          <w:numId w:val="1002"/>
        </w:numPr>
      </w:pPr>
      <w:hyperlink w:anchor="X95090146b22725092612c94054846978fb5c2d5">
        <w:r>
          <w:rPr>
            <w:rStyle w:val="Hyperlink"/>
          </w:rPr>
          <w:t xml:space="preserve">Cost Projections at Scale</w:t>
        </w:r>
      </w:hyperlink>
    </w:p>
    <w:p>
      <w:pPr>
        <w:pStyle w:val="Compact"/>
        <w:numPr>
          <w:ilvl w:val="0"/>
          <w:numId w:val="1002"/>
        </w:numPr>
      </w:pPr>
      <w:hyperlink w:anchor="Xcc970cf4cea1588898878a7a3f3fc341e788a57">
        <w:r>
          <w:rPr>
            <w:rStyle w:val="Hyperlink"/>
          </w:rPr>
          <w:t xml:space="preserve">Recommendations</w:t>
        </w:r>
      </w:hyperlink>
    </w:p>
    <w:p>
      <w:pPr>
        <w:pStyle w:val="Compact"/>
        <w:numPr>
          <w:ilvl w:val="0"/>
          <w:numId w:val="1002"/>
        </w:numPr>
      </w:pPr>
      <w:hyperlink w:anchor="X44053ebe33c720621d75098c1084c63186c80a6">
        <w:r>
          <w:rPr>
            <w:rStyle w:val="Hyperlink"/>
          </w:rPr>
          <w:t xml:space="preserve">References</w:t>
        </w:r>
      </w:hyperlink>
    </w:p>
    <w:p>
      <w:r>
        <w:pict>
          <v:rect style="width:0;height:1.5pt" o:hralign="center" o:hrstd="t" o:hr="t"/>
        </w:pict>
      </w:r>
    </w:p>
    <w:bookmarkEnd w:id="10"/>
    <w:bookmarkStart w:id="14" w:name="transaction-cost-analysis"/>
    <w:p>
      <w:pPr>
        <w:pStyle w:val="Heading2"/>
      </w:pPr>
      <w:r>
        <w:t xml:space="preserve">1. Transaction Cost Analysis</w:t>
      </w:r>
    </w:p>
    <w:bookmarkStart w:id="11" w:name="fee-structure-overview"/>
    <w:p>
      <w:pPr>
        <w:pStyle w:val="Heading3"/>
      </w:pPr>
      <w:r>
        <w:t xml:space="preserve">1.1 Fee Structure Overview</w:t>
      </w:r>
    </w:p>
    <w:p>
      <w:pPr>
        <w:pStyle w:val="FirstParagraph"/>
      </w:pPr>
      <w:r>
        <w:t xml:space="preserve">Solana’s transaction fee model consists of two components:</w:t>
      </w:r>
    </w:p>
    <w:tbl>
      <w:tblPr>
        <w:tblStyle w:val="Table"/>
        <w:tblW w:type="pct" w:w="5000"/>
        <w:tblLayout w:type="fixed"/>
        <w:tblLook w:firstRow="1" w:lastRow="0" w:firstColumn="0" w:lastColumn="0" w:noHBand="0" w:noVBand="0" w:val="0020"/>
      </w:tblPr>
      <w:tblGrid>
        <w:gridCol w:w="1147"/>
        <w:gridCol w:w="1492"/>
        <w:gridCol w:w="2180"/>
        <w:gridCol w:w="3099"/>
      </w:tblGrid>
      <w:tr>
        <w:trPr>
          <w:tblHeader w:val="on"/>
        </w:trPr>
        <w:tc>
          <w:tcPr/>
          <w:p>
            <w:pPr>
              <w:pStyle w:val="Compact"/>
            </w:pPr>
            <w:r>
              <w:t xml:space="preserve">Fee Type</w:t>
            </w:r>
          </w:p>
        </w:tc>
        <w:tc>
          <w:tcPr/>
          <w:p>
            <w:pPr>
              <w:pStyle w:val="Compact"/>
            </w:pPr>
            <w:r>
              <w:t xml:space="preserve">Description</w:t>
            </w:r>
          </w:p>
        </w:tc>
        <w:tc>
          <w:tcPr/>
          <w:p>
            <w:pPr>
              <w:pStyle w:val="Compact"/>
            </w:pPr>
            <w:r>
              <w:t xml:space="preserve">Typical Cost (SOL)</w:t>
            </w:r>
          </w:p>
        </w:tc>
        <w:tc>
          <w:tcPr/>
          <w:p>
            <w:pPr>
              <w:pStyle w:val="Compact"/>
            </w:pPr>
            <w:r>
              <w:t xml:space="preserve">USD Equivalent (@$100/SOL)</w:t>
            </w:r>
          </w:p>
        </w:tc>
      </w:tr>
      <w:tr>
        <w:tc>
          <w:tcPr/>
          <w:p>
            <w:pPr>
              <w:pStyle w:val="Compact"/>
            </w:pPr>
            <w:r>
              <w:rPr>
                <w:b/>
                <w:bCs/>
              </w:rPr>
              <w:t xml:space="preserve">Base Fee</w:t>
            </w:r>
          </w:p>
        </w:tc>
        <w:tc>
          <w:tcPr/>
          <w:p>
            <w:pPr>
              <w:pStyle w:val="Compact"/>
            </w:pPr>
            <w:r>
              <w:t xml:space="preserve">Per included signature</w:t>
            </w:r>
          </w:p>
        </w:tc>
        <w:tc>
          <w:tcPr/>
          <w:p>
            <w:pPr>
              <w:pStyle w:val="Compact"/>
            </w:pPr>
            <w:r>
              <w:t xml:space="preserve">0.000005</w:t>
            </w:r>
          </w:p>
        </w:tc>
        <w:tc>
          <w:tcPr/>
          <w:p>
            <w:pPr>
              <w:pStyle w:val="Compact"/>
            </w:pPr>
            <w:r>
              <w:t xml:space="preserve">$0.0005</w:t>
            </w:r>
          </w:p>
        </w:tc>
      </w:tr>
      <w:tr>
        <w:tc>
          <w:tcPr/>
          <w:p>
            <w:pPr>
              <w:pStyle w:val="Compact"/>
            </w:pPr>
            <w:r>
              <w:rPr>
                <w:b/>
                <w:bCs/>
              </w:rPr>
              <w:t xml:space="preserve">Priority Fee</w:t>
            </w:r>
          </w:p>
        </w:tc>
        <w:tc>
          <w:tcPr/>
          <w:p>
            <w:pPr>
              <w:pStyle w:val="Compact"/>
            </w:pPr>
            <w:r>
              <w:t xml:space="preserve">Optional, per compute unit</w:t>
            </w:r>
          </w:p>
        </w:tc>
        <w:tc>
          <w:tcPr/>
          <w:p>
            <w:pPr>
              <w:pStyle w:val="Compact"/>
            </w:pPr>
            <w:r>
              <w:t xml:space="preserve">0.000008 - 0.000016</w:t>
            </w:r>
          </w:p>
        </w:tc>
        <w:tc>
          <w:tcPr/>
          <w:p>
            <w:pPr>
              <w:pStyle w:val="Compact"/>
            </w:pPr>
            <w:r>
              <w:t xml:space="preserve">$0.0008 - $0.0016</w:t>
            </w:r>
          </w:p>
        </w:tc>
      </w:tr>
      <w:tr>
        <w:tc>
          <w:tcPr/>
          <w:p>
            <w:pPr>
              <w:pStyle w:val="Compact"/>
            </w:pPr>
            <w:r>
              <w:rPr>
                <w:b/>
                <w:bCs/>
              </w:rPr>
              <w:t xml:space="preserve">Compute Units</w:t>
            </w:r>
          </w:p>
        </w:tc>
        <w:tc>
          <w:tcPr/>
          <w:p>
            <w:pPr>
              <w:pStyle w:val="Compact"/>
            </w:pPr>
            <w:r>
              <w:t xml:space="preserve">Measurement per instruction</w:t>
            </w:r>
          </w:p>
        </w:tc>
        <w:tc>
          <w:tcPr/>
          <w:p>
            <w:pPr>
              <w:pStyle w:val="Compact"/>
            </w:pPr>
            <w:r>
              <w:t xml:space="preserve">~200,000 - 1,400,000</w:t>
            </w:r>
          </w:p>
        </w:tc>
        <w:tc>
          <w:tcPr/>
          <w:p>
            <w:pPr>
              <w:pStyle w:val="Compact"/>
            </w:pPr>
            <w:r>
              <w:t xml:space="preserve">Depends on CU price</w:t>
            </w:r>
          </w:p>
        </w:tc>
      </w:tr>
    </w:tbl>
    <w:p>
      <w:pPr>
        <w:pStyle w:val="BodyText"/>
      </w:pPr>
      <w:r>
        <w:rPr>
          <w:b/>
          <w:bCs/>
        </w:rPr>
        <w:t xml:space="preserve">Key Points:</w:t>
      </w:r>
    </w:p>
    <w:p>
      <w:pPr>
        <w:pStyle w:val="Compact"/>
        <w:numPr>
          <w:ilvl w:val="0"/>
          <w:numId w:val="1003"/>
        </w:numPr>
      </w:pPr>
      <w:r>
        <w:t xml:space="preserve">Base fee is split: 50% burned, 50% to validator</w:t>
      </w:r>
    </w:p>
    <w:p>
      <w:pPr>
        <w:pStyle w:val="Compact"/>
        <w:numPr>
          <w:ilvl w:val="0"/>
          <w:numId w:val="1003"/>
        </w:numPr>
      </w:pPr>
      <w:r>
        <w:t xml:space="preserve">Priority fees are 100% to validator</w:t>
      </w:r>
    </w:p>
    <w:p>
      <w:pPr>
        <w:pStyle w:val="Compact"/>
        <w:numPr>
          <w:ilvl w:val="0"/>
          <w:numId w:val="1003"/>
        </w:numPr>
      </w:pPr>
      <w:r>
        <w:t xml:space="preserve">Most standard transactions use a single signature</w:t>
      </w:r>
    </w:p>
    <w:p>
      <w:pPr>
        <w:pStyle w:val="Compact"/>
        <w:numPr>
          <w:ilvl w:val="0"/>
          <w:numId w:val="1003"/>
        </w:numPr>
      </w:pPr>
      <w:r>
        <w:t xml:space="preserve">Complex transactions (governance operations) may use 200,000-400,000 compute units</w:t>
      </w:r>
    </w:p>
    <w:bookmarkEnd w:id="11"/>
    <w:bookmarkStart w:id="12" w:name="cost-breakdown-by-operation"/>
    <w:p>
      <w:pPr>
        <w:pStyle w:val="Heading3"/>
      </w:pPr>
      <w:r>
        <w:t xml:space="preserve">1.2 Cost Breakdown by Operation</w:t>
      </w:r>
    </w:p>
    <w:p>
      <w:pPr>
        <w:pStyle w:val="FirstParagraph"/>
      </w:pPr>
      <w:r>
        <w:t xml:space="preserve">For FanEngagement governance operations:</w:t>
      </w:r>
    </w:p>
    <w:tbl>
      <w:tblPr>
        <w:tblStyle w:val="Table"/>
        <w:tblW w:type="pct" w:w="5000"/>
        <w:tblLayout w:type="fixed"/>
        <w:tblLook w:firstRow="1" w:lastRow="0" w:firstColumn="0" w:lastColumn="0" w:noHBand="0" w:noVBand="0" w:val="0020"/>
      </w:tblPr>
      <w:tblGrid>
        <w:gridCol w:w="1382"/>
        <w:gridCol w:w="1634"/>
        <w:gridCol w:w="2765"/>
        <w:gridCol w:w="2137"/>
      </w:tblGrid>
      <w:tr>
        <w:trPr>
          <w:tblHeader w:val="on"/>
        </w:trPr>
        <w:tc>
          <w:tcPr/>
          <w:p>
            <w:pPr>
              <w:pStyle w:val="Compact"/>
            </w:pPr>
            <w:r>
              <w:t xml:space="preserve">Operation</w:t>
            </w:r>
          </w:p>
        </w:tc>
        <w:tc>
          <w:tcPr/>
          <w:p>
            <w:pPr>
              <w:pStyle w:val="Compact"/>
            </w:pPr>
            <w:r>
              <w:t xml:space="preserve">Estimated CU</w:t>
            </w:r>
          </w:p>
        </w:tc>
        <w:tc>
          <w:tcPr/>
          <w:p>
            <w:pPr>
              <w:pStyle w:val="Compact"/>
            </w:pPr>
            <w:r>
              <w:t xml:space="preserve">Transaction Fee (SOL)</w:t>
            </w:r>
          </w:p>
        </w:tc>
        <w:tc>
          <w:tcPr/>
          <w:p>
            <w:pPr>
              <w:pStyle w:val="Compact"/>
            </w:pPr>
            <w:r>
              <w:t xml:space="preserve">USD (@$100/SOL)</w:t>
            </w:r>
          </w:p>
        </w:tc>
      </w:tr>
      <w:tr>
        <w:tc>
          <w:tcPr/>
          <w:p>
            <w:pPr>
              <w:pStyle w:val="Compact"/>
            </w:pPr>
            <w:r>
              <w:t xml:space="preserve">Create Proposal</w:t>
            </w:r>
          </w:p>
        </w:tc>
        <w:tc>
          <w:tcPr/>
          <w:p>
            <w:pPr>
              <w:pStyle w:val="Compact"/>
            </w:pPr>
            <w:r>
              <w:t xml:space="preserve">~150,000</w:t>
            </w:r>
          </w:p>
        </w:tc>
        <w:tc>
          <w:tcPr/>
          <w:p>
            <w:pPr>
              <w:pStyle w:val="Compact"/>
            </w:pPr>
            <w:r>
              <w:t xml:space="preserve">0.000005 - 0.000015</w:t>
            </w:r>
          </w:p>
        </w:tc>
        <w:tc>
          <w:tcPr/>
          <w:p>
            <w:pPr>
              <w:pStyle w:val="Compact"/>
            </w:pPr>
            <w:r>
              <w:t xml:space="preserve">$0.0005 - $0.0015</w:t>
            </w:r>
          </w:p>
        </w:tc>
      </w:tr>
      <w:tr>
        <w:tc>
          <w:tcPr/>
          <w:p>
            <w:pPr>
              <w:pStyle w:val="Compact"/>
            </w:pPr>
            <w:r>
              <w:t xml:space="preserve">Cast Vote</w:t>
            </w:r>
          </w:p>
        </w:tc>
        <w:tc>
          <w:tcPr/>
          <w:p>
            <w:pPr>
              <w:pStyle w:val="Compact"/>
            </w:pPr>
            <w:r>
              <w:t xml:space="preserve">~100,000</w:t>
            </w:r>
          </w:p>
        </w:tc>
        <w:tc>
          <w:tcPr/>
          <w:p>
            <w:pPr>
              <w:pStyle w:val="Compact"/>
            </w:pPr>
            <w:r>
              <w:t xml:space="preserve">0.000005 - 0.000010</w:t>
            </w:r>
          </w:p>
        </w:tc>
        <w:tc>
          <w:tcPr/>
          <w:p>
            <w:pPr>
              <w:pStyle w:val="Compact"/>
            </w:pPr>
            <w:r>
              <w:t xml:space="preserve">$0.0005 - $0.0010</w:t>
            </w:r>
          </w:p>
        </w:tc>
      </w:tr>
      <w:tr>
        <w:tc>
          <w:tcPr/>
          <w:p>
            <w:pPr>
              <w:pStyle w:val="Compact"/>
            </w:pPr>
            <w:r>
              <w:t xml:space="preserve">Update Proposal Status</w:t>
            </w:r>
          </w:p>
        </w:tc>
        <w:tc>
          <w:tcPr/>
          <w:p>
            <w:pPr>
              <w:pStyle w:val="Compact"/>
            </w:pPr>
            <w:r>
              <w:t xml:space="preserve">~80,000</w:t>
            </w:r>
          </w:p>
        </w:tc>
        <w:tc>
          <w:tcPr/>
          <w:p>
            <w:pPr>
              <w:pStyle w:val="Compact"/>
            </w:pPr>
            <w:r>
              <w:t xml:space="preserve">0.000005 - 0.000008</w:t>
            </w:r>
          </w:p>
        </w:tc>
        <w:tc>
          <w:tcPr/>
          <w:p>
            <w:pPr>
              <w:pStyle w:val="Compact"/>
            </w:pPr>
            <w:r>
              <w:t xml:space="preserve">$0.0005 - $0.0008</w:t>
            </w:r>
          </w:p>
        </w:tc>
      </w:tr>
      <w:tr>
        <w:tc>
          <w:tcPr/>
          <w:p>
            <w:pPr>
              <w:pStyle w:val="Compact"/>
            </w:pPr>
            <w:r>
              <w:t xml:space="preserve">Token Transfer (Share)</w:t>
            </w:r>
          </w:p>
        </w:tc>
        <w:tc>
          <w:tcPr/>
          <w:p>
            <w:pPr>
              <w:pStyle w:val="Compact"/>
            </w:pPr>
            <w:r>
              <w:t xml:space="preserve">~50,000</w:t>
            </w:r>
          </w:p>
        </w:tc>
        <w:tc>
          <w:tcPr/>
          <w:p>
            <w:pPr>
              <w:pStyle w:val="Compact"/>
            </w:pPr>
            <w:r>
              <w:t xml:space="preserve">0.000005</w:t>
            </w:r>
          </w:p>
        </w:tc>
        <w:tc>
          <w:tcPr/>
          <w:p>
            <w:pPr>
              <w:pStyle w:val="Compact"/>
            </w:pPr>
            <w:r>
              <w:t xml:space="preserve">$0.0005</w:t>
            </w:r>
          </w:p>
        </w:tc>
      </w:tr>
      <w:tr>
        <w:tc>
          <w:tcPr/>
          <w:p>
            <w:pPr>
              <w:pStyle w:val="Compact"/>
            </w:pPr>
            <w:r>
              <w:t xml:space="preserve">Create Token Account</w:t>
            </w:r>
          </w:p>
        </w:tc>
        <w:tc>
          <w:tcPr/>
          <w:p>
            <w:pPr>
              <w:pStyle w:val="Compact"/>
            </w:pPr>
            <w:r>
              <w:t xml:space="preserve">~100,000</w:t>
            </w:r>
          </w:p>
        </w:tc>
        <w:tc>
          <w:tcPr/>
          <w:p>
            <w:pPr>
              <w:pStyle w:val="Compact"/>
            </w:pPr>
            <w:r>
              <w:t xml:space="preserve">0.000005 - 0.000010</w:t>
            </w:r>
          </w:p>
        </w:tc>
        <w:tc>
          <w:tcPr/>
          <w:p>
            <w:pPr>
              <w:pStyle w:val="Compact"/>
            </w:pPr>
            <w:r>
              <w:t xml:space="preserve">$0.0005 - $0.0010</w:t>
            </w:r>
          </w:p>
        </w:tc>
      </w:tr>
    </w:tbl>
    <w:bookmarkEnd w:id="12"/>
    <w:bookmarkStart w:id="13" w:name="storage-rent-costs"/>
    <w:p>
      <w:pPr>
        <w:pStyle w:val="Heading3"/>
      </w:pPr>
      <w:r>
        <w:t xml:space="preserve">1.3 Storage (Rent) Costs</w:t>
      </w:r>
    </w:p>
    <w:p>
      <w:pPr>
        <w:pStyle w:val="FirstParagraph"/>
      </w:pPr>
      <w:r>
        <w:t xml:space="preserve">Solana accounts require rent-exempt deposits for permanent storage:</w:t>
      </w:r>
    </w:p>
    <w:p>
      <w:pPr>
        <w:pStyle w:val="Compact"/>
        <w:numPr>
          <w:ilvl w:val="0"/>
          <w:numId w:val="1004"/>
        </w:numPr>
      </w:pPr>
      <w:r>
        <w:rPr>
          <w:b/>
          <w:bCs/>
        </w:rPr>
        <w:t xml:space="preserve">Rate:</w:t>
      </w:r>
      <w:r>
        <w:t xml:space="preserve"> </w:t>
      </w:r>
      <w:r>
        <w:t xml:space="preserve">6,960 lamports per byte for 2-year rent exemption</w:t>
      </w:r>
    </w:p>
    <w:p>
      <w:pPr>
        <w:pStyle w:val="Compact"/>
        <w:numPr>
          <w:ilvl w:val="0"/>
          <w:numId w:val="1004"/>
        </w:numPr>
      </w:pPr>
      <w:r>
        <w:rPr>
          <w:b/>
          <w:bCs/>
        </w:rPr>
        <w:t xml:space="preserve">Account Overhead:</w:t>
      </w:r>
      <w:r>
        <w:t xml:space="preserve"> </w:t>
      </w:r>
      <w:r>
        <w:t xml:space="preserve">128 bytes minimum for any account</w:t>
      </w:r>
    </w:p>
    <w:p>
      <w:pPr>
        <w:pStyle w:val="Compact"/>
        <w:numPr>
          <w:ilvl w:val="0"/>
          <w:numId w:val="1004"/>
        </w:numPr>
      </w:pPr>
      <w:r>
        <w:rPr>
          <w:b/>
          <w:bCs/>
        </w:rPr>
        <w:t xml:space="preserve">Calculation:</w:t>
      </w:r>
      <w:r>
        <w:t xml:space="preserve"> </w:t>
      </w:r>
      <w:r>
        <w:rPr>
          <w:rStyle w:val="VerbatimChar"/>
        </w:rPr>
        <w:t xml:space="preserve">(data_size + 128) × 6,960 lamports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 Type</w:t>
            </w:r>
          </w:p>
        </w:tc>
        <w:tc>
          <w:tcPr/>
          <w:p>
            <w:pPr>
              <w:pStyle w:val="Compact"/>
            </w:pPr>
            <w:r>
              <w:t xml:space="preserve">Estimated Size</w:t>
            </w:r>
          </w:p>
        </w:tc>
        <w:tc>
          <w:tcPr/>
          <w:p>
            <w:pPr>
              <w:pStyle w:val="Compact"/>
            </w:pPr>
            <w:r>
              <w:t xml:space="preserve">Rent (SOL)</w:t>
            </w:r>
          </w:p>
        </w:tc>
        <w:tc>
          <w:tcPr/>
          <w:p>
            <w:pPr>
              <w:pStyle w:val="Compact"/>
            </w:pPr>
            <w:r>
              <w:t xml:space="preserve">USD (@$100/SOL)</w:t>
            </w:r>
          </w:p>
        </w:tc>
      </w:tr>
      <w:tr>
        <w:tc>
          <w:tcPr/>
          <w:p>
            <w:pPr>
              <w:pStyle w:val="Compact"/>
            </w:pPr>
            <w:r>
              <w:t xml:space="preserve">Organization PDA</w:t>
            </w:r>
          </w:p>
        </w:tc>
        <w:tc>
          <w:tcPr/>
          <w:p>
            <w:pPr>
              <w:pStyle w:val="Compact"/>
            </w:pPr>
            <w:r>
              <w:t xml:space="preserve">~500 bytes</w:t>
            </w:r>
          </w:p>
        </w:tc>
        <w:tc>
          <w:tcPr/>
          <w:p>
            <w:pPr>
              <w:pStyle w:val="Compact"/>
            </w:pPr>
            <w:r>
              <w:t xml:space="preserve">0.00437</w:t>
            </w:r>
          </w:p>
        </w:tc>
        <w:tc>
          <w:tcPr/>
          <w:p>
            <w:pPr>
              <w:pStyle w:val="Compact"/>
            </w:pPr>
            <w:r>
              <w:t xml:space="preserve">$0.44</w:t>
            </w:r>
          </w:p>
        </w:tc>
      </w:tr>
      <w:tr>
        <w:tc>
          <w:tcPr/>
          <w:p>
            <w:pPr>
              <w:pStyle w:val="Compact"/>
            </w:pPr>
            <w:r>
              <w:t xml:space="preserve">Proposal PDA</w:t>
            </w:r>
          </w:p>
        </w:tc>
        <w:tc>
          <w:tcPr/>
          <w:p>
            <w:pPr>
              <w:pStyle w:val="Compact"/>
            </w:pPr>
            <w:r>
              <w:t xml:space="preserve">807 bytes</w:t>
            </w:r>
          </w:p>
        </w:tc>
        <w:tc>
          <w:tcPr/>
          <w:p>
            <w:pPr>
              <w:pStyle w:val="Compact"/>
            </w:pPr>
            <w:r>
              <w:t xml:space="preserve">0.00651</w:t>
            </w:r>
          </w:p>
        </w:tc>
        <w:tc>
          <w:tcPr/>
          <w:p>
            <w:pPr>
              <w:pStyle w:val="Compact"/>
            </w:pPr>
            <w:r>
              <w:t xml:space="preserve">$0.65</w:t>
            </w:r>
          </w:p>
        </w:tc>
      </w:tr>
      <w:tr>
        <w:tc>
          <w:tcPr/>
          <w:p>
            <w:pPr>
              <w:pStyle w:val="Compact"/>
            </w:pPr>
            <w:r>
              <w:t xml:space="preserve">Vote Record</w:t>
            </w:r>
          </w:p>
        </w:tc>
        <w:tc>
          <w:tcPr/>
          <w:p>
            <w:pPr>
              <w:pStyle w:val="Compact"/>
            </w:pPr>
            <w:r>
              <w:t xml:space="preserve">~200 bytes</w:t>
            </w:r>
          </w:p>
        </w:tc>
        <w:tc>
          <w:tcPr/>
          <w:p>
            <w:pPr>
              <w:pStyle w:val="Compact"/>
            </w:pPr>
            <w:r>
              <w:t xml:space="preserve">0.00228</w:t>
            </w:r>
          </w:p>
        </w:tc>
        <w:tc>
          <w:tcPr/>
          <w:p>
            <w:pPr>
              <w:pStyle w:val="Compact"/>
            </w:pPr>
            <w:r>
              <w:t xml:space="preserve">$0.23</w:t>
            </w:r>
          </w:p>
        </w:tc>
      </w:tr>
      <w:tr>
        <w:tc>
          <w:tcPr/>
          <w:p>
            <w:pPr>
              <w:pStyle w:val="Compact"/>
            </w:pPr>
            <w:r>
              <w:t xml:space="preserve">Token Mint</w:t>
            </w:r>
          </w:p>
        </w:tc>
        <w:tc>
          <w:tcPr/>
          <w:p>
            <w:pPr>
              <w:pStyle w:val="Compact"/>
            </w:pPr>
            <w:r>
              <w:t xml:space="preserve">~82 bytes</w:t>
            </w:r>
          </w:p>
        </w:tc>
        <w:tc>
          <w:tcPr/>
          <w:p>
            <w:pPr>
              <w:pStyle w:val="Compact"/>
            </w:pPr>
            <w:r>
              <w:t xml:space="preserve">0.00146</w:t>
            </w:r>
          </w:p>
        </w:tc>
        <w:tc>
          <w:tcPr/>
          <w:p>
            <w:pPr>
              <w:pStyle w:val="Compact"/>
            </w:pPr>
            <w:r>
              <w:t xml:space="preserve">$0.15</w:t>
            </w:r>
          </w:p>
        </w:tc>
      </w:tr>
      <w:tr>
        <w:tc>
          <w:tcPr/>
          <w:p>
            <w:pPr>
              <w:pStyle w:val="Compact"/>
            </w:pPr>
            <w:r>
              <w:t xml:space="preserve">Token Account</w:t>
            </w:r>
          </w:p>
        </w:tc>
        <w:tc>
          <w:tcPr/>
          <w:p>
            <w:pPr>
              <w:pStyle w:val="Compact"/>
            </w:pPr>
            <w:r>
              <w:t xml:space="preserve">~165 bytes</w:t>
            </w:r>
          </w:p>
        </w:tc>
        <w:tc>
          <w:tcPr/>
          <w:p>
            <w:pPr>
              <w:pStyle w:val="Compact"/>
            </w:pPr>
            <w:r>
              <w:t xml:space="preserve">0.00204</w:t>
            </w:r>
          </w:p>
        </w:tc>
        <w:tc>
          <w:tcPr/>
          <w:p>
            <w:pPr>
              <w:pStyle w:val="Compact"/>
            </w:pPr>
            <w:r>
              <w:t xml:space="preserve">$0.20</w:t>
            </w:r>
          </w:p>
        </w:tc>
      </w:tr>
    </w:tbl>
    <w:p>
      <w:r>
        <w:pict>
          <v:rect style="width:0;height:1.5pt" o:hralign="center" o:hrstd="t" o:hr="t"/>
        </w:pict>
      </w:r>
    </w:p>
    <w:bookmarkEnd w:id="13"/>
    <w:bookmarkEnd w:id="14"/>
    <w:bookmarkStart w:id="20" w:name="spl-token-program-evaluation"/>
    <w:p>
      <w:pPr>
        <w:pStyle w:val="Heading2"/>
      </w:pPr>
      <w:r>
        <w:t xml:space="preserve">2. SPL Token Program Evaluation</w:t>
      </w:r>
    </w:p>
    <w:bookmarkStart w:id="15" w:name="spl-token-vs-token-2022-token-extensions"/>
    <w:p>
      <w:pPr>
        <w:pStyle w:val="Heading3"/>
      </w:pPr>
      <w:r>
        <w:t xml:space="preserve">2.1 SPL Token vs Token-2022 (Token Extensions)</w:t>
      </w:r>
    </w:p>
    <w:p>
      <w:pPr>
        <w:pStyle w:val="FirstParagraph"/>
      </w:pPr>
      <w:r>
        <w:t xml:space="preserve">FanEngagement share tokenization can leverage either the original SPL Token program or the newer Token-2022 program: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SPL Token (Original)</w:t>
            </w:r>
          </w:p>
        </w:tc>
        <w:tc>
          <w:tcPr/>
          <w:p>
            <w:pPr>
              <w:pStyle w:val="Compact"/>
            </w:pPr>
            <w:r>
              <w:t xml:space="preserve">Token-2022</w:t>
            </w:r>
          </w:p>
        </w:tc>
      </w:tr>
      <w:tr>
        <w:tc>
          <w:tcPr/>
          <w:p>
            <w:pPr>
              <w:pStyle w:val="Compact"/>
            </w:pPr>
            <w:r>
              <w:t xml:space="preserve">Ecosystem Support</w:t>
            </w:r>
          </w:p>
        </w:tc>
        <w:tc>
          <w:tcPr/>
          <w:p>
            <w:pPr>
              <w:pStyle w:val="Compact"/>
            </w:pPr>
            <w:r>
              <w:t xml:space="preserve">Excellent</w:t>
            </w:r>
          </w:p>
        </w:tc>
        <w:tc>
          <w:tcPr/>
          <w:p>
            <w:pPr>
              <w:pStyle w:val="Compact"/>
            </w:pPr>
            <w:r>
              <w:t xml:space="preserve">Growing</w:t>
            </w:r>
          </w:p>
        </w:tc>
      </w:tr>
      <w:tr>
        <w:tc>
          <w:tcPr/>
          <w:p>
            <w:pPr>
              <w:pStyle w:val="Compact"/>
            </w:pPr>
            <w:r>
              <w:t xml:space="preserve">Transfer Controls</w:t>
            </w:r>
          </w:p>
        </w:tc>
        <w:tc>
          <w:tcPr/>
          <w:p>
            <w:pPr>
              <w:pStyle w:val="Compact"/>
            </w:pPr>
            <w:r>
              <w:t xml:space="preserve">Basic</w:t>
            </w:r>
          </w:p>
        </w:tc>
        <w:tc>
          <w:tcPr/>
          <w:p>
            <w:pPr>
              <w:pStyle w:val="Compact"/>
            </w:pPr>
            <w:r>
              <w:t xml:space="preserve">Advanced (hooks, freezing)</w:t>
            </w:r>
          </w:p>
        </w:tc>
      </w:tr>
      <w:tr>
        <w:tc>
          <w:tcPr/>
          <w:p>
            <w:pPr>
              <w:pStyle w:val="Compact"/>
            </w:pPr>
            <w:r>
              <w:t xml:space="preserve">Metadata</w:t>
            </w:r>
          </w:p>
        </w:tc>
        <w:tc>
          <w:tcPr/>
          <w:p>
            <w:pPr>
              <w:pStyle w:val="Compact"/>
            </w:pPr>
            <w:r>
              <w:t xml:space="preserve">External (Metaplex)</w:t>
            </w:r>
          </w:p>
        </w:tc>
        <w:tc>
          <w:tcPr/>
          <w:p>
            <w:pPr>
              <w:pStyle w:val="Compact"/>
            </w:pPr>
            <w:r>
              <w:t xml:space="preserve">Native support</w:t>
            </w:r>
          </w:p>
        </w:tc>
      </w:tr>
      <w:tr>
        <w:tc>
          <w:tcPr/>
          <w:p>
            <w:pPr>
              <w:pStyle w:val="Compact"/>
            </w:pPr>
            <w:r>
              <w:t xml:space="preserve">Governance Extensions</w:t>
            </w:r>
          </w:p>
        </w:tc>
        <w:tc>
          <w:tcPr/>
          <w:p>
            <w:pPr>
              <w:pStyle w:val="Compact"/>
            </w:pPr>
            <w:r>
              <w:t xml:space="preserve">None</w:t>
            </w:r>
          </w:p>
        </w:tc>
        <w:tc>
          <w:tcPr/>
          <w:p>
            <w:pPr>
              <w:pStyle w:val="Compact"/>
            </w:pPr>
            <w:r>
              <w:t xml:space="preserve">Multiple</w:t>
            </w:r>
          </w:p>
        </w:tc>
      </w:tr>
      <w:tr>
        <w:tc>
          <w:tcPr/>
          <w:p>
            <w:pPr>
              <w:pStyle w:val="Compact"/>
            </w:pPr>
            <w:r>
              <w:t xml:space="preserve">Complexity</w:t>
            </w:r>
          </w:p>
        </w:tc>
        <w:tc>
          <w:tcPr/>
          <w:p>
            <w:pPr>
              <w:pStyle w:val="Compact"/>
            </w:pPr>
            <w:r>
              <w:t xml:space="preserve">Low</w:t>
            </w:r>
          </w:p>
        </w:tc>
        <w:tc>
          <w:tcPr/>
          <w:p>
            <w:pPr>
              <w:pStyle w:val="Compact"/>
            </w:pPr>
            <w:r>
              <w:t xml:space="preserve">Medium</w:t>
            </w:r>
          </w:p>
        </w:tc>
      </w:tr>
      <w:tr>
        <w:tc>
          <w:tcPr/>
          <w:p>
            <w:pPr>
              <w:pStyle w:val="Compact"/>
            </w:pPr>
            <w:r>
              <w:t xml:space="preserve">Audit Coverage</w:t>
            </w:r>
          </w:p>
        </w:tc>
        <w:tc>
          <w:tcPr/>
          <w:p>
            <w:pPr>
              <w:pStyle w:val="Compact"/>
            </w:pPr>
            <w:r>
              <w:t xml:space="preserve">Extensive</w:t>
            </w:r>
          </w:p>
        </w:tc>
        <w:tc>
          <w:tcPr/>
          <w:p>
            <w:pPr>
              <w:pStyle w:val="Compact"/>
            </w:pPr>
            <w:r>
              <w:t xml:space="preserve">Good</w:t>
            </w:r>
          </w:p>
        </w:tc>
      </w:tr>
    </w:tbl>
    <w:bookmarkEnd w:id="15"/>
    <w:bookmarkStart w:id="18" w:name="X0f1af10c51d77e210f700a67ccca0bf0adcd2b4"/>
    <w:p>
      <w:pPr>
        <w:pStyle w:val="Heading3"/>
      </w:pPr>
      <w:r>
        <w:t xml:space="preserve">2.2 Token-2022 Extensions Relevant to Governance</w:t>
      </w:r>
    </w:p>
    <w:p>
      <w:pPr>
        <w:pStyle w:val="FirstParagraph"/>
      </w:pPr>
      <w:r>
        <w:t xml:space="preserve">Token-2022 provides extensions particularly valuable for FanEngagement:</w:t>
      </w:r>
    </w:p>
    <w:bookmarkStart w:id="16" w:name="recommended-extensions"/>
    <w:p>
      <w:pPr>
        <w:pStyle w:val="Heading4"/>
      </w:pPr>
      <w:r>
        <w:t xml:space="preserve">Recommended Extensions</w:t>
      </w:r>
    </w:p>
    <w:tbl>
      <w:tblPr>
        <w:tblStyle w:val="Table"/>
        <w:tblW w:type="pct" w:w="5000"/>
        <w:tblLayout w:type="fixed"/>
        <w:tblLook w:firstRow="1" w:lastRow="0" w:firstColumn="0" w:lastColumn="0" w:noHBand="0" w:noVBand="0" w:val="0020"/>
      </w:tblPr>
      <w:tblGrid>
        <w:gridCol w:w="1452"/>
        <w:gridCol w:w="2640"/>
        <w:gridCol w:w="3828"/>
      </w:tblGrid>
      <w:tr>
        <w:trPr>
          <w:tblHeader w:val="on"/>
        </w:trPr>
        <w:tc>
          <w:tcPr/>
          <w:p>
            <w:pPr>
              <w:pStyle w:val="Compact"/>
            </w:pPr>
            <w:r>
              <w:t xml:space="preserve">Extension</w:t>
            </w:r>
          </w:p>
        </w:tc>
        <w:tc>
          <w:tcPr/>
          <w:p>
            <w:pPr>
              <w:pStyle w:val="Compact"/>
            </w:pPr>
            <w:r>
              <w:t xml:space="preserve">Governance Use Case</w:t>
            </w:r>
          </w:p>
        </w:tc>
        <w:tc>
          <w:tcPr/>
          <w:p>
            <w:pPr>
              <w:pStyle w:val="Compact"/>
            </w:pPr>
            <w:r>
              <w:t xml:space="preserve">FanEngagement Application</w:t>
            </w:r>
          </w:p>
        </w:tc>
      </w:tr>
      <w:tr>
        <w:tc>
          <w:tcPr/>
          <w:p>
            <w:pPr>
              <w:pStyle w:val="Compact"/>
            </w:pPr>
            <w:r>
              <w:rPr>
                <w:b/>
                <w:bCs/>
              </w:rPr>
              <w:t xml:space="preserve">Non-Transferable (Soulbound)</w:t>
            </w:r>
          </w:p>
        </w:tc>
        <w:tc>
          <w:tcPr/>
          <w:p>
            <w:pPr>
              <w:pStyle w:val="Compact"/>
            </w:pPr>
            <w:r>
              <w:t xml:space="preserve">Lock voting rights to holder</w:t>
            </w:r>
          </w:p>
        </w:tc>
        <w:tc>
          <w:tcPr/>
          <w:p>
            <w:pPr>
              <w:pStyle w:val="Compact"/>
            </w:pPr>
            <w:r>
              <w:t xml:space="preserve">Prevent share speculation/manipulation</w:t>
            </w:r>
          </w:p>
        </w:tc>
      </w:tr>
      <w:tr>
        <w:tc>
          <w:tcPr/>
          <w:p>
            <w:pPr>
              <w:pStyle w:val="Compact"/>
            </w:pPr>
            <w:r>
              <w:rPr>
                <w:b/>
                <w:bCs/>
              </w:rPr>
              <w:t xml:space="preserve">Permanent Delegate</w:t>
            </w:r>
          </w:p>
        </w:tc>
        <w:tc>
          <w:tcPr/>
          <w:p>
            <w:pPr>
              <w:pStyle w:val="Compact"/>
            </w:pPr>
            <w:r>
              <w:t xml:space="preserve">Emergency control, compliance</w:t>
            </w:r>
          </w:p>
        </w:tc>
        <w:tc>
          <w:tcPr/>
          <w:p>
            <w:pPr>
              <w:pStyle w:val="Compact"/>
            </w:pPr>
            <w:r>
              <w:t xml:space="preserve">DAO recovery, regulatory compliance</w:t>
            </w:r>
          </w:p>
        </w:tc>
      </w:tr>
      <w:tr>
        <w:tc>
          <w:tcPr/>
          <w:p>
            <w:pPr>
              <w:pStyle w:val="Compact"/>
            </w:pPr>
            <w:r>
              <w:rPr>
                <w:b/>
                <w:bCs/>
              </w:rPr>
              <w:t xml:space="preserve">Transfer Hook</w:t>
            </w:r>
          </w:p>
        </w:tc>
        <w:tc>
          <w:tcPr/>
          <w:p>
            <w:pPr>
              <w:pStyle w:val="Compact"/>
            </w:pPr>
            <w:r>
              <w:t xml:space="preserve">Custom transfer validation</w:t>
            </w:r>
          </w:p>
        </w:tc>
        <w:tc>
          <w:tcPr/>
          <w:p>
            <w:pPr>
              <w:pStyle w:val="Compact"/>
            </w:pPr>
            <w:r>
              <w:t xml:space="preserve">Enforce transfer rules per share type</w:t>
            </w:r>
          </w:p>
        </w:tc>
      </w:tr>
      <w:tr>
        <w:tc>
          <w:tcPr/>
          <w:p>
            <w:pPr>
              <w:pStyle w:val="Compact"/>
            </w:pPr>
            <w:r>
              <w:rPr>
                <w:b/>
                <w:bCs/>
              </w:rPr>
              <w:t xml:space="preserve">Metadata</w:t>
            </w:r>
          </w:p>
        </w:tc>
        <w:tc>
          <w:tcPr/>
          <w:p>
            <w:pPr>
              <w:pStyle w:val="Compact"/>
            </w:pPr>
            <w:r>
              <w:t xml:space="preserve">Native token information</w:t>
            </w:r>
          </w:p>
        </w:tc>
        <w:tc>
          <w:tcPr/>
          <w:p>
            <w:pPr>
              <w:pStyle w:val="Compact"/>
            </w:pPr>
            <w:r>
              <w:t xml:space="preserve">Store share type details on-chain</w:t>
            </w:r>
          </w:p>
        </w:tc>
      </w:tr>
      <w:tr>
        <w:tc>
          <w:tcPr/>
          <w:p>
            <w:pPr>
              <w:pStyle w:val="Compact"/>
            </w:pPr>
            <w:r>
              <w:rPr>
                <w:b/>
                <w:bCs/>
              </w:rPr>
              <w:t xml:space="preserve">Default Account State</w:t>
            </w:r>
          </w:p>
        </w:tc>
        <w:tc>
          <w:tcPr/>
          <w:p>
            <w:pPr>
              <w:pStyle w:val="Compact"/>
            </w:pPr>
            <w:r>
              <w:t xml:space="preserve">Control initial account status</w:t>
            </w:r>
          </w:p>
        </w:tc>
        <w:tc>
          <w:tcPr/>
          <w:p>
            <w:pPr>
              <w:pStyle w:val="Compact"/>
            </w:pPr>
            <w:r>
              <w:t xml:space="preserve">Require membership verification before trading</w:t>
            </w:r>
          </w:p>
        </w:tc>
      </w:tr>
    </w:tbl>
    <w:bookmarkEnd w:id="16"/>
    <w:bookmarkStart w:id="17" w:name="example-soulbound-shares-for-governance"/>
    <w:p>
      <w:pPr>
        <w:pStyle w:val="Heading4"/>
      </w:pPr>
      <w:r>
        <w:t xml:space="preserve">Example: Soulbound Shares for Governance</w:t>
      </w:r>
    </w:p>
    <w:p>
      <w:pPr>
        <w:pStyle w:val="SourceCode"/>
      </w:pPr>
      <w:r>
        <w:rPr>
          <w:rStyle w:val="VerbatimChar"/>
        </w:rPr>
        <w:t xml:space="preserve">Share Type: "Founding Member Share"</w:t>
      </w:r>
      <w:r>
        <w:br/>
      </w:r>
      <w:r>
        <w:rPr>
          <w:rStyle w:val="VerbatimChar"/>
        </w:rPr>
        <w:t xml:space="preserve">- FanEngagement DB: IsTransferable: false</w:t>
      </w:r>
      <w:r>
        <w:br/>
      </w:r>
      <w:r>
        <w:rPr>
          <w:rStyle w:val="VerbatimChar"/>
        </w:rPr>
        <w:t xml:space="preserve">- On-chain: Token-2022 mint with Non-Transferable extension enabled</w:t>
      </w:r>
      <w:r>
        <w:br/>
      </w:r>
      <w:r>
        <w:rPr>
          <w:rStyle w:val="VerbatimChar"/>
        </w:rPr>
        <w:t xml:space="preserve">- Result: Shares locked to original holder, voting power cannot be transferred</w:t>
      </w:r>
    </w:p>
    <w:p>
      <w:pPr>
        <w:pStyle w:val="BlockText"/>
      </w:pPr>
      <w:r>
        <w:rPr>
          <w:b/>
          <w:bCs/>
        </w:rPr>
        <w:t xml:space="preserve">Note:</w:t>
      </w:r>
      <w:r>
        <w:t xml:space="preserve"> </w:t>
      </w:r>
      <w:r>
        <w:t xml:space="preserve">The</w:t>
      </w:r>
      <w:r>
        <w:t xml:space="preserve"> </w:t>
      </w:r>
      <w:r>
        <w:rPr>
          <w:rStyle w:val="VerbatimChar"/>
        </w:rPr>
        <w:t xml:space="preserve">IsTransferable</w:t>
      </w:r>
      <w:r>
        <w:t xml:space="preserve"> </w:t>
      </w:r>
      <w:r>
        <w:t xml:space="preserve">flag exists in both the off-chain database (for UI enforcement) and</w:t>
      </w:r>
      <w:r>
        <w:t xml:space="preserve"> </w:t>
      </w:r>
      <w:r>
        <w:t xml:space="preserve">on-chain via Token-2022’s Non-Transferable extension (for protocol-level enforcement).</w:t>
      </w:r>
    </w:p>
    <w:bookmarkEnd w:id="17"/>
    <w:bookmarkEnd w:id="18"/>
    <w:bookmarkStart w:id="19" w:name="share-tokenization-strategy"/>
    <w:p>
      <w:pPr>
        <w:pStyle w:val="Heading3"/>
      </w:pPr>
      <w:r>
        <w:t xml:space="preserve">2.3 Share Tokenization Strategy</w:t>
      </w:r>
    </w:p>
    <w:p>
      <w:pPr>
        <w:pStyle w:val="FirstParagraph"/>
      </w:pPr>
      <w:r>
        <w:rPr>
          <w:b/>
          <w:bCs/>
        </w:rPr>
        <w:t xml:space="preserve">Recommended Approach:</w:t>
      </w:r>
    </w:p>
    <w:p>
      <w:pPr>
        <w:pStyle w:val="Compact"/>
        <w:numPr>
          <w:ilvl w:val="0"/>
          <w:numId w:val="1005"/>
        </w:numPr>
      </w:pPr>
      <w:r>
        <w:rPr>
          <w:b/>
          <w:bCs/>
        </w:rPr>
        <w:t xml:space="preserve">One Token Mint per Share Type</w:t>
      </w:r>
      <w:r>
        <w:t xml:space="preserve"> </w:t>
      </w:r>
      <w:r>
        <w:t xml:space="preserve">- Each organization’s share type becomes a distinct SPL token</w:t>
      </w:r>
    </w:p>
    <w:p>
      <w:pPr>
        <w:pStyle w:val="Compact"/>
        <w:numPr>
          <w:ilvl w:val="0"/>
          <w:numId w:val="1005"/>
        </w:numPr>
      </w:pPr>
      <w:r>
        <w:rPr>
          <w:b/>
          <w:bCs/>
        </w:rPr>
        <w:t xml:space="preserve">Use Token-2022 for governance tokens</w:t>
      </w:r>
      <w:r>
        <w:t xml:space="preserve"> </w:t>
      </w:r>
      <w:r>
        <w:t xml:space="preserve">- Leverage extensions for transfer controls</w:t>
      </w:r>
    </w:p>
    <w:p>
      <w:pPr>
        <w:pStyle w:val="Compact"/>
        <w:numPr>
          <w:ilvl w:val="0"/>
          <w:numId w:val="1005"/>
        </w:numPr>
      </w:pPr>
      <w:r>
        <w:rPr>
          <w:b/>
          <w:bCs/>
        </w:rPr>
        <w:t xml:space="preserve">Use original SPL Token for tradeable shares</w:t>
      </w:r>
      <w:r>
        <w:t xml:space="preserve"> </w:t>
      </w:r>
      <w:r>
        <w:t xml:space="preserve">- Better DEX/marketplace compatibility</w:t>
      </w:r>
    </w:p>
    <w:p>
      <w:pPr>
        <w:pStyle w:val="Compact"/>
        <w:numPr>
          <w:ilvl w:val="0"/>
          <w:numId w:val="1005"/>
        </w:numPr>
      </w:pPr>
      <w:r>
        <w:rPr>
          <w:b/>
          <w:bCs/>
        </w:rPr>
        <w:t xml:space="preserve">Metadata on-chain</w:t>
      </w:r>
      <w:r>
        <w:t xml:space="preserve"> </w:t>
      </w:r>
      <w:r>
        <w:t xml:space="preserve">- Store share type info (name, symbol, voting weight) in token metadata</w:t>
      </w:r>
    </w:p>
    <w:p>
      <w:pPr>
        <w:pStyle w:val="FirstParagraph"/>
      </w:pPr>
      <w:r>
        <w:rPr>
          <w:b/>
          <w:bCs/>
        </w:rPr>
        <w:t xml:space="preserve">Token Structure Example:</w:t>
      </w:r>
    </w:p>
    <w:p>
      <w:pPr>
        <w:pStyle w:val="SourceCode"/>
      </w:pPr>
      <w:r>
        <w:rPr>
          <w:rStyle w:val="VerbatimChar"/>
        </w:rPr>
        <w:t xml:space="preserve">Organization: "Manchester United FC"</w:t>
      </w:r>
      <w:r>
        <w:br/>
      </w:r>
      <w:r>
        <w:rPr>
          <w:rStyle w:val="VerbatimChar"/>
        </w:rPr>
        <w:t xml:space="preserve">├── Share Type: "Season Ticket Holder"</w:t>
      </w:r>
      <w:r>
        <w:br/>
      </w:r>
      <w:r>
        <w:rPr>
          <w:rStyle w:val="VerbatimChar"/>
        </w:rPr>
        <w:t xml:space="preserve">│   └── Token Mint: SPL Token (tradeable)</w:t>
      </w:r>
      <w:r>
        <w:br/>
      </w:r>
      <w:r>
        <w:rPr>
          <w:rStyle w:val="VerbatimChar"/>
        </w:rPr>
        <w:t xml:space="preserve">├── Share Type: "Founding Member"</w:t>
      </w:r>
      <w:r>
        <w:br/>
      </w:r>
      <w:r>
        <w:rPr>
          <w:rStyle w:val="VerbatimChar"/>
        </w:rPr>
        <w:t xml:space="preserve">│   └── Token Mint: Token-2022 (non-transferable)</w:t>
      </w:r>
      <w:r>
        <w:br/>
      </w:r>
      <w:r>
        <w:rPr>
          <w:rStyle w:val="VerbatimChar"/>
        </w:rPr>
        <w:t xml:space="preserve">└── Share Type: "Gold Member"</w:t>
      </w:r>
      <w:r>
        <w:br/>
      </w:r>
      <w:r>
        <w:rPr>
          <w:rStyle w:val="VerbatimChar"/>
        </w:rPr>
        <w:t xml:space="preserve">    └── Token Mint: Token-2022 (transfer hook for restrictions)</w:t>
      </w:r>
    </w:p>
    <w:p>
      <w:r>
        <w:pict>
          <v:rect style="width:0;height:1.5pt" o:hralign="center" o:hrstd="t" o:hr="t"/>
        </w:pict>
      </w:r>
    </w:p>
    <w:bookmarkEnd w:id="19"/>
    <w:bookmarkEnd w:id="20"/>
    <w:bookmarkStart w:id="28" w:name="pda-patterns-for-account-management"/>
    <w:p>
      <w:pPr>
        <w:pStyle w:val="Heading2"/>
      </w:pPr>
      <w:r>
        <w:t xml:space="preserve">3. PDA Patterns for Account Management</w:t>
      </w:r>
    </w:p>
    <w:bookmarkStart w:id="21" w:name="pda-overview"/>
    <w:p>
      <w:pPr>
        <w:pStyle w:val="Heading3"/>
      </w:pPr>
      <w:r>
        <w:t xml:space="preserve">3.1 PDA Overview</w:t>
      </w:r>
    </w:p>
    <w:p>
      <w:pPr>
        <w:pStyle w:val="FirstParagraph"/>
      </w:pPr>
      <w:r>
        <w:t xml:space="preserve">Program Derived Addresses (PDAs) are deterministic account addresses derived from seeds and a program ID. They’re ideal for FanEngagement because:</w:t>
      </w:r>
    </w:p>
    <w:p>
      <w:pPr>
        <w:pStyle w:val="Compact"/>
        <w:numPr>
          <w:ilvl w:val="0"/>
          <w:numId w:val="1006"/>
        </w:numPr>
      </w:pPr>
      <w:r>
        <w:rPr>
          <w:b/>
          <w:bCs/>
        </w:rPr>
        <w:t xml:space="preserve">Deterministic</w:t>
      </w:r>
      <w:r>
        <w:t xml:space="preserve">: Same seeds always produce the same address</w:t>
      </w:r>
    </w:p>
    <w:p>
      <w:pPr>
        <w:pStyle w:val="Compact"/>
        <w:numPr>
          <w:ilvl w:val="0"/>
          <w:numId w:val="1006"/>
        </w:numPr>
      </w:pPr>
      <w:r>
        <w:rPr>
          <w:b/>
          <w:bCs/>
        </w:rPr>
        <w:t xml:space="preserve">Program-controlled</w:t>
      </w:r>
      <w:r>
        <w:t xml:space="preserve">: Only the program can sign for PDA accounts</w:t>
      </w:r>
    </w:p>
    <w:p>
      <w:pPr>
        <w:pStyle w:val="Compact"/>
        <w:numPr>
          <w:ilvl w:val="0"/>
          <w:numId w:val="1006"/>
        </w:numPr>
      </w:pPr>
      <w:r>
        <w:rPr>
          <w:b/>
          <w:bCs/>
        </w:rPr>
        <w:t xml:space="preserve">No private keys</w:t>
      </w:r>
      <w:r>
        <w:t xml:space="preserve">: Cannot be compromised via key theft</w:t>
      </w:r>
    </w:p>
    <w:p>
      <w:pPr>
        <w:pStyle w:val="Compact"/>
        <w:numPr>
          <w:ilvl w:val="0"/>
          <w:numId w:val="1006"/>
        </w:numPr>
      </w:pPr>
      <w:r>
        <w:rPr>
          <w:b/>
          <w:bCs/>
        </w:rPr>
        <w:t xml:space="preserve">Efficient lookups</w:t>
      </w:r>
      <w:r>
        <w:t xml:space="preserve">: Clients can derive addresses without on-chain queries</w:t>
      </w:r>
    </w:p>
    <w:bookmarkEnd w:id="21"/>
    <w:bookmarkStart w:id="25" w:name="X99030cb60678dd9b5eb270e2fca1db80bdd2523"/>
    <w:p>
      <w:pPr>
        <w:pStyle w:val="Heading3"/>
      </w:pPr>
      <w:r>
        <w:t xml:space="preserve">3.2 Recommended PDA Structure for FanEngagement</w:t>
      </w:r>
    </w:p>
    <w:bookmarkStart w:id="22" w:name="organization-account"/>
    <w:p>
      <w:pPr>
        <w:pStyle w:val="Heading4"/>
      </w:pPr>
      <w:r>
        <w:t xml:space="preserve">Organization Account</w:t>
      </w:r>
    </w:p>
    <w:p>
      <w:pPr>
        <w:pStyle w:val="SourceCode"/>
      </w:pPr>
      <w:r>
        <w:rPr>
          <w:rStyle w:val="CommentTok"/>
        </w:rPr>
        <w:t xml:space="preserve">// Seeds: ["organization", organization_uuid]</w:t>
      </w:r>
      <w:r>
        <w:br/>
      </w:r>
      <w:r>
        <w:rPr>
          <w:rStyle w:val="CommentTok"/>
        </w:rPr>
        <w:t xml:space="preserve">// Size: ~500 bytes</w:t>
      </w:r>
      <w:r>
        <w:br/>
      </w:r>
      <w:r>
        <w:rPr>
          <w:rStyle w:val="KeywordTok"/>
        </w:rPr>
        <w:t xml:space="preserve">pub</w:t>
      </w:r>
      <w:r>
        <w:rPr>
          <w:rStyle w:val="NormalTok"/>
        </w:rPr>
        <w:t xml:space="preserve"> </w:t>
      </w:r>
      <w:r>
        <w:rPr>
          <w:rStyle w:val="KeywordTok"/>
        </w:rPr>
        <w:t xml:space="preserve">struct</w:t>
      </w:r>
      <w:r>
        <w:rPr>
          <w:rStyle w:val="NormalTok"/>
        </w:rPr>
        <w:t xml:space="preserve"> OrganizationAccount </w:t>
      </w:r>
      <w:r>
        <w:rPr>
          <w:rStyle w:val="OperatorTok"/>
        </w:rPr>
        <w:t xml:space="preserve">{</w:t>
      </w:r>
      <w:r>
        <w:br/>
      </w:r>
      <w:r>
        <w:rPr>
          <w:rStyle w:val="NormalTok"/>
        </w:rPr>
        <w:t xml:space="preserve">    </w:t>
      </w:r>
      <w:r>
        <w:rPr>
          <w:rStyle w:val="KeywordTok"/>
        </w:rPr>
        <w:t xml:space="preserve">pub</w:t>
      </w:r>
      <w:r>
        <w:rPr>
          <w:rStyle w:val="NormalTok"/>
        </w:rPr>
        <w:t xml:space="preserve"> bump</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uuid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bytes (UUID)</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100 bytes</w:t>
      </w:r>
      <w:r>
        <w:br/>
      </w:r>
      <w:r>
        <w:rPr>
          <w:rStyle w:val="NormalTok"/>
        </w:rPr>
        <w:t xml:space="preserve">    </w:t>
      </w:r>
      <w:r>
        <w:rPr>
          <w:rStyle w:val="KeywordTok"/>
        </w:rPr>
        <w:t xml:space="preserve">pub</w:t>
      </w:r>
      <w:r>
        <w:rPr>
          <w:rStyle w:val="NormalTok"/>
        </w:rPr>
        <w:t xml:space="preserve"> admin</w:t>
      </w:r>
      <w:r>
        <w:rPr>
          <w:rStyle w:val="OperatorTok"/>
        </w:rPr>
        <w:t xml:space="preserve">:</w:t>
      </w:r>
      <w:r>
        <w:rPr>
          <w:rStyle w:val="NormalTok"/>
        </w:rPr>
        <w:t xml:space="preserve"> Pubkey</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KeywordTok"/>
        </w:rPr>
        <w:t xml:space="preserve">pub</w:t>
      </w:r>
      <w:r>
        <w:rPr>
          <w:rStyle w:val="NormalTok"/>
        </w:rPr>
        <w:t xml:space="preserve"> created_at</w:t>
      </w:r>
      <w:r>
        <w:rPr>
          <w:rStyle w:val="OperatorTok"/>
        </w:rPr>
        <w:t xml:space="preserve">:</w:t>
      </w:r>
      <w:r>
        <w:rPr>
          <w:rStyle w:val="NormalTok"/>
        </w:rPr>
        <w:t xml:space="preserve"> </w:t>
      </w:r>
      <w:r>
        <w:rPr>
          <w:rStyle w:val="DataTypeTok"/>
        </w:rPr>
        <w:t xml:space="preserve">i64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proposal_count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member_count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metadata_uri</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rPr>
          <w:rStyle w:val="NormalTok"/>
        </w:rPr>
        <w:t xml:space="preserve">     </w:t>
      </w:r>
      <w:r>
        <w:rPr>
          <w:rStyle w:val="CommentTok"/>
        </w:rPr>
        <w:t xml:space="preserve">// 200 bytes (IPFS/Arweave URI)</w:t>
      </w:r>
      <w:r>
        <w:br/>
      </w:r>
      <w:r>
        <w:rPr>
          <w:rStyle w:val="NormalTok"/>
        </w:rPr>
        <w:t xml:space="preserve">    </w:t>
      </w:r>
      <w:r>
        <w:rPr>
          <w:rStyle w:val="KeywordTok"/>
        </w:rPr>
        <w:t xml:space="preserve">pub</w:t>
      </w:r>
      <w:r>
        <w:rPr>
          <w:rStyle w:val="NormalTok"/>
        </w:rPr>
        <w:t xml:space="preserve"> reserved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127</w:t>
      </w:r>
      <w:r>
        <w:rPr>
          <w:rStyle w:val="NormalTok"/>
        </w:rPr>
        <w:t xml:space="preserve">]</w:t>
      </w:r>
      <w:r>
        <w:rPr>
          <w:rStyle w:val="OperatorTok"/>
        </w:rPr>
        <w:t xml:space="preserve">,</w:t>
      </w:r>
      <w:r>
        <w:rPr>
          <w:rStyle w:val="NormalTok"/>
        </w:rPr>
        <w:t xml:space="preserve">         </w:t>
      </w:r>
      <w:r>
        <w:rPr>
          <w:rStyle w:val="CommentTok"/>
        </w:rPr>
        <w:t xml:space="preserve">// Reserved for future use</w:t>
      </w:r>
      <w:r>
        <w:br/>
      </w:r>
      <w:r>
        <w:rPr>
          <w:rStyle w:val="OperatorTok"/>
        </w:rPr>
        <w:t xml:space="preserve">}</w:t>
      </w:r>
    </w:p>
    <w:bookmarkEnd w:id="22"/>
    <w:bookmarkStart w:id="23" w:name="proposal-account"/>
    <w:p>
      <w:pPr>
        <w:pStyle w:val="Heading4"/>
      </w:pPr>
      <w:r>
        <w:t xml:space="preserve">Proposal Account</w:t>
      </w:r>
    </w:p>
    <w:p>
      <w:pPr>
        <w:pStyle w:val="SourceCode"/>
      </w:pPr>
      <w:r>
        <w:rPr>
          <w:rStyle w:val="CommentTok"/>
        </w:rPr>
        <w:t xml:space="preserve">// Seeds: ["proposal", organization_pda, proposal_uuid]</w:t>
      </w:r>
      <w:r>
        <w:br/>
      </w:r>
      <w:r>
        <w:rPr>
          <w:rStyle w:val="CommentTok"/>
        </w:rPr>
        <w:t xml:space="preserve">// Size: ~807 bytes (799 bytes fields + 8 bytes Anchor discriminator)</w:t>
      </w:r>
      <w:r>
        <w:br/>
      </w:r>
      <w:r>
        <w:rPr>
          <w:rStyle w:val="KeywordTok"/>
        </w:rPr>
        <w:t xml:space="preserve">pub</w:t>
      </w:r>
      <w:r>
        <w:rPr>
          <w:rStyle w:val="NormalTok"/>
        </w:rPr>
        <w:t xml:space="preserve"> </w:t>
      </w:r>
      <w:r>
        <w:rPr>
          <w:rStyle w:val="KeywordTok"/>
        </w:rPr>
        <w:t xml:space="preserve">struct</w:t>
      </w:r>
      <w:r>
        <w:rPr>
          <w:rStyle w:val="NormalTok"/>
        </w:rPr>
        <w:t xml:space="preserve"> ProposalAccount </w:t>
      </w:r>
      <w:r>
        <w:rPr>
          <w:rStyle w:val="OperatorTok"/>
        </w:rPr>
        <w:t xml:space="preserve">{</w:t>
      </w:r>
      <w:r>
        <w:br/>
      </w:r>
      <w:r>
        <w:rPr>
          <w:rStyle w:val="NormalTok"/>
        </w:rPr>
        <w:t xml:space="preserve">    </w:t>
      </w:r>
      <w:r>
        <w:rPr>
          <w:rStyle w:val="KeywordTok"/>
        </w:rPr>
        <w:t xml:space="preserve">pub</w:t>
      </w:r>
      <w:r>
        <w:rPr>
          <w:rStyle w:val="NormalTok"/>
        </w:rPr>
        <w:t xml:space="preserve"> bump</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uuid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bytes</w:t>
      </w:r>
      <w:r>
        <w:br/>
      </w:r>
      <w:r>
        <w:rPr>
          <w:rStyle w:val="NormalTok"/>
        </w:rPr>
        <w:t xml:space="preserve">    </w:t>
      </w:r>
      <w:r>
        <w:rPr>
          <w:rStyle w:val="KeywordTok"/>
        </w:rPr>
        <w:t xml:space="preserve">pub</w:t>
      </w:r>
      <w:r>
        <w:rPr>
          <w:rStyle w:val="NormalTok"/>
        </w:rPr>
        <w:t xml:space="preserve"> organization</w:t>
      </w:r>
      <w:r>
        <w:rPr>
          <w:rStyle w:val="OperatorTok"/>
        </w:rPr>
        <w:t xml:space="preserve">:</w:t>
      </w:r>
      <w:r>
        <w:rPr>
          <w:rStyle w:val="NormalTok"/>
        </w:rPr>
        <w:t xml:space="preserve"> Pubkey</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KeywordTok"/>
        </w:rPr>
        <w:t xml:space="preserve">pub</w:t>
      </w:r>
      <w:r>
        <w:rPr>
          <w:rStyle w:val="NormalTok"/>
        </w:rPr>
        <w:t xml:space="preserve"> creator</w:t>
      </w:r>
      <w:r>
        <w:rPr>
          <w:rStyle w:val="OperatorTok"/>
        </w:rPr>
        <w:t xml:space="preserve">:</w:t>
      </w:r>
      <w:r>
        <w:rPr>
          <w:rStyle w:val="NormalTok"/>
        </w:rPr>
        <w:t xml:space="preserve"> Pubkey</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KeywordTok"/>
        </w:rPr>
        <w:t xml:space="preserve">pub</w:t>
      </w:r>
      <w:r>
        <w:rPr>
          <w:rStyle w:val="NormalTok"/>
        </w:rPr>
        <w:t xml:space="preserve"> status</w:t>
      </w:r>
      <w:r>
        <w:rPr>
          <w:rStyle w:val="OperatorTok"/>
        </w:rPr>
        <w:t xml:space="preserve">:</w:t>
      </w:r>
      <w:r>
        <w:rPr>
          <w:rStyle w:val="NormalTok"/>
        </w:rPr>
        <w:t xml:space="preserve"> ProposalStatus</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title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rPr>
          <w:rStyle w:val="NormalTok"/>
        </w:rPr>
        <w:t xml:space="preserve">            </w:t>
      </w:r>
      <w:r>
        <w:rPr>
          <w:rStyle w:val="CommentTok"/>
        </w:rPr>
        <w:t xml:space="preserve">// 200 bytes</w:t>
      </w:r>
      <w:r>
        <w:br/>
      </w:r>
      <w:r>
        <w:rPr>
          <w:rStyle w:val="NormalTok"/>
        </w:rPr>
        <w:t xml:space="preserve">    </w:t>
      </w:r>
      <w:r>
        <w:rPr>
          <w:rStyle w:val="KeywordTok"/>
        </w:rPr>
        <w:t xml:space="preserve">pub</w:t>
      </w:r>
      <w:r>
        <w:rPr>
          <w:rStyle w:val="NormalTok"/>
        </w:rPr>
        <w:t xml:space="preserve"> start_at</w:t>
      </w:r>
      <w:r>
        <w:rPr>
          <w:rStyle w:val="OperatorTok"/>
        </w:rPr>
        <w:t xml:space="preserve">:</w:t>
      </w:r>
      <w:r>
        <w:rPr>
          <w:rStyle w:val="NormalTok"/>
        </w:rPr>
        <w:t xml:space="preserve"> </w:t>
      </w:r>
      <w:r>
        <w:rPr>
          <w:rStyle w:val="DataTypeTok"/>
        </w:rPr>
        <w:t xml:space="preserve">i64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end_at</w:t>
      </w:r>
      <w:r>
        <w:rPr>
          <w:rStyle w:val="OperatorTok"/>
        </w:rPr>
        <w:t xml:space="preserve">:</w:t>
      </w:r>
      <w:r>
        <w:rPr>
          <w:rStyle w:val="NormalTok"/>
        </w:rPr>
        <w:t xml:space="preserve"> </w:t>
      </w:r>
      <w:r>
        <w:rPr>
          <w:rStyle w:val="DataTypeTok"/>
        </w:rPr>
        <w:t xml:space="preserve">i64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quorum_requirement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 (basis points)</w:t>
      </w:r>
      <w:r>
        <w:br/>
      </w:r>
      <w:r>
        <w:rPr>
          <w:rStyle w:val="NormalTok"/>
        </w:rPr>
        <w:t xml:space="preserve">    </w:t>
      </w:r>
      <w:r>
        <w:rPr>
          <w:rStyle w:val="KeywordTok"/>
        </w:rPr>
        <w:t xml:space="preserve">pub</w:t>
      </w:r>
      <w:r>
        <w:rPr>
          <w:rStyle w:val="NormalTok"/>
        </w:rPr>
        <w:t xml:space="preserve"> total_votes_cast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winning_option</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quorum_met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eligible_voting_power</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 (snapshot)</w:t>
      </w:r>
      <w:r>
        <w:br/>
      </w:r>
      <w:r>
        <w:rPr>
          <w:rStyle w:val="NormalTok"/>
        </w:rPr>
        <w:t xml:space="preserve">    </w:t>
      </w:r>
      <w:r>
        <w:rPr>
          <w:rStyle w:val="KeywordTok"/>
        </w:rPr>
        <w:t xml:space="preserve">pub</w:t>
      </w:r>
      <w:r>
        <w:rPr>
          <w:rStyle w:val="NormalTok"/>
        </w:rPr>
        <w:t xml:space="preserve"> options_count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results_hash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w:t>
      </w:r>
      <w:r>
        <w:rPr>
          <w:rStyle w:val="CommentTok"/>
        </w:rPr>
        <w:t xml:space="preserve">// 32 bytes (commitment)</w:t>
      </w:r>
      <w:r>
        <w:br/>
      </w:r>
      <w:r>
        <w:rPr>
          <w:rStyle w:val="NormalTok"/>
        </w:rPr>
        <w:t xml:space="preserve">    </w:t>
      </w:r>
      <w:r>
        <w:rPr>
          <w:rStyle w:val="KeywordTok"/>
        </w:rPr>
        <w:t xml:space="preserve">pub</w:t>
      </w:r>
      <w:r>
        <w:rPr>
          <w:rStyle w:val="NormalTok"/>
        </w:rPr>
        <w:t xml:space="preserve"> metadata_uri</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rPr>
          <w:rStyle w:val="NormalTok"/>
        </w:rPr>
        <w:t xml:space="preserve">     </w:t>
      </w:r>
      <w:r>
        <w:rPr>
          <w:rStyle w:val="CommentTok"/>
        </w:rPr>
        <w:t xml:space="preserve">// 200 bytes</w:t>
      </w:r>
      <w:r>
        <w:br/>
      </w:r>
      <w:r>
        <w:rPr>
          <w:rStyle w:val="NormalTok"/>
        </w:rPr>
        <w:t xml:space="preserve">    </w:t>
      </w:r>
      <w:r>
        <w:rPr>
          <w:rStyle w:val="KeywordTok"/>
        </w:rPr>
        <w:t xml:space="preserve">pub</w:t>
      </w:r>
      <w:r>
        <w:rPr>
          <w:rStyle w:val="NormalTok"/>
        </w:rPr>
        <w:t xml:space="preserve"> reserved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242</w:t>
      </w:r>
      <w:r>
        <w:rPr>
          <w:rStyle w:val="NormalTok"/>
        </w:rPr>
        <w:t xml:space="preserve">]</w:t>
      </w:r>
      <w:r>
        <w:rPr>
          <w:rStyle w:val="OperatorTok"/>
        </w:rPr>
        <w:t xml:space="preserve">,</w:t>
      </w:r>
      <w:r>
        <w:rPr>
          <w:rStyle w:val="NormalTok"/>
        </w:rPr>
        <w:t xml:space="preserve">         </w:t>
      </w:r>
      <w:r>
        <w:rPr>
          <w:rStyle w:val="CommentTok"/>
        </w:rPr>
        <w:t xml:space="preserve">// Reserved</w:t>
      </w:r>
      <w:r>
        <w:br/>
      </w:r>
      <w:r>
        <w:rPr>
          <w:rStyle w:val="OperatorTok"/>
        </w:rPr>
        <w:t xml:space="preserve">}</w:t>
      </w:r>
    </w:p>
    <w:bookmarkEnd w:id="23"/>
    <w:bookmarkStart w:id="24" w:name="vote-record-account"/>
    <w:p>
      <w:pPr>
        <w:pStyle w:val="Heading4"/>
      </w:pPr>
      <w:r>
        <w:t xml:space="preserve">Vote Record Account</w:t>
      </w:r>
    </w:p>
    <w:p>
      <w:pPr>
        <w:pStyle w:val="SourceCode"/>
      </w:pPr>
      <w:r>
        <w:rPr>
          <w:rStyle w:val="CommentTok"/>
        </w:rPr>
        <w:t xml:space="preserve">// Seeds: ["vote", proposal_pda, voter_pubkey]</w:t>
      </w:r>
      <w:r>
        <w:br/>
      </w:r>
      <w:r>
        <w:rPr>
          <w:rStyle w:val="CommentTok"/>
        </w:rPr>
        <w:t xml:space="preserve">// Size: ~200 bytes</w:t>
      </w:r>
      <w:r>
        <w:br/>
      </w:r>
      <w:r>
        <w:rPr>
          <w:rStyle w:val="KeywordTok"/>
        </w:rPr>
        <w:t xml:space="preserve">pub</w:t>
      </w:r>
      <w:r>
        <w:rPr>
          <w:rStyle w:val="NormalTok"/>
        </w:rPr>
        <w:t xml:space="preserve"> </w:t>
      </w:r>
      <w:r>
        <w:rPr>
          <w:rStyle w:val="KeywordTok"/>
        </w:rPr>
        <w:t xml:space="preserve">struct</w:t>
      </w:r>
      <w:r>
        <w:rPr>
          <w:rStyle w:val="NormalTok"/>
        </w:rPr>
        <w:t xml:space="preserve"> VoteRecord </w:t>
      </w:r>
      <w:r>
        <w:rPr>
          <w:rStyle w:val="OperatorTok"/>
        </w:rPr>
        <w:t xml:space="preserve">{</w:t>
      </w:r>
      <w:r>
        <w:br/>
      </w:r>
      <w:r>
        <w:rPr>
          <w:rStyle w:val="NormalTok"/>
        </w:rPr>
        <w:t xml:space="preserve">    </w:t>
      </w:r>
      <w:r>
        <w:rPr>
          <w:rStyle w:val="KeywordTok"/>
        </w:rPr>
        <w:t xml:space="preserve">pub</w:t>
      </w:r>
      <w:r>
        <w:rPr>
          <w:rStyle w:val="NormalTok"/>
        </w:rPr>
        <w:t xml:space="preserve"> bump</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proposal</w:t>
      </w:r>
      <w:r>
        <w:rPr>
          <w:rStyle w:val="OperatorTok"/>
        </w:rPr>
        <w:t xml:space="preserve">:</w:t>
      </w:r>
      <w:r>
        <w:rPr>
          <w:rStyle w:val="NormalTok"/>
        </w:rPr>
        <w:t xml:space="preserve"> Pubkey</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KeywordTok"/>
        </w:rPr>
        <w:t xml:space="preserve">pub</w:t>
      </w:r>
      <w:r>
        <w:rPr>
          <w:rStyle w:val="NormalTok"/>
        </w:rPr>
        <w:t xml:space="preserve"> voter</w:t>
      </w:r>
      <w:r>
        <w:rPr>
          <w:rStyle w:val="OperatorTok"/>
        </w:rPr>
        <w:t xml:space="preserve">:</w:t>
      </w:r>
      <w:r>
        <w:rPr>
          <w:rStyle w:val="NormalTok"/>
        </w:rPr>
        <w:t xml:space="preserve"> Pubkey</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KeywordTok"/>
        </w:rPr>
        <w:t xml:space="preserve">pub</w:t>
      </w:r>
      <w:r>
        <w:rPr>
          <w:rStyle w:val="NormalTok"/>
        </w:rPr>
        <w:t xml:space="preserve"> option_index</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CommentTok"/>
        </w:rPr>
        <w:t xml:space="preserve">// 1 byte</w:t>
      </w:r>
      <w:r>
        <w:br/>
      </w:r>
      <w:r>
        <w:rPr>
          <w:rStyle w:val="NormalTok"/>
        </w:rPr>
        <w:t xml:space="preserve">    </w:t>
      </w:r>
      <w:r>
        <w:rPr>
          <w:rStyle w:val="KeywordTok"/>
        </w:rPr>
        <w:t xml:space="preserve">pub</w:t>
      </w:r>
      <w:r>
        <w:rPr>
          <w:rStyle w:val="NormalTok"/>
        </w:rPr>
        <w:t xml:space="preserve"> voting_power</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voted_at</w:t>
      </w:r>
      <w:r>
        <w:rPr>
          <w:rStyle w:val="OperatorTok"/>
        </w:rPr>
        <w:t xml:space="preserve">:</w:t>
      </w:r>
      <w:r>
        <w:rPr>
          <w:rStyle w:val="NormalTok"/>
        </w:rPr>
        <w:t xml:space="preserve"> </w:t>
      </w:r>
      <w:r>
        <w:rPr>
          <w:rStyle w:val="DataTypeTok"/>
        </w:rPr>
        <w:t xml:space="preserve">i64</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64</w:t>
      </w:r>
      <w:r>
        <w:rPr>
          <w:rStyle w:val="NormalTok"/>
        </w:rPr>
        <w:t xml:space="preserve">]</w:t>
      </w:r>
      <w:r>
        <w:rPr>
          <w:rStyle w:val="OperatorTok"/>
        </w:rPr>
        <w:t xml:space="preserve">,</w:t>
      </w:r>
      <w:r>
        <w:rPr>
          <w:rStyle w:val="NormalTok"/>
        </w:rPr>
        <w:t xml:space="preserve">         </w:t>
      </w:r>
      <w:r>
        <w:rPr>
          <w:rStyle w:val="CommentTok"/>
        </w:rPr>
        <w:t xml:space="preserve">// 64 bytes (optional: voter signature)</w:t>
      </w:r>
      <w:r>
        <w:br/>
      </w:r>
      <w:r>
        <w:rPr>
          <w:rStyle w:val="NormalTok"/>
        </w:rPr>
        <w:t xml:space="preserve">    </w:t>
      </w:r>
      <w:r>
        <w:rPr>
          <w:rStyle w:val="KeywordTok"/>
        </w:rPr>
        <w:t xml:space="preserve">pub</w:t>
      </w:r>
      <w:r>
        <w:rPr>
          <w:rStyle w:val="NormalTok"/>
        </w:rPr>
        <w:t xml:space="preserve"> reserved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54</w:t>
      </w:r>
      <w:r>
        <w:rPr>
          <w:rStyle w:val="NormalTok"/>
        </w:rPr>
        <w:t xml:space="preserve">]</w:t>
      </w:r>
      <w:r>
        <w:rPr>
          <w:rStyle w:val="OperatorTok"/>
        </w:rPr>
        <w:t xml:space="preserve">,</w:t>
      </w:r>
      <w:r>
        <w:rPr>
          <w:rStyle w:val="NormalTok"/>
        </w:rPr>
        <w:t xml:space="preserve">          </w:t>
      </w:r>
      <w:r>
        <w:rPr>
          <w:rStyle w:val="CommentTok"/>
        </w:rPr>
        <w:t xml:space="preserve">// Reserved</w:t>
      </w:r>
      <w:r>
        <w:br/>
      </w:r>
      <w:r>
        <w:rPr>
          <w:rStyle w:val="OperatorTok"/>
        </w:rPr>
        <w:t xml:space="preserve">}</w:t>
      </w:r>
    </w:p>
    <w:bookmarkEnd w:id="24"/>
    <w:bookmarkEnd w:id="25"/>
    <w:bookmarkStart w:id="26" w:name="pda-derivation-patterns"/>
    <w:p>
      <w:pPr>
        <w:pStyle w:val="Heading3"/>
      </w:pPr>
      <w:r>
        <w:t xml:space="preserve">3.3 PDA Derivation Patterns</w:t>
      </w:r>
    </w:p>
    <w:p>
      <w:pPr>
        <w:pStyle w:val="SourceCode"/>
      </w:pPr>
      <w:r>
        <w:rPr>
          <w:rStyle w:val="CommentTok"/>
        </w:rPr>
        <w:t xml:space="preserve">// Client-side address derivation (TypeScript)</w:t>
      </w:r>
      <w:r>
        <w:br/>
      </w:r>
      <w:r>
        <w:br/>
      </w:r>
      <w:r>
        <w:rPr>
          <w:rStyle w:val="CommentTok"/>
        </w:rPr>
        <w:t xml:space="preserve">// Organization PDA</w:t>
      </w:r>
      <w:r>
        <w:br/>
      </w:r>
      <w:r>
        <w:rPr>
          <w:rStyle w:val="KeywordTok"/>
        </w:rPr>
        <w:t xml:space="preserve">const</w:t>
      </w:r>
      <w:r>
        <w:rPr>
          <w:rStyle w:val="NormalTok"/>
        </w:rPr>
        <w:t xml:space="preserve"> [orgPda</w:t>
      </w:r>
      <w:r>
        <w:rPr>
          <w:rStyle w:val="OperatorTok"/>
        </w:rPr>
        <w:t xml:space="preserve">,</w:t>
      </w:r>
      <w:r>
        <w:rPr>
          <w:rStyle w:val="NormalTok"/>
        </w:rPr>
        <w:t xml:space="preserve"> orgBump] </w:t>
      </w:r>
      <w:r>
        <w:rPr>
          <w:rStyle w:val="OperatorTok"/>
        </w:rPr>
        <w:t xml:space="preserve">=</w:t>
      </w:r>
      <w:r>
        <w:rPr>
          <w:rStyle w:val="NormalTok"/>
        </w:rPr>
        <w:t xml:space="preserve"> PublicKey</w:t>
      </w:r>
      <w:r>
        <w:rPr>
          <w:rStyle w:val="OperatorTok"/>
        </w:rPr>
        <w:t xml:space="preserve">.</w:t>
      </w:r>
      <w:r>
        <w:rPr>
          <w:rStyle w:val="FunctionTok"/>
        </w:rPr>
        <w:t xml:space="preserve">findProgramAddressSync</w:t>
      </w:r>
      <w:r>
        <w:rPr>
          <w:rStyle w:val="Normal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StringTok"/>
        </w:rPr>
        <w:t xml:space="preserve">"organization"</w:t>
      </w:r>
      <w:r>
        <w:rPr>
          <w:rStyle w:val="NormalTok"/>
        </w:rPr>
        <w:t xml:space="preserve">)</w:t>
      </w:r>
      <w:r>
        <w:rPr>
          <w:rStyle w:val="OperatorTok"/>
        </w:rPr>
        <w:t xml:space="preserve">,</w:t>
      </w:r>
      <w:r>
        <w:rPr>
          <w:rStyle w:val="NormalTok"/>
        </w:rPr>
        <w:t xml:space="preserve"> orgUuid</w:t>
      </w:r>
      <w:r>
        <w:rPr>
          <w:rStyle w:val="OperatorTok"/>
        </w:rPr>
        <w:t xml:space="preserve">.</w:t>
      </w:r>
      <w:r>
        <w:rPr>
          <w:rStyle w:val="FunctionTok"/>
        </w:rPr>
        <w:t xml:space="preserve">toBuffer</w:t>
      </w:r>
      <w:r>
        <w:rPr>
          <w:rStyle w:val="NormalTok"/>
        </w:rPr>
        <w:t xml:space="preserve">()]</w:t>
      </w:r>
      <w:r>
        <w:rPr>
          <w:rStyle w:val="OperatorTok"/>
        </w:rPr>
        <w:t xml:space="preserve">,</w:t>
      </w:r>
      <w:r>
        <w:br/>
      </w:r>
      <w:r>
        <w:rPr>
          <w:rStyle w:val="NormalTok"/>
        </w:rPr>
        <w:t xml:space="preserve">  PROGRAM_ID</w:t>
      </w:r>
      <w:r>
        <w:br/>
      </w:r>
      <w:r>
        <w:rPr>
          <w:rStyle w:val="NormalTok"/>
        </w:rPr>
        <w:t xml:space="preserve">)</w:t>
      </w:r>
      <w:r>
        <w:rPr>
          <w:rStyle w:val="OperatorTok"/>
        </w:rPr>
        <w:t xml:space="preserve">;</w:t>
      </w:r>
      <w:r>
        <w:br/>
      </w:r>
      <w:r>
        <w:br/>
      </w:r>
      <w:r>
        <w:rPr>
          <w:rStyle w:val="CommentTok"/>
        </w:rPr>
        <w:t xml:space="preserve">// Proposal PDA</w:t>
      </w:r>
      <w:r>
        <w:br/>
      </w:r>
      <w:r>
        <w:rPr>
          <w:rStyle w:val="KeywordTok"/>
        </w:rPr>
        <w:t xml:space="preserve">const</w:t>
      </w:r>
      <w:r>
        <w:rPr>
          <w:rStyle w:val="NormalTok"/>
        </w:rPr>
        <w:t xml:space="preserve"> [proposalPda</w:t>
      </w:r>
      <w:r>
        <w:rPr>
          <w:rStyle w:val="OperatorTok"/>
        </w:rPr>
        <w:t xml:space="preserve">,</w:t>
      </w:r>
      <w:r>
        <w:rPr>
          <w:rStyle w:val="NormalTok"/>
        </w:rPr>
        <w:t xml:space="preserve"> proposalBump] </w:t>
      </w:r>
      <w:r>
        <w:rPr>
          <w:rStyle w:val="OperatorTok"/>
        </w:rPr>
        <w:t xml:space="preserve">=</w:t>
      </w:r>
      <w:r>
        <w:rPr>
          <w:rStyle w:val="NormalTok"/>
        </w:rPr>
        <w:t xml:space="preserve"> PublicKey</w:t>
      </w:r>
      <w:r>
        <w:rPr>
          <w:rStyle w:val="OperatorTok"/>
        </w:rPr>
        <w:t xml:space="preserve">.</w:t>
      </w:r>
      <w:r>
        <w:rPr>
          <w:rStyle w:val="FunctionTok"/>
        </w:rPr>
        <w:t xml:space="preserve">findProgramAddressSync</w:t>
      </w:r>
      <w:r>
        <w:rPr>
          <w:rStyle w:val="Normal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StringTok"/>
        </w:rPr>
        <w:t xml:space="preserve">"proposal"</w:t>
      </w:r>
      <w:r>
        <w:rPr>
          <w:rStyle w:val="NormalTok"/>
        </w:rPr>
        <w:t xml:space="preserve">)</w:t>
      </w:r>
      <w:r>
        <w:rPr>
          <w:rStyle w:val="OperatorTok"/>
        </w:rPr>
        <w:t xml:space="preserve">,</w:t>
      </w:r>
      <w:r>
        <w:rPr>
          <w:rStyle w:val="NormalTok"/>
        </w:rPr>
        <w:t xml:space="preserve"> orgPda</w:t>
      </w:r>
      <w:r>
        <w:rPr>
          <w:rStyle w:val="OperatorTok"/>
        </w:rPr>
        <w:t xml:space="preserve">.</w:t>
      </w:r>
      <w:r>
        <w:rPr>
          <w:rStyle w:val="FunctionTok"/>
        </w:rPr>
        <w:t xml:space="preserve">toBuffer</w:t>
      </w:r>
      <w:r>
        <w:rPr>
          <w:rStyle w:val="NormalTok"/>
        </w:rPr>
        <w:t xml:space="preserve">()</w:t>
      </w:r>
      <w:r>
        <w:rPr>
          <w:rStyle w:val="OperatorTok"/>
        </w:rPr>
        <w:t xml:space="preserve">,</w:t>
      </w:r>
      <w:r>
        <w:rPr>
          <w:rStyle w:val="NormalTok"/>
        </w:rPr>
        <w:t xml:space="preserve"> proposalUuid</w:t>
      </w:r>
      <w:r>
        <w:rPr>
          <w:rStyle w:val="OperatorTok"/>
        </w:rPr>
        <w:t xml:space="preserve">.</w:t>
      </w:r>
      <w:r>
        <w:rPr>
          <w:rStyle w:val="FunctionTok"/>
        </w:rPr>
        <w:t xml:space="preserve">toBuffer</w:t>
      </w:r>
      <w:r>
        <w:rPr>
          <w:rStyle w:val="NormalTok"/>
        </w:rPr>
        <w:t xml:space="preserve">()]</w:t>
      </w:r>
      <w:r>
        <w:rPr>
          <w:rStyle w:val="OperatorTok"/>
        </w:rPr>
        <w:t xml:space="preserve">,</w:t>
      </w:r>
      <w:r>
        <w:br/>
      </w:r>
      <w:r>
        <w:rPr>
          <w:rStyle w:val="NormalTok"/>
        </w:rPr>
        <w:t xml:space="preserve">  PROGRAM_ID</w:t>
      </w:r>
      <w:r>
        <w:br/>
      </w:r>
      <w:r>
        <w:rPr>
          <w:rStyle w:val="NormalTok"/>
        </w:rPr>
        <w:t xml:space="preserve">)</w:t>
      </w:r>
      <w:r>
        <w:rPr>
          <w:rStyle w:val="OperatorTok"/>
        </w:rPr>
        <w:t xml:space="preserve">;</w:t>
      </w:r>
      <w:r>
        <w:br/>
      </w:r>
      <w:r>
        <w:br/>
      </w:r>
      <w:r>
        <w:rPr>
          <w:rStyle w:val="CommentTok"/>
        </w:rPr>
        <w:t xml:space="preserve">// Vote Record PDA</w:t>
      </w:r>
      <w:r>
        <w:br/>
      </w:r>
      <w:r>
        <w:rPr>
          <w:rStyle w:val="KeywordTok"/>
        </w:rPr>
        <w:t xml:space="preserve">const</w:t>
      </w:r>
      <w:r>
        <w:rPr>
          <w:rStyle w:val="NormalTok"/>
        </w:rPr>
        <w:t xml:space="preserve"> [votePda</w:t>
      </w:r>
      <w:r>
        <w:rPr>
          <w:rStyle w:val="OperatorTok"/>
        </w:rPr>
        <w:t xml:space="preserve">,</w:t>
      </w:r>
      <w:r>
        <w:rPr>
          <w:rStyle w:val="NormalTok"/>
        </w:rPr>
        <w:t xml:space="preserve"> voteBump] </w:t>
      </w:r>
      <w:r>
        <w:rPr>
          <w:rStyle w:val="OperatorTok"/>
        </w:rPr>
        <w:t xml:space="preserve">=</w:t>
      </w:r>
      <w:r>
        <w:rPr>
          <w:rStyle w:val="NormalTok"/>
        </w:rPr>
        <w:t xml:space="preserve"> PublicKey</w:t>
      </w:r>
      <w:r>
        <w:rPr>
          <w:rStyle w:val="OperatorTok"/>
        </w:rPr>
        <w:t xml:space="preserve">.</w:t>
      </w:r>
      <w:r>
        <w:rPr>
          <w:rStyle w:val="FunctionTok"/>
        </w:rPr>
        <w:t xml:space="preserve">findProgramAddressSync</w:t>
      </w:r>
      <w:r>
        <w:rPr>
          <w:rStyle w:val="Normal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StringTok"/>
        </w:rPr>
        <w:t xml:space="preserve">"vote"</w:t>
      </w:r>
      <w:r>
        <w:rPr>
          <w:rStyle w:val="NormalTok"/>
        </w:rPr>
        <w:t xml:space="preserve">)</w:t>
      </w:r>
      <w:r>
        <w:rPr>
          <w:rStyle w:val="OperatorTok"/>
        </w:rPr>
        <w:t xml:space="preserve">,</w:t>
      </w:r>
      <w:r>
        <w:rPr>
          <w:rStyle w:val="NormalTok"/>
        </w:rPr>
        <w:t xml:space="preserve"> proposalPda</w:t>
      </w:r>
      <w:r>
        <w:rPr>
          <w:rStyle w:val="OperatorTok"/>
        </w:rPr>
        <w:t xml:space="preserve">.</w:t>
      </w:r>
      <w:r>
        <w:rPr>
          <w:rStyle w:val="FunctionTok"/>
        </w:rPr>
        <w:t xml:space="preserve">toBuffer</w:t>
      </w:r>
      <w:r>
        <w:rPr>
          <w:rStyle w:val="NormalTok"/>
        </w:rPr>
        <w:t xml:space="preserve">()</w:t>
      </w:r>
      <w:r>
        <w:rPr>
          <w:rStyle w:val="OperatorTok"/>
        </w:rPr>
        <w:t xml:space="preserve">,</w:t>
      </w:r>
      <w:r>
        <w:rPr>
          <w:rStyle w:val="NormalTok"/>
        </w:rPr>
        <w:t xml:space="preserve"> voterPubkey</w:t>
      </w:r>
      <w:r>
        <w:rPr>
          <w:rStyle w:val="OperatorTok"/>
        </w:rPr>
        <w:t xml:space="preserve">.</w:t>
      </w:r>
      <w:r>
        <w:rPr>
          <w:rStyle w:val="FunctionTok"/>
        </w:rPr>
        <w:t xml:space="preserve">toBuffer</w:t>
      </w:r>
      <w:r>
        <w:rPr>
          <w:rStyle w:val="NormalTok"/>
        </w:rPr>
        <w:t xml:space="preserve">()]</w:t>
      </w:r>
      <w:r>
        <w:rPr>
          <w:rStyle w:val="OperatorTok"/>
        </w:rPr>
        <w:t xml:space="preserve">,</w:t>
      </w:r>
      <w:r>
        <w:br/>
      </w:r>
      <w:r>
        <w:rPr>
          <w:rStyle w:val="NormalTok"/>
        </w:rPr>
        <w:t xml:space="preserve">  PROGRAM_ID</w:t>
      </w:r>
      <w:r>
        <w:br/>
      </w:r>
      <w:r>
        <w:rPr>
          <w:rStyle w:val="NormalTok"/>
        </w:rPr>
        <w:t xml:space="preserve">)</w:t>
      </w:r>
      <w:r>
        <w:rPr>
          <w:rStyle w:val="OperatorTok"/>
        </w:rPr>
        <w:t xml:space="preserve">;</w:t>
      </w:r>
    </w:p>
    <w:bookmarkEnd w:id="26"/>
    <w:bookmarkStart w:id="27" w:name="best-practices-applied"/>
    <w:p>
      <w:pPr>
        <w:pStyle w:val="Heading3"/>
      </w:pPr>
      <w:r>
        <w:t xml:space="preserve">3.4 Best Practices Applied</w:t>
      </w:r>
    </w:p>
    <w:p>
      <w:pPr>
        <w:pStyle w:val="Compact"/>
        <w:numPr>
          <w:ilvl w:val="0"/>
          <w:numId w:val="1007"/>
        </w:numPr>
      </w:pPr>
      <w:r>
        <w:rPr>
          <w:b/>
          <w:bCs/>
        </w:rPr>
        <w:t xml:space="preserve">Store bump seeds</w:t>
      </w:r>
      <w:r>
        <w:t xml:space="preserve">: All PDAs store their bump to enable efficient re-derivation</w:t>
      </w:r>
    </w:p>
    <w:p>
      <w:pPr>
        <w:pStyle w:val="Compact"/>
        <w:numPr>
          <w:ilvl w:val="0"/>
          <w:numId w:val="1007"/>
        </w:numPr>
      </w:pPr>
      <w:r>
        <w:rPr>
          <w:b/>
          <w:bCs/>
        </w:rPr>
        <w:t xml:space="preserve">Versioned structures</w:t>
      </w:r>
      <w:r>
        <w:t xml:space="preserve">: Reserved bytes allow future upgrades without migration</w:t>
      </w:r>
    </w:p>
    <w:p>
      <w:pPr>
        <w:pStyle w:val="Compact"/>
        <w:numPr>
          <w:ilvl w:val="0"/>
          <w:numId w:val="1007"/>
        </w:numPr>
      </w:pPr>
      <w:r>
        <w:rPr>
          <w:b/>
          <w:bCs/>
        </w:rPr>
        <w:t xml:space="preserve">UUID-based seeds</w:t>
      </w:r>
      <w:r>
        <w:t xml:space="preserve">: Use off-chain UUIDs to link on-chain/off-chain data</w:t>
      </w:r>
    </w:p>
    <w:p>
      <w:pPr>
        <w:pStyle w:val="Compact"/>
        <w:numPr>
          <w:ilvl w:val="0"/>
          <w:numId w:val="1007"/>
        </w:numPr>
      </w:pPr>
      <w:r>
        <w:rPr>
          <w:b/>
          <w:bCs/>
        </w:rPr>
        <w:t xml:space="preserve">Hierarchical structure</w:t>
      </w:r>
      <w:r>
        <w:t xml:space="preserve">: Organization → Proposal → Vote hierarchy for access control</w:t>
      </w:r>
    </w:p>
    <w:p>
      <w:pPr>
        <w:pStyle w:val="Compact"/>
        <w:numPr>
          <w:ilvl w:val="0"/>
          <w:numId w:val="1007"/>
        </w:numPr>
      </w:pPr>
      <w:r>
        <w:rPr>
          <w:b/>
          <w:bCs/>
        </w:rPr>
        <w:t xml:space="preserve">Metadata URIs</w:t>
      </w:r>
      <w:r>
        <w:t xml:space="preserve">: Store detailed data off-chain (IPFS) with on-chain URI reference</w:t>
      </w:r>
    </w:p>
    <w:p>
      <w:r>
        <w:pict>
          <v:rect style="width:0;height:1.5pt" o:hralign="center" o:hrstd="t" o:hr="t"/>
        </w:pict>
      </w:r>
    </w:p>
    <w:bookmarkEnd w:id="27"/>
    <w:bookmarkEnd w:id="28"/>
    <w:bookmarkStart w:id="32" w:name="development-framework-comparison"/>
    <w:p>
      <w:pPr>
        <w:pStyle w:val="Heading2"/>
      </w:pPr>
      <w:r>
        <w:t xml:space="preserve">4. Development Framework Comparison</w:t>
      </w:r>
    </w:p>
    <w:bookmarkStart w:id="29" w:name="anchor-framework-vs-native-rust"/>
    <w:p>
      <w:pPr>
        <w:pStyle w:val="Heading3"/>
      </w:pPr>
      <w:r>
        <w:t xml:space="preserve">4.1 Anchor Framework vs Native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Anchor Framework</w:t>
            </w:r>
          </w:p>
        </w:tc>
        <w:tc>
          <w:tcPr/>
          <w:p>
            <w:pPr>
              <w:pStyle w:val="Compact"/>
            </w:pPr>
            <w:r>
              <w:t xml:space="preserve">Native Rust</w:t>
            </w:r>
          </w:p>
        </w:tc>
      </w:tr>
      <w:tr>
        <w:tc>
          <w:tcPr/>
          <w:p>
            <w:pPr>
              <w:pStyle w:val="Compact"/>
            </w:pPr>
            <w:r>
              <w:rPr>
                <w:b/>
                <w:bCs/>
              </w:rPr>
              <w:t xml:space="preserve">Learning Curve</w:t>
            </w:r>
          </w:p>
        </w:tc>
        <w:tc>
          <w:tcPr/>
          <w:p>
            <w:pPr>
              <w:pStyle w:val="Compact"/>
            </w:pPr>
            <w:r>
              <w:t xml:space="preserve">Moderate</w:t>
            </w:r>
          </w:p>
        </w:tc>
        <w:tc>
          <w:tcPr/>
          <w:p>
            <w:pPr>
              <w:pStyle w:val="Compact"/>
            </w:pPr>
            <w:r>
              <w:t xml:space="preserve">Steep</w:t>
            </w:r>
          </w:p>
        </w:tc>
      </w:tr>
      <w:tr>
        <w:tc>
          <w:tcPr/>
          <w:p>
            <w:pPr>
              <w:pStyle w:val="Compact"/>
            </w:pPr>
            <w:r>
              <w:rPr>
                <w:b/>
                <w:bCs/>
              </w:rPr>
              <w:t xml:space="preserve">Development Speed</w:t>
            </w:r>
          </w:p>
        </w:tc>
        <w:tc>
          <w:tcPr/>
          <w:p>
            <w:pPr>
              <w:pStyle w:val="Compact"/>
            </w:pPr>
            <w:r>
              <w:t xml:space="preserve">Fast</w:t>
            </w:r>
          </w:p>
        </w:tc>
        <w:tc>
          <w:tcPr/>
          <w:p>
            <w:pPr>
              <w:pStyle w:val="Compact"/>
            </w:pPr>
            <w:r>
              <w:t xml:space="preserve">Slow</w:t>
            </w:r>
          </w:p>
        </w:tc>
      </w:tr>
      <w:tr>
        <w:tc>
          <w:tcPr/>
          <w:p>
            <w:pPr>
              <w:pStyle w:val="Compact"/>
            </w:pPr>
            <w:r>
              <w:rPr>
                <w:b/>
                <w:bCs/>
              </w:rPr>
              <w:t xml:space="preserve">Boilerplate Code</w:t>
            </w:r>
          </w:p>
        </w:tc>
        <w:tc>
          <w:tcPr/>
          <w:p>
            <w:pPr>
              <w:pStyle w:val="Compact"/>
            </w:pPr>
            <w:r>
              <w:t xml:space="preserve">Minimal</w:t>
            </w:r>
          </w:p>
        </w:tc>
        <w:tc>
          <w:tcPr/>
          <w:p>
            <w:pPr>
              <w:pStyle w:val="Compact"/>
            </w:pPr>
            <w:r>
              <w:t xml:space="preserve">Significant</w:t>
            </w:r>
          </w:p>
        </w:tc>
      </w:tr>
      <w:tr>
        <w:tc>
          <w:tcPr/>
          <w:p>
            <w:pPr>
              <w:pStyle w:val="Compact"/>
            </w:pPr>
            <w:r>
              <w:rPr>
                <w:b/>
                <w:bCs/>
              </w:rPr>
              <w:t xml:space="preserve">Account Validation</w:t>
            </w:r>
          </w:p>
        </w:tc>
        <w:tc>
          <w:tcPr/>
          <w:p>
            <w:pPr>
              <w:pStyle w:val="Compact"/>
            </w:pPr>
            <w:r>
              <w:t xml:space="preserve">Automatic</w:t>
            </w:r>
          </w:p>
        </w:tc>
        <w:tc>
          <w:tcPr/>
          <w:p>
            <w:pPr>
              <w:pStyle w:val="Compact"/>
            </w:pPr>
            <w:r>
              <w:t xml:space="preserve">Manual</w:t>
            </w:r>
          </w:p>
        </w:tc>
      </w:tr>
      <w:tr>
        <w:tc>
          <w:tcPr/>
          <w:p>
            <w:pPr>
              <w:pStyle w:val="Compact"/>
            </w:pPr>
            <w:r>
              <w:rPr>
                <w:b/>
                <w:bCs/>
              </w:rPr>
              <w:t xml:space="preserve">Type Safety</w:t>
            </w:r>
          </w:p>
        </w:tc>
        <w:tc>
          <w:tcPr/>
          <w:p>
            <w:pPr>
              <w:pStyle w:val="Compact"/>
            </w:pPr>
            <w:r>
              <w:t xml:space="preserve">Strong (macros)</w:t>
            </w:r>
          </w:p>
        </w:tc>
        <w:tc>
          <w:tcPr/>
          <w:p>
            <w:pPr>
              <w:pStyle w:val="Compact"/>
            </w:pPr>
            <w:r>
              <w:t xml:space="preserve">Manual</w:t>
            </w:r>
          </w:p>
        </w:tc>
      </w:tr>
      <w:tr>
        <w:tc>
          <w:tcPr/>
          <w:p>
            <w:pPr>
              <w:pStyle w:val="Compact"/>
            </w:pPr>
            <w:r>
              <w:rPr>
                <w:b/>
                <w:bCs/>
              </w:rPr>
              <w:t xml:space="preserve">Testing</w:t>
            </w:r>
          </w:p>
        </w:tc>
        <w:tc>
          <w:tcPr/>
          <w:p>
            <w:pPr>
              <w:pStyle w:val="Compact"/>
            </w:pPr>
            <w:r>
              <w:t xml:space="preserve">Built-in (Mocha/Chai)</w:t>
            </w:r>
          </w:p>
        </w:tc>
        <w:tc>
          <w:tcPr/>
          <w:p>
            <w:pPr>
              <w:pStyle w:val="Compact"/>
            </w:pPr>
            <w:r>
              <w:t xml:space="preserve">Manual setup</w:t>
            </w:r>
          </w:p>
        </w:tc>
      </w:tr>
      <w:tr>
        <w:tc>
          <w:tcPr/>
          <w:p>
            <w:pPr>
              <w:pStyle w:val="Compact"/>
            </w:pPr>
            <w:r>
              <w:rPr>
                <w:b/>
                <w:bCs/>
              </w:rPr>
              <w:t xml:space="preserve">Client SDK</w:t>
            </w:r>
          </w:p>
        </w:tc>
        <w:tc>
          <w:tcPr/>
          <w:p>
            <w:pPr>
              <w:pStyle w:val="Compact"/>
            </w:pPr>
            <w:r>
              <w:t xml:space="preserve">Auto-generated TypeScript</w:t>
            </w:r>
          </w:p>
        </w:tc>
        <w:tc>
          <w:tcPr/>
          <w:p>
            <w:pPr>
              <w:pStyle w:val="Compact"/>
            </w:pPr>
            <w:r>
              <w:t xml:space="preserve">Manual</w:t>
            </w:r>
          </w:p>
        </w:tc>
      </w:tr>
      <w:tr>
        <w:tc>
          <w:tcPr/>
          <w:p>
            <w:pPr>
              <w:pStyle w:val="Compact"/>
            </w:pPr>
            <w:r>
              <w:rPr>
                <w:b/>
                <w:bCs/>
              </w:rPr>
              <w:t xml:space="preserve">Flexibility</w:t>
            </w:r>
          </w:p>
        </w:tc>
        <w:tc>
          <w:tcPr/>
          <w:p>
            <w:pPr>
              <w:pStyle w:val="Compact"/>
            </w:pPr>
            <w:r>
              <w:t xml:space="preserve">Good (escape hatches)</w:t>
            </w:r>
          </w:p>
        </w:tc>
        <w:tc>
          <w:tcPr/>
          <w:p>
            <w:pPr>
              <w:pStyle w:val="Compact"/>
            </w:pPr>
            <w:r>
              <w:t xml:space="preserve">Maximum</w:t>
            </w:r>
          </w:p>
        </w:tc>
      </w:tr>
      <w:tr>
        <w:tc>
          <w:tcPr/>
          <w:p>
            <w:pPr>
              <w:pStyle w:val="Compact"/>
            </w:pPr>
            <w:r>
              <w:rPr>
                <w:b/>
                <w:bCs/>
              </w:rPr>
              <w:t xml:space="preserve">Performance</w:t>
            </w:r>
          </w:p>
        </w:tc>
        <w:tc>
          <w:tcPr/>
          <w:p>
            <w:pPr>
              <w:pStyle w:val="Compact"/>
            </w:pPr>
            <w:r>
              <w:t xml:space="preserve">Excellent</w:t>
            </w:r>
          </w:p>
        </w:tc>
        <w:tc>
          <w:tcPr/>
          <w:p>
            <w:pPr>
              <w:pStyle w:val="Compact"/>
            </w:pPr>
            <w:r>
              <w:t xml:space="preserve">Optimal</w:t>
            </w:r>
          </w:p>
        </w:tc>
      </w:tr>
      <w:tr>
        <w:tc>
          <w:tcPr/>
          <w:p>
            <w:pPr>
              <w:pStyle w:val="Compact"/>
            </w:pPr>
            <w:r>
              <w:rPr>
                <w:b/>
                <w:bCs/>
              </w:rPr>
              <w:t xml:space="preserve">Debugging</w:t>
            </w:r>
          </w:p>
        </w:tc>
        <w:tc>
          <w:tcPr/>
          <w:p>
            <w:pPr>
              <w:pStyle w:val="Compact"/>
            </w:pPr>
            <w:r>
              <w:t xml:space="preserve">Easier</w:t>
            </w:r>
          </w:p>
        </w:tc>
        <w:tc>
          <w:tcPr/>
          <w:p>
            <w:pPr>
              <w:pStyle w:val="Compact"/>
            </w:pPr>
            <w:r>
              <w:t xml:space="preserve">Harder</w:t>
            </w:r>
          </w:p>
        </w:tc>
      </w:tr>
    </w:tbl>
    <w:bookmarkEnd w:id="29"/>
    <w:bookmarkStart w:id="30" w:name="recommendation-anchor-framework"/>
    <w:p>
      <w:pPr>
        <w:pStyle w:val="Heading3"/>
      </w:pPr>
      <w:r>
        <w:t xml:space="preserve">4.2 Recommendation: Anchor Framework</w:t>
      </w:r>
    </w:p>
    <w:p>
      <w:pPr>
        <w:pStyle w:val="FirstParagraph"/>
      </w:pPr>
      <w:r>
        <w:rPr>
          <w:b/>
          <w:bCs/>
        </w:rPr>
        <w:t xml:space="preserve">Rationale:</w:t>
      </w:r>
    </w:p>
    <w:p>
      <w:pPr>
        <w:pStyle w:val="Compact"/>
        <w:numPr>
          <w:ilvl w:val="0"/>
          <w:numId w:val="1008"/>
        </w:numPr>
      </w:pPr>
      <w:r>
        <w:rPr>
          <w:b/>
          <w:bCs/>
        </w:rPr>
        <w:t xml:space="preserve">Faster MVP delivery</w:t>
      </w:r>
      <w:r>
        <w:t xml:space="preserve"> </w:t>
      </w:r>
      <w:r>
        <w:t xml:space="preserve">- Anchor’s code generation significantly reduces development time</w:t>
      </w:r>
    </w:p>
    <w:p>
      <w:pPr>
        <w:pStyle w:val="Compact"/>
        <w:numPr>
          <w:ilvl w:val="0"/>
          <w:numId w:val="1008"/>
        </w:numPr>
      </w:pPr>
      <w:r>
        <w:rPr>
          <w:b/>
          <w:bCs/>
        </w:rPr>
        <w:t xml:space="preserve">Reduced security risks</w:t>
      </w:r>
      <w:r>
        <w:t xml:space="preserve"> </w:t>
      </w:r>
      <w:r>
        <w:t xml:space="preserve">- Automatic account validation catches common vulnerabilities</w:t>
      </w:r>
    </w:p>
    <w:p>
      <w:pPr>
        <w:pStyle w:val="Compact"/>
        <w:numPr>
          <w:ilvl w:val="0"/>
          <w:numId w:val="1008"/>
        </w:numPr>
      </w:pPr>
      <w:r>
        <w:rPr>
          <w:b/>
          <w:bCs/>
        </w:rPr>
        <w:t xml:space="preserve">Better maintainability</w:t>
      </w:r>
      <w:r>
        <w:t xml:space="preserve"> </w:t>
      </w:r>
      <w:r>
        <w:t xml:space="preserve">- Cleaner code structure, easier onboarding for new developers</w:t>
      </w:r>
    </w:p>
    <w:p>
      <w:pPr>
        <w:pStyle w:val="Compact"/>
        <w:numPr>
          <w:ilvl w:val="0"/>
          <w:numId w:val="1008"/>
        </w:numPr>
      </w:pPr>
      <w:r>
        <w:rPr>
          <w:b/>
          <w:bCs/>
        </w:rPr>
        <w:t xml:space="preserve">TypeScript integration</w:t>
      </w:r>
      <w:r>
        <w:t xml:space="preserve"> </w:t>
      </w:r>
      <w:r>
        <w:t xml:space="preserve">- Auto-generated client SDK simplifies frontend integration</w:t>
      </w:r>
    </w:p>
    <w:p>
      <w:pPr>
        <w:pStyle w:val="Compact"/>
        <w:numPr>
          <w:ilvl w:val="0"/>
          <w:numId w:val="1008"/>
        </w:numPr>
      </w:pPr>
      <w:r>
        <w:rPr>
          <w:b/>
          <w:bCs/>
        </w:rPr>
        <w:t xml:space="preserve">Testing framework</w:t>
      </w:r>
      <w:r>
        <w:t xml:space="preserve"> </w:t>
      </w:r>
      <w:r>
        <w:t xml:space="preserve">- Built-in testing accelerates CI/CD pipeline setup</w:t>
      </w:r>
    </w:p>
    <w:p>
      <w:pPr>
        <w:pStyle w:val="FirstParagraph"/>
      </w:pPr>
      <w:r>
        <w:rPr>
          <w:b/>
          <w:bCs/>
        </w:rPr>
        <w:t xml:space="preserve">When to Consider Native Rust:</w:t>
      </w:r>
      <w:r>
        <w:t xml:space="preserve"> </w:t>
      </w:r>
      <w:r>
        <w:t xml:space="preserve">- Extreme optimization requirements</w:t>
      </w:r>
      <w:r>
        <w:t xml:space="preserve"> </w:t>
      </w:r>
      <w:r>
        <w:t xml:space="preserve">- Custom serialization needs</w:t>
      </w:r>
      <w:r>
        <w:t xml:space="preserve"> </w:t>
      </w:r>
      <w:r>
        <w:t xml:space="preserve">- Edge cases not supported by Anchor macros</w:t>
      </w:r>
    </w:p>
    <w:bookmarkEnd w:id="30"/>
    <w:bookmarkStart w:id="31" w:name="anchor-program-structure-example"/>
    <w:p>
      <w:pPr>
        <w:pStyle w:val="Heading3"/>
      </w:pPr>
      <w:r>
        <w:t xml:space="preserve">4.3 Anchor Program Structure Example</w:t>
      </w:r>
    </w:p>
    <w:p>
      <w:pPr>
        <w:pStyle w:val="SourceCode"/>
      </w:pPr>
      <w:r>
        <w:rPr>
          <w:rStyle w:val="KeywordTok"/>
        </w:rPr>
        <w:t xml:space="preserve">use</w:t>
      </w:r>
      <w:r>
        <w:rPr>
          <w:rStyle w:val="NormalTok"/>
        </w:rPr>
        <w:t xml:space="preserve"> </w:t>
      </w:r>
      <w:r>
        <w:rPr>
          <w:rStyle w:val="PreprocessorTok"/>
        </w:rPr>
        <w:t xml:space="preserve">anchor_lang::prelude::</w:t>
      </w:r>
      <w:r>
        <w:rPr>
          <w:rStyle w:val="OperatorTok"/>
        </w:rPr>
        <w:t xml:space="preserve">*;</w:t>
      </w:r>
      <w:r>
        <w:br/>
      </w:r>
      <w:r>
        <w:br/>
      </w:r>
      <w:r>
        <w:rPr>
          <w:rStyle w:val="AttributeTok"/>
        </w:rPr>
        <w:t xml:space="preserve">#[</w:t>
      </w:r>
      <w:r>
        <w:rPr>
          <w:rStyle w:val="NormalTok"/>
        </w:rPr>
        <w:t xml:space="preserve">program</w:t>
      </w:r>
      <w:r>
        <w:rPr>
          <w:rStyle w:val="AttributeTok"/>
        </w:rPr>
        <w:t xml:space="preserve">]</w:t>
      </w:r>
      <w:r>
        <w:br/>
      </w:r>
      <w:r>
        <w:rPr>
          <w:rStyle w:val="KeywordTok"/>
        </w:rPr>
        <w:t xml:space="preserve">pub</w:t>
      </w:r>
      <w:r>
        <w:rPr>
          <w:rStyle w:val="NormalTok"/>
        </w:rPr>
        <w:t xml:space="preserve"> </w:t>
      </w:r>
      <w:r>
        <w:rPr>
          <w:rStyle w:val="KeywordTok"/>
        </w:rPr>
        <w:t xml:space="preserve">mod</w:t>
      </w:r>
      <w:r>
        <w:rPr>
          <w:rStyle w:val="NormalTok"/>
        </w:rPr>
        <w:t xml:space="preserve"> fan_governance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KeywordTok"/>
        </w:rPr>
        <w:t xml:space="preserve">super</w:t>
      </w:r>
      <w:r>
        <w:rPr>
          <w:rStyle w:val="PreprocessorTok"/>
        </w:rPr>
        <w:t xml:space="preserve">::</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create_proposal(</w:t>
      </w:r>
      <w:r>
        <w:br/>
      </w:r>
      <w:r>
        <w:rPr>
          <w:rStyle w:val="NormalTok"/>
        </w:rPr>
        <w:t xml:space="preserve">        ctx</w:t>
      </w:r>
      <w:r>
        <w:rPr>
          <w:rStyle w:val="OperatorTok"/>
        </w:rPr>
        <w:t xml:space="preserve">:</w:t>
      </w:r>
      <w:r>
        <w:rPr>
          <w:rStyle w:val="NormalTok"/>
        </w:rPr>
        <w:t xml:space="preserve"> Context</w:t>
      </w:r>
      <w:r>
        <w:rPr>
          <w:rStyle w:val="OperatorTok"/>
        </w:rPr>
        <w:t xml:space="preserve">&lt;</w:t>
      </w:r>
      <w:r>
        <w:rPr>
          <w:rStyle w:val="NormalTok"/>
        </w:rPr>
        <w:t xml:space="preserve">CreateProposal</w:t>
      </w:r>
      <w:r>
        <w:rPr>
          <w:rStyle w:val="OperatorTok"/>
        </w:rPr>
        <w:t xml:space="preserve">&gt;,</w:t>
      </w:r>
      <w:r>
        <w:br/>
      </w:r>
      <w:r>
        <w:rPr>
          <w:rStyle w:val="NormalTok"/>
        </w:rPr>
        <w:t xml:space="preserve">        uuid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start_at</w:t>
      </w:r>
      <w:r>
        <w:rPr>
          <w:rStyle w:val="OperatorTok"/>
        </w:rPr>
        <w:t xml:space="preserve">:</w:t>
      </w:r>
      <w:r>
        <w:rPr>
          <w:rStyle w:val="NormalTok"/>
        </w:rPr>
        <w:t xml:space="preserve"> </w:t>
      </w:r>
      <w:r>
        <w:rPr>
          <w:rStyle w:val="DataTypeTok"/>
        </w:rPr>
        <w:t xml:space="preserve">i64</w:t>
      </w:r>
      <w:r>
        <w:rPr>
          <w:rStyle w:val="OperatorTok"/>
        </w:rPr>
        <w:t xml:space="preserve">,</w:t>
      </w:r>
      <w:r>
        <w:br/>
      </w:r>
      <w:r>
        <w:rPr>
          <w:rStyle w:val="NormalTok"/>
        </w:rPr>
        <w:t xml:space="preserve">        end_at</w:t>
      </w:r>
      <w:r>
        <w:rPr>
          <w:rStyle w:val="OperatorTok"/>
        </w:rPr>
        <w:t xml:space="preserve">:</w:t>
      </w:r>
      <w:r>
        <w:rPr>
          <w:rStyle w:val="NormalTok"/>
        </w:rPr>
        <w:t xml:space="preserve"> </w:t>
      </w:r>
      <w:r>
        <w:rPr>
          <w:rStyle w:val="DataTypeTok"/>
        </w:rPr>
        <w:t xml:space="preserve">i64</w:t>
      </w:r>
      <w:r>
        <w:rPr>
          <w:rStyle w:val="OperatorTok"/>
        </w:rPr>
        <w:t xml:space="preserve">,</w:t>
      </w:r>
      <w:r>
        <w:br/>
      </w:r>
      <w:r>
        <w:rPr>
          <w:rStyle w:val="NormalTok"/>
        </w:rPr>
        <w:t xml:space="preserve">        quorum_requirement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proposal </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proposal</w:t>
      </w:r>
      <w:r>
        <w:rPr>
          <w:rStyle w:val="OperatorTok"/>
        </w:rPr>
        <w:t xml:space="preserve">;</w:t>
      </w:r>
      <w:r>
        <w:br/>
      </w:r>
      <w:r>
        <w:rPr>
          <w:rStyle w:val="NormalTok"/>
        </w:rPr>
        <w:t xml:space="preserve">        proposal</w:t>
      </w:r>
      <w:r>
        <w:rPr>
          <w:rStyle w:val="OperatorTok"/>
        </w:rPr>
        <w:t xml:space="preserve">.</w:t>
      </w:r>
      <w:r>
        <w:rPr>
          <w:rStyle w:val="NormalTok"/>
        </w:rPr>
        <w:t xml:space="preserve">bump </w:t>
      </w:r>
      <w:r>
        <w:rPr>
          <w:rStyle w:val="OperatorTok"/>
        </w:rPr>
        <w:t xml:space="preserve">=</w:t>
      </w:r>
      <w:r>
        <w:rPr>
          <w:rStyle w:val="NormalTok"/>
        </w:rPr>
        <w:t xml:space="preserve"> ctx</w:t>
      </w:r>
      <w:r>
        <w:rPr>
          <w:rStyle w:val="OperatorTok"/>
        </w:rPr>
        <w:t xml:space="preserve">.</w:t>
      </w:r>
      <w:r>
        <w:rPr>
          <w:rStyle w:val="NormalTok"/>
        </w:rPr>
        <w:t xml:space="preserve">bumps</w:t>
      </w:r>
      <w:r>
        <w:rPr>
          <w:rStyle w:val="OperatorTok"/>
        </w:rPr>
        <w:t xml:space="preserve">.</w:t>
      </w:r>
      <w:r>
        <w:rPr>
          <w:rStyle w:val="NormalTok"/>
        </w:rPr>
        <w:t xml:space="preserve">proposal</w:t>
      </w:r>
      <w:r>
        <w:rPr>
          <w:rStyle w:val="OperatorTok"/>
        </w:rPr>
        <w:t xml:space="preserve">;</w:t>
      </w:r>
      <w:r>
        <w:br/>
      </w:r>
      <w:r>
        <w:rPr>
          <w:rStyle w:val="NormalTok"/>
        </w:rPr>
        <w:t xml:space="preserve">        proposal</w:t>
      </w:r>
      <w:r>
        <w:rPr>
          <w:rStyle w:val="OperatorTok"/>
        </w:rPr>
        <w:t xml:space="preserve">.</w:t>
      </w:r>
      <w:r>
        <w:rPr>
          <w:rStyle w:val="NormalTok"/>
        </w:rPr>
        <w:t xml:space="preserve">uuid </w:t>
      </w:r>
      <w:r>
        <w:rPr>
          <w:rStyle w:val="OperatorTok"/>
        </w:rPr>
        <w:t xml:space="preserve">=</w:t>
      </w:r>
      <w:r>
        <w:rPr>
          <w:rStyle w:val="NormalTok"/>
        </w:rPr>
        <w:t xml:space="preserve"> uuid</w:t>
      </w:r>
      <w:r>
        <w:rPr>
          <w:rStyle w:val="OperatorTok"/>
        </w:rPr>
        <w:t xml:space="preserve">;</w:t>
      </w:r>
      <w:r>
        <w:br/>
      </w:r>
      <w:r>
        <w:rPr>
          <w:rStyle w:val="NormalTok"/>
        </w:rPr>
        <w:t xml:space="preserve">        proposal</w:t>
      </w:r>
      <w:r>
        <w:rPr>
          <w:rStyle w:val="OperatorTok"/>
        </w:rPr>
        <w:t xml:space="preserve">.</w:t>
      </w:r>
      <w:r>
        <w:rPr>
          <w:rStyle w:val="NormalTok"/>
        </w:rPr>
        <w:t xml:space="preserve">organization </w:t>
      </w:r>
      <w:r>
        <w:rPr>
          <w:rStyle w:val="OperatorTok"/>
        </w:rPr>
        <w:t xml:space="preserve">=</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organization</w:t>
      </w:r>
      <w:r>
        <w:rPr>
          <w:rStyle w:val="OperatorTok"/>
        </w:rPr>
        <w:t xml:space="preserve">.</w:t>
      </w:r>
      <w:r>
        <w:rPr>
          <w:rStyle w:val="NormalTok"/>
        </w:rPr>
        <w:t xml:space="preserve">key()</w:t>
      </w:r>
      <w:r>
        <w:rPr>
          <w:rStyle w:val="OperatorTok"/>
        </w:rPr>
        <w:t xml:space="preserve">;</w:t>
      </w:r>
      <w:r>
        <w:br/>
      </w:r>
      <w:r>
        <w:rPr>
          <w:rStyle w:val="NormalTok"/>
        </w:rPr>
        <w:t xml:space="preserve">        proposal</w:t>
      </w:r>
      <w:r>
        <w:rPr>
          <w:rStyle w:val="OperatorTok"/>
        </w:rPr>
        <w:t xml:space="preserve">.</w:t>
      </w:r>
      <w:r>
        <w:rPr>
          <w:rStyle w:val="NormalTok"/>
        </w:rPr>
        <w:t xml:space="preserve">creator </w:t>
      </w:r>
      <w:r>
        <w:rPr>
          <w:rStyle w:val="OperatorTok"/>
        </w:rPr>
        <w:t xml:space="preserve">=</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creator</w:t>
      </w:r>
      <w:r>
        <w:rPr>
          <w:rStyle w:val="OperatorTok"/>
        </w:rPr>
        <w:t xml:space="preserve">.</w:t>
      </w:r>
      <w:r>
        <w:rPr>
          <w:rStyle w:val="NormalTok"/>
        </w:rPr>
        <w:t xml:space="preserve">key()</w:t>
      </w:r>
      <w:r>
        <w:rPr>
          <w:rStyle w:val="OperatorTok"/>
        </w:rPr>
        <w:t xml:space="preserve">;</w:t>
      </w:r>
      <w:r>
        <w:br/>
      </w:r>
      <w:r>
        <w:rPr>
          <w:rStyle w:val="NormalTok"/>
        </w:rPr>
        <w:t xml:space="preserve">        proposal</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ProposalStatus::</w:t>
      </w:r>
      <w:r>
        <w:rPr>
          <w:rStyle w:val="NormalTok"/>
        </w:rPr>
        <w:t xml:space="preserve">Draft</w:t>
      </w:r>
      <w:r>
        <w:rPr>
          <w:rStyle w:val="OperatorTok"/>
        </w:rPr>
        <w:t xml:space="preserve">;</w:t>
      </w:r>
      <w:r>
        <w:br/>
      </w:r>
      <w:r>
        <w:rPr>
          <w:rStyle w:val="NormalTok"/>
        </w:rPr>
        <w:t xml:space="preserve">        proposal</w:t>
      </w:r>
      <w:r>
        <w:rPr>
          <w:rStyle w:val="OperatorTok"/>
        </w:rPr>
        <w:t xml:space="preserve">.</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OperatorTok"/>
        </w:rPr>
        <w:t xml:space="preserve">.</w:t>
      </w:r>
      <w:r>
        <w:rPr>
          <w:rStyle w:val="NormalTok"/>
        </w:rPr>
        <w:t xml:space="preserve">as_bytes()</w:t>
      </w:r>
      <w:r>
        <w:br/>
      </w:r>
      <w:r>
        <w:rPr>
          <w:rStyle w:val="NormalTok"/>
        </w:rPr>
        <w:t xml:space="preserve">            </w:t>
      </w:r>
      <w:r>
        <w:rPr>
          <w:rStyle w:val="OperatorTok"/>
        </w:rPr>
        <w:t xml:space="preserve">.</w:t>
      </w:r>
      <w:r>
        <w:rPr>
          <w:rStyle w:val="NormalTok"/>
        </w:rPr>
        <w:t xml:space="preserve">get(</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ok_or(</w:t>
      </w:r>
      <w:r>
        <w:rPr>
          <w:rStyle w:val="PreprocessorTok"/>
        </w:rPr>
        <w:t xml:space="preserve">GovernanceError::</w:t>
      </w:r>
      <w:r>
        <w:rPr>
          <w:rStyle w:val="NormalTok"/>
        </w:rPr>
        <w:t xml:space="preserve">TitleTooLong)</w:t>
      </w:r>
      <w:r>
        <w:rPr>
          <w:rStyle w:val="OperatorTok"/>
        </w:rPr>
        <w:t xml:space="preserve">?</w:t>
      </w:r>
      <w:r>
        <w:br/>
      </w:r>
      <w:r>
        <w:rPr>
          <w:rStyle w:val="NormalTok"/>
        </w:rPr>
        <w:t xml:space="preserve">            </w:t>
      </w:r>
      <w:r>
        <w:rPr>
          <w:rStyle w:val="OperatorTok"/>
        </w:rPr>
        <w:t xml:space="preserve">.</w:t>
      </w:r>
      <w:r>
        <w:rPr>
          <w:rStyle w:val="NormalTok"/>
        </w:rPr>
        <w:t xml:space="preserve">try_into()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GovernanceError::</w:t>
      </w:r>
      <w:r>
        <w:rPr>
          <w:rStyle w:val="NormalTok"/>
        </w:rPr>
        <w:t xml:space="preserve">TitleTooLong)</w:t>
      </w:r>
      <w:r>
        <w:rPr>
          <w:rStyle w:val="OperatorTok"/>
        </w:rPr>
        <w:t xml:space="preserve">?;</w:t>
      </w:r>
      <w:r>
        <w:br/>
      </w:r>
      <w:r>
        <w:rPr>
          <w:rStyle w:val="NormalTok"/>
        </w:rPr>
        <w:t xml:space="preserve">        proposal</w:t>
      </w:r>
      <w:r>
        <w:rPr>
          <w:rStyle w:val="OperatorTok"/>
        </w:rPr>
        <w:t xml:space="preserve">.</w:t>
      </w:r>
      <w:r>
        <w:rPr>
          <w:rStyle w:val="NormalTok"/>
        </w:rPr>
        <w:t xml:space="preserve">start_at </w:t>
      </w:r>
      <w:r>
        <w:rPr>
          <w:rStyle w:val="OperatorTok"/>
        </w:rPr>
        <w:t xml:space="preserve">=</w:t>
      </w:r>
      <w:r>
        <w:rPr>
          <w:rStyle w:val="NormalTok"/>
        </w:rPr>
        <w:t xml:space="preserve"> start_at</w:t>
      </w:r>
      <w:r>
        <w:rPr>
          <w:rStyle w:val="OperatorTok"/>
        </w:rPr>
        <w:t xml:space="preserve">;</w:t>
      </w:r>
      <w:r>
        <w:br/>
      </w:r>
      <w:r>
        <w:rPr>
          <w:rStyle w:val="NormalTok"/>
        </w:rPr>
        <w:t xml:space="preserve">        proposal</w:t>
      </w:r>
      <w:r>
        <w:rPr>
          <w:rStyle w:val="OperatorTok"/>
        </w:rPr>
        <w:t xml:space="preserve">.</w:t>
      </w:r>
      <w:r>
        <w:rPr>
          <w:rStyle w:val="NormalTok"/>
        </w:rPr>
        <w:t xml:space="preserve">end_at </w:t>
      </w:r>
      <w:r>
        <w:rPr>
          <w:rStyle w:val="OperatorTok"/>
        </w:rPr>
        <w:t xml:space="preserve">=</w:t>
      </w:r>
      <w:r>
        <w:rPr>
          <w:rStyle w:val="NormalTok"/>
        </w:rPr>
        <w:t xml:space="preserve"> end_at</w:t>
      </w:r>
      <w:r>
        <w:rPr>
          <w:rStyle w:val="OperatorTok"/>
        </w:rPr>
        <w:t xml:space="preserve">;</w:t>
      </w:r>
      <w:r>
        <w:br/>
      </w:r>
      <w:r>
        <w:rPr>
          <w:rStyle w:val="NormalTok"/>
        </w:rPr>
        <w:t xml:space="preserve">        proposal</w:t>
      </w:r>
      <w:r>
        <w:rPr>
          <w:rStyle w:val="OperatorTok"/>
        </w:rPr>
        <w:t xml:space="preserve">.</w:t>
      </w:r>
      <w:r>
        <w:rPr>
          <w:rStyle w:val="NormalTok"/>
        </w:rPr>
        <w:t xml:space="preserve">quorum_requirement </w:t>
      </w:r>
      <w:r>
        <w:rPr>
          <w:rStyle w:val="OperatorTok"/>
        </w:rPr>
        <w:t xml:space="preserve">=</w:t>
      </w:r>
      <w:r>
        <w:rPr>
          <w:rStyle w:val="NormalTok"/>
        </w:rPr>
        <w:t xml:space="preserve"> quorum_requirement</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cast_vote(</w:t>
      </w:r>
      <w:r>
        <w:br/>
      </w:r>
      <w:r>
        <w:rPr>
          <w:rStyle w:val="NormalTok"/>
        </w:rPr>
        <w:t xml:space="preserve">        ctx</w:t>
      </w:r>
      <w:r>
        <w:rPr>
          <w:rStyle w:val="OperatorTok"/>
        </w:rPr>
        <w:t xml:space="preserve">:</w:t>
      </w:r>
      <w:r>
        <w:rPr>
          <w:rStyle w:val="NormalTok"/>
        </w:rPr>
        <w:t xml:space="preserve"> Context</w:t>
      </w:r>
      <w:r>
        <w:rPr>
          <w:rStyle w:val="OperatorTok"/>
        </w:rPr>
        <w:t xml:space="preserve">&lt;</w:t>
      </w:r>
      <w:r>
        <w:rPr>
          <w:rStyle w:val="NormalTok"/>
        </w:rPr>
        <w:t xml:space="preserve">CastVote</w:t>
      </w:r>
      <w:r>
        <w:rPr>
          <w:rStyle w:val="OperatorTok"/>
        </w:rPr>
        <w:t xml:space="preserve">&gt;,</w:t>
      </w:r>
      <w:r>
        <w:br/>
      </w:r>
      <w:r>
        <w:rPr>
          <w:rStyle w:val="NormalTok"/>
        </w:rPr>
        <w:t xml:space="preserve">        option_index</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Validate proposal is open</w:t>
      </w:r>
      <w:r>
        <w:br/>
      </w:r>
      <w:r>
        <w:rPr>
          <w:rStyle w:val="NormalTok"/>
        </w:rPr>
        <w:t xml:space="preserve">        </w:t>
      </w:r>
      <w:r>
        <w:rPr>
          <w:rStyle w:val="PreprocessorTok"/>
        </w:rPr>
        <w:t xml:space="preserve">require!</w:t>
      </w:r>
      <w:r>
        <w:rPr>
          <w:rStyle w:val="NormalTok"/>
        </w:rPr>
        <w:t xml:space="preserve">(</w:t>
      </w:r>
      <w:r>
        <w:br/>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proposal</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ProposalStatus::</w:t>
      </w:r>
      <w:r>
        <w:rPr>
          <w:rStyle w:val="NormalTok"/>
        </w:rPr>
        <w:t xml:space="preserve">Open</w:t>
      </w:r>
      <w:r>
        <w:rPr>
          <w:rStyle w:val="OperatorTok"/>
        </w:rPr>
        <w:t xml:space="preserve">,</w:t>
      </w:r>
      <w:r>
        <w:br/>
      </w:r>
      <w:r>
        <w:rPr>
          <w:rStyle w:val="NormalTok"/>
        </w:rPr>
        <w:t xml:space="preserve">            </w:t>
      </w:r>
      <w:r>
        <w:rPr>
          <w:rStyle w:val="PreprocessorTok"/>
        </w:rPr>
        <w:t xml:space="preserve">GovernanceError::</w:t>
      </w:r>
      <w:r>
        <w:rPr>
          <w:rStyle w:val="NormalTok"/>
        </w:rPr>
        <w:t xml:space="preserve">ProposalNotOpen</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voting power from token balances</w:t>
      </w:r>
      <w:r>
        <w:br/>
      </w:r>
      <w:r>
        <w:rPr>
          <w:rStyle w:val="NormalTok"/>
        </w:rPr>
        <w:t xml:space="preserve">        </w:t>
      </w:r>
      <w:r>
        <w:rPr>
          <w:rStyle w:val="KeywordTok"/>
        </w:rPr>
        <w:t xml:space="preserve">let</w:t>
      </w:r>
      <w:r>
        <w:rPr>
          <w:rStyle w:val="NormalTok"/>
        </w:rPr>
        <w:t xml:space="preserve"> voting_power </w:t>
      </w:r>
      <w:r>
        <w:rPr>
          <w:rStyle w:val="OperatorTok"/>
        </w:rPr>
        <w:t xml:space="preserve">=</w:t>
      </w:r>
      <w:r>
        <w:rPr>
          <w:rStyle w:val="NormalTok"/>
        </w:rPr>
        <w:t xml:space="preserve"> calculate_voting_power(</w:t>
      </w:r>
      <w:r>
        <w:rPr>
          <w:rStyle w:val="OperatorTok"/>
        </w:rPr>
        <w:t xml:space="preserve">&amp;</w:t>
      </w:r>
      <w:r>
        <w:rPr>
          <w:rStyle w:val="NormalTok"/>
        </w:rPr>
        <w:t xml:space="preserve">ctx</w:t>
      </w:r>
      <w:r>
        <w:rPr>
          <w:rStyle w:val="OperatorTok"/>
        </w:rPr>
        <w:t xml:space="preserve">.</w:t>
      </w:r>
      <w:r>
        <w:rPr>
          <w:rStyle w:val="NormalTok"/>
        </w:rPr>
        <w:t xml:space="preserve">accounts</w:t>
      </w:r>
      <w:r>
        <w:rPr>
          <w:rStyle w:val="OperatorTok"/>
        </w:rPr>
        <w:t xml:space="preserve">.</w:t>
      </w:r>
      <w:r>
        <w:rPr>
          <w:rStyle w:val="NormalTok"/>
        </w:rPr>
        <w:t xml:space="preserve">voter_tokens)</w:t>
      </w:r>
      <w:r>
        <w:rPr>
          <w:rStyle w:val="OperatorTok"/>
        </w:rPr>
        <w:t xml:space="preserve">?;</w:t>
      </w:r>
      <w:r>
        <w:br/>
      </w:r>
      <w:r>
        <w:br/>
      </w:r>
      <w:r>
        <w:rPr>
          <w:rStyle w:val="NormalTok"/>
        </w:rPr>
        <w:t xml:space="preserve">        </w:t>
      </w:r>
      <w:r>
        <w:rPr>
          <w:rStyle w:val="CommentTok"/>
        </w:rPr>
        <w:t xml:space="preserve">// Record vote</w:t>
      </w:r>
      <w:r>
        <w:br/>
      </w:r>
      <w:r>
        <w:rPr>
          <w:rStyle w:val="NormalTok"/>
        </w:rPr>
        <w:t xml:space="preserve">        </w:t>
      </w:r>
      <w:r>
        <w:rPr>
          <w:rStyle w:val="KeywordTok"/>
        </w:rPr>
        <w:t xml:space="preserve">let</w:t>
      </w:r>
      <w:r>
        <w:rPr>
          <w:rStyle w:val="NormalTok"/>
        </w:rPr>
        <w:t xml:space="preserve"> vote </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vote_record</w:t>
      </w:r>
      <w:r>
        <w:rPr>
          <w:rStyle w:val="OperatorTok"/>
        </w:rPr>
        <w:t xml:space="preserve">;</w:t>
      </w:r>
      <w:r>
        <w:br/>
      </w:r>
      <w:r>
        <w:rPr>
          <w:rStyle w:val="NormalTok"/>
        </w:rPr>
        <w:t xml:space="preserve">        vote</w:t>
      </w:r>
      <w:r>
        <w:rPr>
          <w:rStyle w:val="OperatorTok"/>
        </w:rPr>
        <w:t xml:space="preserve">.</w:t>
      </w:r>
      <w:r>
        <w:rPr>
          <w:rStyle w:val="NormalTok"/>
        </w:rPr>
        <w:t xml:space="preserve">bump </w:t>
      </w:r>
      <w:r>
        <w:rPr>
          <w:rStyle w:val="OperatorTok"/>
        </w:rPr>
        <w:t xml:space="preserve">=</w:t>
      </w:r>
      <w:r>
        <w:rPr>
          <w:rStyle w:val="NormalTok"/>
        </w:rPr>
        <w:t xml:space="preserve"> ctx</w:t>
      </w:r>
      <w:r>
        <w:rPr>
          <w:rStyle w:val="OperatorTok"/>
        </w:rPr>
        <w:t xml:space="preserve">.</w:t>
      </w:r>
      <w:r>
        <w:rPr>
          <w:rStyle w:val="NormalTok"/>
        </w:rPr>
        <w:t xml:space="preserve">bumps</w:t>
      </w:r>
      <w:r>
        <w:rPr>
          <w:rStyle w:val="OperatorTok"/>
        </w:rPr>
        <w:t xml:space="preserve">.</w:t>
      </w:r>
      <w:r>
        <w:rPr>
          <w:rStyle w:val="NormalTok"/>
        </w:rPr>
        <w:t xml:space="preserve">vote_record</w:t>
      </w:r>
      <w:r>
        <w:rPr>
          <w:rStyle w:val="OperatorTok"/>
        </w:rPr>
        <w:t xml:space="preserve">;</w:t>
      </w:r>
      <w:r>
        <w:br/>
      </w:r>
      <w:r>
        <w:rPr>
          <w:rStyle w:val="NormalTok"/>
        </w:rPr>
        <w:t xml:space="preserve">        vote</w:t>
      </w:r>
      <w:r>
        <w:rPr>
          <w:rStyle w:val="OperatorTok"/>
        </w:rPr>
        <w:t xml:space="preserve">.</w:t>
      </w:r>
      <w:r>
        <w:rPr>
          <w:rStyle w:val="NormalTok"/>
        </w:rPr>
        <w:t xml:space="preserve">proposal </w:t>
      </w:r>
      <w:r>
        <w:rPr>
          <w:rStyle w:val="OperatorTok"/>
        </w:rPr>
        <w:t xml:space="preserve">=</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proposal</w:t>
      </w:r>
      <w:r>
        <w:rPr>
          <w:rStyle w:val="OperatorTok"/>
        </w:rPr>
        <w:t xml:space="preserve">.</w:t>
      </w:r>
      <w:r>
        <w:rPr>
          <w:rStyle w:val="NormalTok"/>
        </w:rPr>
        <w:t xml:space="preserve">key()</w:t>
      </w:r>
      <w:r>
        <w:rPr>
          <w:rStyle w:val="OperatorTok"/>
        </w:rPr>
        <w:t xml:space="preserve">;</w:t>
      </w:r>
      <w:r>
        <w:br/>
      </w:r>
      <w:r>
        <w:rPr>
          <w:rStyle w:val="NormalTok"/>
        </w:rPr>
        <w:t xml:space="preserve">        vote</w:t>
      </w:r>
      <w:r>
        <w:rPr>
          <w:rStyle w:val="OperatorTok"/>
        </w:rPr>
        <w:t xml:space="preserve">.</w:t>
      </w:r>
      <w:r>
        <w:rPr>
          <w:rStyle w:val="NormalTok"/>
        </w:rPr>
        <w:t xml:space="preserve">voter </w:t>
      </w:r>
      <w:r>
        <w:rPr>
          <w:rStyle w:val="OperatorTok"/>
        </w:rPr>
        <w:t xml:space="preserve">=</w:t>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voter</w:t>
      </w:r>
      <w:r>
        <w:rPr>
          <w:rStyle w:val="OperatorTok"/>
        </w:rPr>
        <w:t xml:space="preserve">.</w:t>
      </w:r>
      <w:r>
        <w:rPr>
          <w:rStyle w:val="NormalTok"/>
        </w:rPr>
        <w:t xml:space="preserve">key()</w:t>
      </w:r>
      <w:r>
        <w:rPr>
          <w:rStyle w:val="OperatorTok"/>
        </w:rPr>
        <w:t xml:space="preserve">;</w:t>
      </w:r>
      <w:r>
        <w:br/>
      </w:r>
      <w:r>
        <w:rPr>
          <w:rStyle w:val="NormalTok"/>
        </w:rPr>
        <w:t xml:space="preserve">        vote</w:t>
      </w:r>
      <w:r>
        <w:rPr>
          <w:rStyle w:val="OperatorTok"/>
        </w:rPr>
        <w:t xml:space="preserve">.</w:t>
      </w:r>
      <w:r>
        <w:rPr>
          <w:rStyle w:val="NormalTok"/>
        </w:rPr>
        <w:t xml:space="preserve">option_index </w:t>
      </w:r>
      <w:r>
        <w:rPr>
          <w:rStyle w:val="OperatorTok"/>
        </w:rPr>
        <w:t xml:space="preserve">=</w:t>
      </w:r>
      <w:r>
        <w:rPr>
          <w:rStyle w:val="NormalTok"/>
        </w:rPr>
        <w:t xml:space="preserve"> option_index</w:t>
      </w:r>
      <w:r>
        <w:rPr>
          <w:rStyle w:val="OperatorTok"/>
        </w:rPr>
        <w:t xml:space="preserve">;</w:t>
      </w:r>
      <w:r>
        <w:br/>
      </w:r>
      <w:r>
        <w:rPr>
          <w:rStyle w:val="NormalTok"/>
        </w:rPr>
        <w:t xml:space="preserve">        vote</w:t>
      </w:r>
      <w:r>
        <w:rPr>
          <w:rStyle w:val="OperatorTok"/>
        </w:rPr>
        <w:t xml:space="preserve">.</w:t>
      </w:r>
      <w:r>
        <w:rPr>
          <w:rStyle w:val="NormalTok"/>
        </w:rPr>
        <w:t xml:space="preserve">voting_power </w:t>
      </w:r>
      <w:r>
        <w:rPr>
          <w:rStyle w:val="OperatorTok"/>
        </w:rPr>
        <w:t xml:space="preserve">=</w:t>
      </w:r>
      <w:r>
        <w:rPr>
          <w:rStyle w:val="NormalTok"/>
        </w:rPr>
        <w:t xml:space="preserve"> voting_power</w:t>
      </w:r>
      <w:r>
        <w:rPr>
          <w:rStyle w:val="OperatorTok"/>
        </w:rPr>
        <w:t xml:space="preserve">;</w:t>
      </w:r>
      <w:r>
        <w:br/>
      </w:r>
      <w:r>
        <w:rPr>
          <w:rStyle w:val="NormalTok"/>
        </w:rPr>
        <w:t xml:space="preserve">        vote</w:t>
      </w:r>
      <w:r>
        <w:rPr>
          <w:rStyle w:val="OperatorTok"/>
        </w:rPr>
        <w:t xml:space="preserve">.</w:t>
      </w:r>
      <w:r>
        <w:rPr>
          <w:rStyle w:val="NormalTok"/>
        </w:rPr>
        <w:t xml:space="preserve">voted_at </w:t>
      </w:r>
      <w:r>
        <w:rPr>
          <w:rStyle w:val="OperatorTok"/>
        </w:rPr>
        <w:t xml:space="preserve">=</w:t>
      </w:r>
      <w:r>
        <w:rPr>
          <w:rStyle w:val="NormalTok"/>
        </w:rPr>
        <w:t xml:space="preserve"> </w:t>
      </w:r>
      <w:r>
        <w:rPr>
          <w:rStyle w:val="PreprocessorTok"/>
        </w:rPr>
        <w:t xml:space="preserve">Clock::</w:t>
      </w:r>
      <w:r>
        <w:rPr>
          <w:rStyle w:val="NormalTok"/>
        </w:rPr>
        <w:t xml:space="preserve">get()</w:t>
      </w:r>
      <w:r>
        <w:rPr>
          <w:rStyle w:val="OperatorTok"/>
        </w:rPr>
        <w:t xml:space="preserve">?.</w:t>
      </w:r>
      <w:r>
        <w:rPr>
          <w:rStyle w:val="NormalTok"/>
        </w:rPr>
        <w:t xml:space="preserve">unix_timestamp</w:t>
      </w:r>
      <w:r>
        <w:rPr>
          <w:rStyle w:val="OperatorTok"/>
        </w:rPr>
        <w:t xml:space="preserve">;</w:t>
      </w:r>
      <w:r>
        <w:br/>
      </w:r>
      <w:r>
        <w:br/>
      </w:r>
      <w:r>
        <w:rPr>
          <w:rStyle w:val="NormalTok"/>
        </w:rPr>
        <w:t xml:space="preserve">        </w:t>
      </w:r>
      <w:r>
        <w:rPr>
          <w:rStyle w:val="CommentTok"/>
        </w:rPr>
        <w:t xml:space="preserve">// Update proposal totals</w:t>
      </w:r>
      <w:r>
        <w:br/>
      </w:r>
      <w:r>
        <w:rPr>
          <w:rStyle w:val="NormalTok"/>
        </w:rPr>
        <w:t xml:space="preserve">        ctx</w:t>
      </w:r>
      <w:r>
        <w:rPr>
          <w:rStyle w:val="OperatorTok"/>
        </w:rPr>
        <w:t xml:space="preserve">.</w:t>
      </w:r>
      <w:r>
        <w:rPr>
          <w:rStyle w:val="NormalTok"/>
        </w:rPr>
        <w:t xml:space="preserve">accounts</w:t>
      </w:r>
      <w:r>
        <w:rPr>
          <w:rStyle w:val="OperatorTok"/>
        </w:rPr>
        <w:t xml:space="preserve">.</w:t>
      </w:r>
      <w:r>
        <w:rPr>
          <w:rStyle w:val="NormalTok"/>
        </w:rPr>
        <w:t xml:space="preserve">proposal</w:t>
      </w:r>
      <w:r>
        <w:rPr>
          <w:rStyle w:val="OperatorTok"/>
        </w:rPr>
        <w:t xml:space="preserve">.</w:t>
      </w:r>
      <w:r>
        <w:rPr>
          <w:rStyle w:val="NormalTok"/>
        </w:rPr>
        <w:t xml:space="preserve">total_votes_cast </w:t>
      </w:r>
      <w:r>
        <w:rPr>
          <w:rStyle w:val="OperatorTok"/>
        </w:rPr>
        <w:t xml:space="preserve">+=</w:t>
      </w:r>
      <w:r>
        <w:rPr>
          <w:rStyle w:val="NormalTok"/>
        </w:rPr>
        <w:t xml:space="preserve"> voting_power</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Accounts</w:t>
      </w:r>
      <w:r>
        <w:rPr>
          <w:rStyle w:val="AttributeTok"/>
        </w:rPr>
        <w:t xml:space="preserve">)]</w:t>
      </w:r>
      <w:r>
        <w:br/>
      </w:r>
      <w:r>
        <w:rPr>
          <w:rStyle w:val="AttributeTok"/>
        </w:rPr>
        <w:t xml:space="preserve">#[</w:t>
      </w:r>
      <w:r>
        <w:rPr>
          <w:rStyle w:val="NormalTok"/>
        </w:rPr>
        <w:t xml:space="preserve">instruction</w:t>
      </w:r>
      <w:r>
        <w:rPr>
          <w:rStyle w:val="AttributeTok"/>
        </w:rPr>
        <w:t xml:space="preserve">(</w:t>
      </w:r>
      <w:r>
        <w:rPr>
          <w:rStyle w:val="NormalTok"/>
        </w:rPr>
        <w:t xml:space="preserve">uuid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AttributeTok"/>
        </w:rPr>
        <w:t xml:space="preserve">]</w:t>
      </w:r>
      <w:r>
        <w:rPr>
          <w:rStyle w:val="Normal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CreateProposal</w:t>
      </w:r>
      <w:r>
        <w:rPr>
          <w:rStyle w:val="OperatorTok"/>
        </w:rPr>
        <w:t xml:space="preserve">&lt;</w:t>
      </w:r>
      <w:r>
        <w:rPr>
          <w:rStyle w:val="OtherTok"/>
        </w:rPr>
        <w:t xml:space="preserve">'info</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w:t>
      </w:r>
      <w:r>
        <w:rPr>
          <w:rStyle w:val="NormalTok"/>
        </w:rPr>
        <w:t xml:space="preserve">account</w:t>
      </w:r>
      <w:r>
        <w:rPr>
          <w:rStyle w:val="AttributeTok"/>
        </w:rPr>
        <w:t xml:space="preserve">(</w:t>
      </w:r>
      <w:r>
        <w:rPr>
          <w:rStyle w:val="KeywordTok"/>
        </w:rPr>
        <w:t xml:space="preserve">mut</w:t>
      </w:r>
      <w:r>
        <w:rPr>
          <w:rStyle w:val="AttributeTok"/>
        </w:rPr>
        <w:t xml:space="preserve">)]</w:t>
      </w:r>
      <w:r>
        <w:br/>
      </w:r>
      <w:r>
        <w:rPr>
          <w:rStyle w:val="NormalTok"/>
        </w:rPr>
        <w:t xml:space="preserve">    </w:t>
      </w:r>
      <w:r>
        <w:rPr>
          <w:rStyle w:val="KeywordTok"/>
        </w:rPr>
        <w:t xml:space="preserve">pub</w:t>
      </w:r>
      <w:r>
        <w:rPr>
          <w:rStyle w:val="NormalTok"/>
        </w:rPr>
        <w:t xml:space="preserve"> creator</w:t>
      </w:r>
      <w:r>
        <w:rPr>
          <w:rStyle w:val="OperatorTok"/>
        </w:rPr>
        <w:t xml:space="preserve">:</w:t>
      </w:r>
      <w:r>
        <w:rPr>
          <w:rStyle w:val="NormalTok"/>
        </w:rPr>
        <w:t xml:space="preserve"> Signer</w:t>
      </w:r>
      <w:r>
        <w:rPr>
          <w:rStyle w:val="OperatorTok"/>
        </w:rPr>
        <w:t xml:space="preserve">&lt;</w:t>
      </w:r>
      <w:r>
        <w:rPr>
          <w:rStyle w:val="OtherTok"/>
        </w:rPr>
        <w:t xml:space="preserve">'info</w:t>
      </w:r>
      <w:r>
        <w:rPr>
          <w:rStyle w:val="OperatorTok"/>
        </w:rPr>
        <w:t xml:space="preserve">&gt;,</w:t>
      </w:r>
      <w:r>
        <w:br/>
      </w:r>
      <w:r>
        <w:br/>
      </w:r>
      <w:r>
        <w:rPr>
          <w:rStyle w:val="NormalTok"/>
        </w:rPr>
        <w:t xml:space="preserve">    </w:t>
      </w:r>
      <w:r>
        <w:rPr>
          <w:rStyle w:val="AttributeTok"/>
        </w:rPr>
        <w:t xml:space="preserve">#[</w:t>
      </w:r>
      <w:r>
        <w:rPr>
          <w:rStyle w:val="NormalTok"/>
        </w:rPr>
        <w:t xml:space="preserve">account</w:t>
      </w:r>
      <w:r>
        <w:rPr>
          <w:rStyle w:val="AttributeTok"/>
        </w:rPr>
        <w:t xml:space="preserve">(</w:t>
      </w:r>
      <w:r>
        <w:br/>
      </w:r>
      <w:r>
        <w:rPr>
          <w:rStyle w:val="NormalTok"/>
        </w:rPr>
        <w:t xml:space="preserve">        seeds </w:t>
      </w:r>
      <w:r>
        <w:rPr>
          <w:rStyle w:val="OperatorTok"/>
        </w:rPr>
        <w:t xml:space="preserve">=</w:t>
      </w:r>
      <w:r>
        <w:rPr>
          <w:rStyle w:val="NormalTok"/>
        </w:rPr>
        <w:t xml:space="preserve"> [</w:t>
      </w:r>
      <w:r>
        <w:rPr>
          <w:rStyle w:val="StringTok"/>
        </w:rPr>
        <w:t xml:space="preserve">b"organization"</w:t>
      </w:r>
      <w:r>
        <w:rPr>
          <w:rStyle w:val="OperatorTok"/>
        </w:rPr>
        <w:t xml:space="preserve">,</w:t>
      </w:r>
      <w:r>
        <w:rPr>
          <w:rStyle w:val="NormalTok"/>
        </w:rPr>
        <w:t xml:space="preserve"> organization</w:t>
      </w:r>
      <w:r>
        <w:rPr>
          <w:rStyle w:val="OperatorTok"/>
        </w:rPr>
        <w:t xml:space="preserve">.</w:t>
      </w:r>
      <w:r>
        <w:rPr>
          <w:rStyle w:val="NormalTok"/>
        </w:rPr>
        <w:t xml:space="preserve">uuid</w:t>
      </w:r>
      <w:r>
        <w:rPr>
          <w:rStyle w:val="OperatorTok"/>
        </w:rPr>
        <w:t xml:space="preserve">.</w:t>
      </w:r>
      <w:r>
        <w:rPr>
          <w:rStyle w:val="NormalTok"/>
        </w:rPr>
        <w:t xml:space="preserve">as_ref</w:t>
      </w:r>
      <w:r>
        <w:rPr>
          <w:rStyle w:val="AttributeTok"/>
        </w:rPr>
        <w:t xml:space="preserve">()]</w:t>
      </w:r>
      <w:r>
        <w:rPr>
          <w:rStyle w:val="OperatorTok"/>
        </w:rPr>
        <w:t xml:space="preserve">,</w:t>
      </w:r>
      <w:r>
        <w:br/>
      </w:r>
      <w:r>
        <w:rPr>
          <w:rStyle w:val="NormalTok"/>
        </w:rPr>
        <w:t xml:space="preserve">        bump </w:t>
      </w:r>
      <w:r>
        <w:rPr>
          <w:rStyle w:val="OperatorTok"/>
        </w:rPr>
        <w:t xml:space="preserve">=</w:t>
      </w:r>
      <w:r>
        <w:rPr>
          <w:rStyle w:val="NormalTok"/>
        </w:rPr>
        <w:t xml:space="preserve"> organization</w:t>
      </w:r>
      <w:r>
        <w:rPr>
          <w:rStyle w:val="OperatorTok"/>
        </w:rPr>
        <w:t xml:space="preserve">.</w:t>
      </w:r>
      <w:r>
        <w:rPr>
          <w:rStyle w:val="NormalTok"/>
        </w:rPr>
        <w:t xml:space="preserve">bump</w:t>
      </w:r>
      <w:r>
        <w:rPr>
          <w:rStyle w:val="OperatorTok"/>
        </w:rPr>
        <w:t xml:space="preserve">,</w:t>
      </w:r>
      <w:r>
        <w:br/>
      </w:r>
      <w:r>
        <w:rPr>
          <w:rStyle w:val="NormalTok"/>
        </w:rPr>
        <w:t xml:space="preserve">    )]</w:t>
      </w:r>
      <w:r>
        <w:br/>
      </w:r>
      <w:r>
        <w:rPr>
          <w:rStyle w:val="NormalTok"/>
        </w:rPr>
        <w:t xml:space="preserve">    </w:t>
      </w:r>
      <w:r>
        <w:rPr>
          <w:rStyle w:val="KeywordTok"/>
        </w:rPr>
        <w:t xml:space="preserve">pub</w:t>
      </w:r>
      <w:r>
        <w:rPr>
          <w:rStyle w:val="NormalTok"/>
        </w:rPr>
        <w:t xml:space="preserve"> organization</w:t>
      </w:r>
      <w:r>
        <w:rPr>
          <w:rStyle w:val="OperatorTok"/>
        </w:rPr>
        <w:t xml:space="preserve">:</w:t>
      </w:r>
      <w:r>
        <w:rPr>
          <w:rStyle w:val="NormalTok"/>
        </w:rPr>
        <w:t xml:space="preserve"> Account</w:t>
      </w:r>
      <w:r>
        <w:rPr>
          <w:rStyle w:val="OperatorTok"/>
        </w:rPr>
        <w:t xml:space="preserve">&lt;</w:t>
      </w:r>
      <w:r>
        <w:rPr>
          <w:rStyle w:val="OtherTok"/>
        </w:rPr>
        <w:t xml:space="preserve">'info</w:t>
      </w:r>
      <w:r>
        <w:rPr>
          <w:rStyle w:val="OperatorTok"/>
        </w:rPr>
        <w:t xml:space="preserve">,</w:t>
      </w:r>
      <w:r>
        <w:rPr>
          <w:rStyle w:val="NormalTok"/>
        </w:rPr>
        <w:t xml:space="preserve"> OrganizationAccount</w:t>
      </w:r>
      <w:r>
        <w:rPr>
          <w:rStyle w:val="OperatorTok"/>
        </w:rPr>
        <w:t xml:space="preserve">&gt;,</w:t>
      </w:r>
      <w:r>
        <w:br/>
      </w:r>
      <w:r>
        <w:br/>
      </w:r>
      <w:r>
        <w:rPr>
          <w:rStyle w:val="NormalTok"/>
        </w:rPr>
        <w:t xml:space="preserve">    </w:t>
      </w:r>
      <w:r>
        <w:rPr>
          <w:rStyle w:val="AttributeTok"/>
        </w:rPr>
        <w:t xml:space="preserve">#[</w:t>
      </w:r>
      <w:r>
        <w:rPr>
          <w:rStyle w:val="NormalTok"/>
        </w:rPr>
        <w:t xml:space="preserve">account</w:t>
      </w:r>
      <w:r>
        <w:rPr>
          <w:rStyle w:val="AttributeTok"/>
        </w:rPr>
        <w:t xml:space="preserve">(</w:t>
      </w:r>
      <w:r>
        <w:br/>
      </w:r>
      <w:r>
        <w:rPr>
          <w:rStyle w:val="NormalTok"/>
        </w:rPr>
        <w:t xml:space="preserve">        init</w:t>
      </w:r>
      <w:r>
        <w:rPr>
          <w:rStyle w:val="OperatorTok"/>
        </w:rPr>
        <w:t xml:space="preserve">,</w:t>
      </w:r>
      <w:r>
        <w:br/>
      </w:r>
      <w:r>
        <w:rPr>
          <w:rStyle w:val="NormalTok"/>
        </w:rPr>
        <w:t xml:space="preserve">        payer </w:t>
      </w:r>
      <w:r>
        <w:rPr>
          <w:rStyle w:val="OperatorTok"/>
        </w:rPr>
        <w:t xml:space="preserve">=</w:t>
      </w:r>
      <w:r>
        <w:rPr>
          <w:rStyle w:val="NormalTok"/>
        </w:rPr>
        <w:t xml:space="preserve"> creator</w:t>
      </w:r>
      <w:r>
        <w:rPr>
          <w:rStyle w:val="OperatorTok"/>
        </w:rPr>
        <w:t xml:space="preserve">,</w:t>
      </w:r>
      <w:r>
        <w:br/>
      </w:r>
      <w:r>
        <w:rPr>
          <w:rStyle w:val="NormalTok"/>
        </w:rPr>
        <w:t xml:space="preserve">        space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PreprocessorTok"/>
        </w:rPr>
        <w:t xml:space="preserve">ProposalAccount::</w:t>
      </w:r>
      <w:r>
        <w:rPr>
          <w:rStyle w:val="NormalTok"/>
        </w:rPr>
        <w:t xml:space="preserve">INIT_SPACE</w:t>
      </w:r>
      <w:r>
        <w:rPr>
          <w:rStyle w:val="OperatorTok"/>
        </w:rPr>
        <w:t xml:space="preserve">,</w:t>
      </w:r>
      <w:r>
        <w:br/>
      </w:r>
      <w:r>
        <w:rPr>
          <w:rStyle w:val="NormalTok"/>
        </w:rPr>
        <w:t xml:space="preserve">        seeds </w:t>
      </w:r>
      <w:r>
        <w:rPr>
          <w:rStyle w:val="OperatorTok"/>
        </w:rPr>
        <w:t xml:space="preserve">=</w:t>
      </w:r>
      <w:r>
        <w:rPr>
          <w:rStyle w:val="NormalTok"/>
        </w:rPr>
        <w:t xml:space="preserve"> [</w:t>
      </w:r>
      <w:r>
        <w:rPr>
          <w:rStyle w:val="StringTok"/>
        </w:rPr>
        <w:t xml:space="preserve">b"proposal"</w:t>
      </w:r>
      <w:r>
        <w:rPr>
          <w:rStyle w:val="OperatorTok"/>
        </w:rPr>
        <w:t xml:space="preserve">,</w:t>
      </w:r>
      <w:r>
        <w:rPr>
          <w:rStyle w:val="NormalTok"/>
        </w:rPr>
        <w:t xml:space="preserve"> organization</w:t>
      </w:r>
      <w:r>
        <w:rPr>
          <w:rStyle w:val="OperatorTok"/>
        </w:rPr>
        <w:t xml:space="preserve">.</w:t>
      </w:r>
      <w:r>
        <w:rPr>
          <w:rStyle w:val="NormalTok"/>
        </w:rPr>
        <w:t xml:space="preserve">key</w:t>
      </w:r>
      <w:r>
        <w:rPr>
          <w:rStyle w:val="AttributeTok"/>
        </w:rPr>
        <w:t xml:space="preserve">()</w:t>
      </w:r>
      <w:r>
        <w:rPr>
          <w:rStyle w:val="OperatorTok"/>
        </w:rPr>
        <w:t xml:space="preserve">.</w:t>
      </w:r>
      <w:r>
        <w:rPr>
          <w:rStyle w:val="NormalTok"/>
        </w:rPr>
        <w:t xml:space="preserve">as_ref</w:t>
      </w:r>
      <w:r>
        <w:rPr>
          <w:rStyle w:val="AttributeTok"/>
        </w:rPr>
        <w:t xml:space="preserve">()</w:t>
      </w:r>
      <w:r>
        <w:rPr>
          <w:rStyle w:val="OperatorTok"/>
        </w:rPr>
        <w:t xml:space="preserve">,</w:t>
      </w:r>
      <w:r>
        <w:rPr>
          <w:rStyle w:val="NormalTok"/>
        </w:rPr>
        <w:t xml:space="preserve"> uuid</w:t>
      </w:r>
      <w:r>
        <w:rPr>
          <w:rStyle w:val="OperatorTok"/>
        </w:rPr>
        <w:t xml:space="preserve">.</w:t>
      </w:r>
      <w:r>
        <w:rPr>
          <w:rStyle w:val="NormalTok"/>
        </w:rPr>
        <w:t xml:space="preserve">as_ref</w:t>
      </w:r>
      <w:r>
        <w:rPr>
          <w:rStyle w:val="AttributeTok"/>
        </w:rPr>
        <w:t xml:space="preserve">()]</w:t>
      </w:r>
      <w:r>
        <w:rPr>
          <w:rStyle w:val="OperatorTok"/>
        </w:rPr>
        <w:t xml:space="preserve">,</w:t>
      </w:r>
      <w:r>
        <w:br/>
      </w:r>
      <w:r>
        <w:rPr>
          <w:rStyle w:val="NormalTok"/>
        </w:rPr>
        <w:t xml:space="preserve">        bump</w:t>
      </w:r>
      <w:r>
        <w:rPr>
          <w:rStyle w:val="OperatorTok"/>
        </w:rPr>
        <w:t xml:space="preserve">,</w:t>
      </w:r>
      <w:r>
        <w:br/>
      </w:r>
      <w:r>
        <w:rPr>
          <w:rStyle w:val="NormalTok"/>
        </w:rPr>
        <w:t xml:space="preserve">    )]</w:t>
      </w:r>
      <w:r>
        <w:br/>
      </w:r>
      <w:r>
        <w:rPr>
          <w:rStyle w:val="NormalTok"/>
        </w:rPr>
        <w:t xml:space="preserve">    </w:t>
      </w:r>
      <w:r>
        <w:rPr>
          <w:rStyle w:val="KeywordTok"/>
        </w:rPr>
        <w:t xml:space="preserve">pub</w:t>
      </w:r>
      <w:r>
        <w:rPr>
          <w:rStyle w:val="NormalTok"/>
        </w:rPr>
        <w:t xml:space="preserve"> proposal</w:t>
      </w:r>
      <w:r>
        <w:rPr>
          <w:rStyle w:val="OperatorTok"/>
        </w:rPr>
        <w:t xml:space="preserve">:</w:t>
      </w:r>
      <w:r>
        <w:rPr>
          <w:rStyle w:val="NormalTok"/>
        </w:rPr>
        <w:t xml:space="preserve"> Account</w:t>
      </w:r>
      <w:r>
        <w:rPr>
          <w:rStyle w:val="OperatorTok"/>
        </w:rPr>
        <w:t xml:space="preserve">&lt;</w:t>
      </w:r>
      <w:r>
        <w:rPr>
          <w:rStyle w:val="OtherTok"/>
        </w:rPr>
        <w:t xml:space="preserve">'info</w:t>
      </w:r>
      <w:r>
        <w:rPr>
          <w:rStyle w:val="OperatorTok"/>
        </w:rPr>
        <w:t xml:space="preserve">,</w:t>
      </w:r>
      <w:r>
        <w:rPr>
          <w:rStyle w:val="NormalTok"/>
        </w:rPr>
        <w:t xml:space="preserve"> ProposalAccount</w:t>
      </w:r>
      <w:r>
        <w:rPr>
          <w:rStyle w:val="OperatorTok"/>
        </w:rPr>
        <w:t xml:space="preserve">&gt;,</w:t>
      </w:r>
      <w:r>
        <w:br/>
      </w:r>
      <w:r>
        <w:br/>
      </w:r>
      <w:r>
        <w:rPr>
          <w:rStyle w:val="NormalTok"/>
        </w:rPr>
        <w:t xml:space="preserve">    </w:t>
      </w:r>
      <w:r>
        <w:rPr>
          <w:rStyle w:val="KeywordTok"/>
        </w:rPr>
        <w:t xml:space="preserve">pub</w:t>
      </w:r>
      <w:r>
        <w:rPr>
          <w:rStyle w:val="NormalTok"/>
        </w:rPr>
        <w:t xml:space="preserve"> system_program</w:t>
      </w:r>
      <w:r>
        <w:rPr>
          <w:rStyle w:val="OperatorTok"/>
        </w:rPr>
        <w:t xml:space="preserve">:</w:t>
      </w:r>
      <w:r>
        <w:rPr>
          <w:rStyle w:val="NormalTok"/>
        </w:rPr>
        <w:t xml:space="preserve"> Program</w:t>
      </w:r>
      <w:r>
        <w:rPr>
          <w:rStyle w:val="OperatorTok"/>
        </w:rPr>
        <w:t xml:space="preserve">&lt;</w:t>
      </w:r>
      <w:r>
        <w:rPr>
          <w:rStyle w:val="OtherTok"/>
        </w:rPr>
        <w:t xml:space="preserve">'info</w:t>
      </w:r>
      <w:r>
        <w:rPr>
          <w:rStyle w:val="OperatorTok"/>
        </w:rPr>
        <w:t xml:space="preserve">,</w:t>
      </w:r>
      <w:r>
        <w:rPr>
          <w:rStyle w:val="NormalTok"/>
        </w:rPr>
        <w:t xml:space="preserve"> System</w:t>
      </w:r>
      <w:r>
        <w:rPr>
          <w:rStyle w:val="OperatorTok"/>
        </w:rPr>
        <w:t xml:space="preserve">&gt;,</w:t>
      </w:r>
      <w:r>
        <w:br/>
      </w:r>
      <w:r>
        <w:rPr>
          <w:rStyle w:val="OperatorTok"/>
        </w:rPr>
        <w:t xml:space="preserve">}</w:t>
      </w:r>
    </w:p>
    <w:p>
      <w:r>
        <w:pict>
          <v:rect style="width:0;height:1.5pt" o:hralign="center" o:hrstd="t" o:hr="t"/>
        </w:pict>
      </w:r>
    </w:p>
    <w:bookmarkEnd w:id="31"/>
    <w:bookmarkEnd w:id="32"/>
    <w:bookmarkStart w:id="36" w:name="existing-governance-platforms-analysis"/>
    <w:p>
      <w:pPr>
        <w:pStyle w:val="Heading2"/>
      </w:pPr>
      <w:r>
        <w:t xml:space="preserve">5. Existing Governance Platforms Analysis</w:t>
      </w:r>
    </w:p>
    <w:bookmarkStart w:id="33" w:name="solana-realms-spl-governance"/>
    <w:p>
      <w:pPr>
        <w:pStyle w:val="Heading3"/>
      </w:pPr>
      <w:r>
        <w:t xml:space="preserve">5.1 Solana Realms (SPL Governance)</w:t>
      </w:r>
    </w:p>
    <w:p>
      <w:pPr>
        <w:pStyle w:val="FirstParagraph"/>
      </w:pPr>
      <w:r>
        <w:rPr>
          <w:b/>
          <w:bCs/>
        </w:rPr>
        <w:t xml:space="preserve">Overview:</w:t>
      </w:r>
      <w:r>
        <w:t xml:space="preserve"> </w:t>
      </w:r>
      <w:r>
        <w:t xml:space="preserve">The primary on-chain governance platform on Solana, powering major DAOs.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rPr>
                <w:b/>
                <w:bCs/>
              </w:rPr>
              <w:t xml:space="preserve">Architecture</w:t>
            </w:r>
          </w:p>
        </w:tc>
        <w:tc>
          <w:tcPr/>
          <w:p>
            <w:pPr>
              <w:pStyle w:val="Compact"/>
            </w:pPr>
            <w:r>
              <w:t xml:space="preserve">Fully on-chain voting and treasury management</w:t>
            </w:r>
          </w:p>
        </w:tc>
      </w:tr>
      <w:tr>
        <w:tc>
          <w:tcPr/>
          <w:p>
            <w:pPr>
              <w:pStyle w:val="Compact"/>
            </w:pPr>
            <w:r>
              <w:rPr>
                <w:b/>
                <w:bCs/>
              </w:rPr>
              <w:t xml:space="preserve">Token Support</w:t>
            </w:r>
          </w:p>
        </w:tc>
        <w:tc>
          <w:tcPr/>
          <w:p>
            <w:pPr>
              <w:pStyle w:val="Compact"/>
            </w:pPr>
            <w:r>
              <w:t xml:space="preserve">SPL Token and Token-2022</w:t>
            </w:r>
          </w:p>
        </w:tc>
      </w:tr>
      <w:tr>
        <w:tc>
          <w:tcPr/>
          <w:p>
            <w:pPr>
              <w:pStyle w:val="Compact"/>
            </w:pPr>
            <w:r>
              <w:rPr>
                <w:b/>
                <w:bCs/>
              </w:rPr>
              <w:t xml:space="preserve">Customization</w:t>
            </w:r>
          </w:p>
        </w:tc>
        <w:tc>
          <w:tcPr/>
          <w:p>
            <w:pPr>
              <w:pStyle w:val="Compact"/>
            </w:pPr>
            <w:r>
              <w:t xml:space="preserve">High (plugins, custom rules)</w:t>
            </w:r>
          </w:p>
        </w:tc>
      </w:tr>
      <w:tr>
        <w:tc>
          <w:tcPr/>
          <w:p>
            <w:pPr>
              <w:pStyle w:val="Compact"/>
            </w:pPr>
            <w:r>
              <w:rPr>
                <w:b/>
                <w:bCs/>
              </w:rPr>
              <w:t xml:space="preserve">UI</w:t>
            </w:r>
          </w:p>
        </w:tc>
        <w:tc>
          <w:tcPr/>
          <w:p>
            <w:pPr>
              <w:pStyle w:val="Compact"/>
            </w:pPr>
            <w:r>
              <w:t xml:space="preserve">Realms web interface</w:t>
            </w:r>
          </w:p>
        </w:tc>
      </w:tr>
      <w:tr>
        <w:tc>
          <w:tcPr/>
          <w:p>
            <w:pPr>
              <w:pStyle w:val="Compact"/>
            </w:pPr>
            <w:r>
              <w:rPr>
                <w:b/>
                <w:bCs/>
              </w:rPr>
              <w:t xml:space="preserve">Adoption</w:t>
            </w:r>
          </w:p>
        </w:tc>
        <w:tc>
          <w:tcPr/>
          <w:p>
            <w:pPr>
              <w:pStyle w:val="Compact"/>
            </w:pPr>
            <w:r>
              <w:t xml:space="preserve">Wide (Marinade, Raydium, etc.)</w:t>
            </w:r>
          </w:p>
        </w:tc>
      </w:tr>
    </w:tbl>
    <w:p>
      <w:pPr>
        <w:pStyle w:val="BodyText"/>
      </w:pPr>
      <w:r>
        <w:rPr>
          <w:b/>
          <w:bCs/>
        </w:rPr>
        <w:t xml:space="preserve">Strengths:</w:t>
      </w:r>
      <w:r>
        <w:t xml:space="preserve"> </w:t>
      </w:r>
      <w:r>
        <w:t xml:space="preserve">- Battle-tested codebase</w:t>
      </w:r>
      <w:r>
        <w:t xml:space="preserve"> </w:t>
      </w:r>
      <w:r>
        <w:t xml:space="preserve">- Comprehensive feature set</w:t>
      </w:r>
      <w:r>
        <w:t xml:space="preserve"> </w:t>
      </w:r>
      <w:r>
        <w:t xml:space="preserve">- Active development and maintenance</w:t>
      </w:r>
    </w:p>
    <w:p>
      <w:pPr>
        <w:pStyle w:val="BodyText"/>
      </w:pPr>
      <w:r>
        <w:rPr>
          <w:b/>
          <w:bCs/>
        </w:rPr>
        <w:t xml:space="preserve">Limitations:</w:t>
      </w:r>
      <w:r>
        <w:t xml:space="preserve"> </w:t>
      </w:r>
      <w:r>
        <w:t xml:space="preserve">- Complex account structure</w:t>
      </w:r>
      <w:r>
        <w:t xml:space="preserve"> </w:t>
      </w:r>
      <w:r>
        <w:t xml:space="preserve">- No native delegator influence mechanism</w:t>
      </w:r>
      <w:r>
        <w:t xml:space="preserve"> </w:t>
      </w:r>
      <w:r>
        <w:t xml:space="preserve">- Quorum manipulation possible</w:t>
      </w:r>
      <w:r>
        <w:t xml:space="preserve"> </w:t>
      </w:r>
      <w:r>
        <w:t xml:space="preserve">- Requires technical expertise for custom deployments</w:t>
      </w:r>
    </w:p>
    <w:bookmarkEnd w:id="33"/>
    <w:bookmarkStart w:id="34" w:name="Xbfde20724186127a9d7da77371f4d03c7cff259"/>
    <w:p>
      <w:pPr>
        <w:pStyle w:val="Heading3"/>
      </w:pPr>
      <w:r>
        <w:t xml:space="preserve">5.2 Comparison with FanEngagement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Realms</w:t>
            </w:r>
          </w:p>
        </w:tc>
        <w:tc>
          <w:tcPr/>
          <w:p>
            <w:pPr>
              <w:pStyle w:val="Compact"/>
            </w:pPr>
            <w:r>
              <w:t xml:space="preserve">FanEngagement Need</w:t>
            </w:r>
          </w:p>
        </w:tc>
        <w:tc>
          <w:tcPr/>
          <w:p>
            <w:pPr>
              <w:pStyle w:val="Compact"/>
            </w:pPr>
            <w:r>
              <w:t xml:space="preserve">Gap Analysis</w:t>
            </w:r>
          </w:p>
        </w:tc>
      </w:tr>
      <w:tr>
        <w:tc>
          <w:tcPr/>
          <w:p>
            <w:pPr>
              <w:pStyle w:val="Compact"/>
            </w:pPr>
            <w:r>
              <w:t xml:space="preserve">Proposal Creation</w:t>
            </w:r>
          </w:p>
        </w:tc>
        <w:tc>
          <w:tcPr/>
          <w:p>
            <w:pPr>
              <w:pStyle w:val="Compact"/>
            </w:pPr>
            <w:r>
              <w:t xml:space="preserve">✅</w:t>
            </w:r>
          </w:p>
        </w:tc>
        <w:tc>
          <w:tcPr/>
          <w:p>
            <w:pPr>
              <w:pStyle w:val="Compact"/>
            </w:pPr>
            <w:r>
              <w:t xml:space="preserve">✅</w:t>
            </w:r>
          </w:p>
        </w:tc>
        <w:tc>
          <w:tcPr/>
          <w:p>
            <w:pPr>
              <w:pStyle w:val="Compact"/>
            </w:pPr>
            <w:r>
              <w:t xml:space="preserve">None</w:t>
            </w:r>
          </w:p>
        </w:tc>
      </w:tr>
      <w:tr>
        <w:tc>
          <w:tcPr/>
          <w:p>
            <w:pPr>
              <w:pStyle w:val="Compact"/>
            </w:pPr>
            <w:r>
              <w:t xml:space="preserve">On-chain Voting</w:t>
            </w:r>
          </w:p>
        </w:tc>
        <w:tc>
          <w:tcPr/>
          <w:p>
            <w:pPr>
              <w:pStyle w:val="Compact"/>
            </w:pPr>
            <w:r>
              <w:t xml:space="preserve">✅</w:t>
            </w:r>
          </w:p>
        </w:tc>
        <w:tc>
          <w:tcPr/>
          <w:p>
            <w:pPr>
              <w:pStyle w:val="Compact"/>
            </w:pPr>
            <w:r>
              <w:t xml:space="preserve">⚠️ Partial</w:t>
            </w:r>
          </w:p>
        </w:tc>
        <w:tc>
          <w:tcPr/>
          <w:p>
            <w:pPr>
              <w:pStyle w:val="Compact"/>
            </w:pPr>
            <w:r>
              <w:t xml:space="preserve">May want hybrid</w:t>
            </w:r>
          </w:p>
        </w:tc>
      </w:tr>
      <w:tr>
        <w:tc>
          <w:tcPr/>
          <w:p>
            <w:pPr>
              <w:pStyle w:val="Compact"/>
            </w:pPr>
            <w:r>
              <w:t xml:space="preserve">Quorum Management</w:t>
            </w:r>
          </w:p>
        </w:tc>
        <w:tc>
          <w:tcPr/>
          <w:p>
            <w:pPr>
              <w:pStyle w:val="Compact"/>
            </w:pPr>
            <w:r>
              <w:t xml:space="preserve">✅</w:t>
            </w:r>
          </w:p>
        </w:tc>
        <w:tc>
          <w:tcPr/>
          <w:p>
            <w:pPr>
              <w:pStyle w:val="Compact"/>
            </w:pPr>
            <w:r>
              <w:t xml:space="preserve">✅</w:t>
            </w:r>
          </w:p>
        </w:tc>
        <w:tc>
          <w:tcPr/>
          <w:p>
            <w:pPr>
              <w:pStyle w:val="Compact"/>
            </w:pPr>
            <w:r>
              <w:t xml:space="preserve">None</w:t>
            </w:r>
          </w:p>
        </w:tc>
      </w:tr>
      <w:tr>
        <w:tc>
          <w:tcPr/>
          <w:p>
            <w:pPr>
              <w:pStyle w:val="Compact"/>
            </w:pPr>
            <w:r>
              <w:t xml:space="preserve">Custom Token Support</w:t>
            </w:r>
          </w:p>
        </w:tc>
        <w:tc>
          <w:tcPr/>
          <w:p>
            <w:pPr>
              <w:pStyle w:val="Compact"/>
            </w:pPr>
            <w:r>
              <w:t xml:space="preserve">✅</w:t>
            </w:r>
          </w:p>
        </w:tc>
        <w:tc>
          <w:tcPr/>
          <w:p>
            <w:pPr>
              <w:pStyle w:val="Compact"/>
            </w:pPr>
            <w:r>
              <w:t xml:space="preserve">✅</w:t>
            </w:r>
          </w:p>
        </w:tc>
        <w:tc>
          <w:tcPr/>
          <w:p>
            <w:pPr>
              <w:pStyle w:val="Compact"/>
            </w:pPr>
            <w:r>
              <w:t xml:space="preserve">None</w:t>
            </w:r>
          </w:p>
        </w:tc>
      </w:tr>
      <w:tr>
        <w:tc>
          <w:tcPr/>
          <w:p>
            <w:pPr>
              <w:pStyle w:val="Compact"/>
            </w:pPr>
            <w:r>
              <w:t xml:space="preserve">Multi-org Support</w:t>
            </w:r>
          </w:p>
        </w:tc>
        <w:tc>
          <w:tcPr/>
          <w:p>
            <w:pPr>
              <w:pStyle w:val="Compact"/>
            </w:pPr>
            <w:r>
              <w:t xml:space="preserve">⚠️ Per-realm</w:t>
            </w:r>
          </w:p>
        </w:tc>
        <w:tc>
          <w:tcPr/>
          <w:p>
            <w:pPr>
              <w:pStyle w:val="Compact"/>
            </w:pPr>
            <w:r>
              <w:t xml:space="preserve">✅ Multi-tenant</w:t>
            </w:r>
          </w:p>
        </w:tc>
        <w:tc>
          <w:tcPr/>
          <w:p>
            <w:pPr>
              <w:pStyle w:val="Compact"/>
            </w:pPr>
            <w:r>
              <w:t xml:space="preserve">Custom needed</w:t>
            </w:r>
          </w:p>
        </w:tc>
      </w:tr>
      <w:tr>
        <w:tc>
          <w:tcPr/>
          <w:p>
            <w:pPr>
              <w:pStyle w:val="Compact"/>
            </w:pPr>
            <w:r>
              <w:t xml:space="preserve">Webhook Integration</w:t>
            </w:r>
          </w:p>
        </w:tc>
        <w:tc>
          <w:tcPr/>
          <w:p>
            <w:pPr>
              <w:pStyle w:val="Compact"/>
            </w:pPr>
            <w:r>
              <w:t xml:space="preserve">❌</w:t>
            </w:r>
          </w:p>
        </w:tc>
        <w:tc>
          <w:tcPr/>
          <w:p>
            <w:pPr>
              <w:pStyle w:val="Compact"/>
            </w:pPr>
            <w:r>
              <w:t xml:space="preserve">✅</w:t>
            </w:r>
          </w:p>
        </w:tc>
        <w:tc>
          <w:tcPr/>
          <w:p>
            <w:pPr>
              <w:pStyle w:val="Compact"/>
            </w:pPr>
            <w:r>
              <w:t xml:space="preserve">Custom needed</w:t>
            </w:r>
          </w:p>
        </w:tc>
      </w:tr>
      <w:tr>
        <w:tc>
          <w:tcPr/>
          <w:p>
            <w:pPr>
              <w:pStyle w:val="Compact"/>
            </w:pPr>
            <w:r>
              <w:t xml:space="preserve">Privacy (ballot secrecy)</w:t>
            </w:r>
          </w:p>
        </w:tc>
        <w:tc>
          <w:tcPr/>
          <w:p>
            <w:pPr>
              <w:pStyle w:val="Compact"/>
            </w:pPr>
            <w:r>
              <w:t xml:space="preserve">❌</w:t>
            </w:r>
          </w:p>
        </w:tc>
        <w:tc>
          <w:tcPr/>
          <w:p>
            <w:pPr>
              <w:pStyle w:val="Compact"/>
            </w:pPr>
            <w:r>
              <w:t xml:space="preserve">⚠️ Optional</w:t>
            </w:r>
          </w:p>
        </w:tc>
        <w:tc>
          <w:tcPr/>
          <w:p>
            <w:pPr>
              <w:pStyle w:val="Compact"/>
            </w:pPr>
            <w:r>
              <w:t xml:space="preserve">Hybrid model</w:t>
            </w:r>
          </w:p>
        </w:tc>
      </w:tr>
      <w:tr>
        <w:tc>
          <w:tcPr/>
          <w:p>
            <w:pPr>
              <w:pStyle w:val="Compact"/>
            </w:pPr>
            <w:r>
              <w:t xml:space="preserve">Off-chain Database Sync</w:t>
            </w:r>
          </w:p>
        </w:tc>
        <w:tc>
          <w:tcPr/>
          <w:p>
            <w:pPr>
              <w:pStyle w:val="Compact"/>
            </w:pPr>
            <w:r>
              <w:t xml:space="preserve">❌</w:t>
            </w:r>
          </w:p>
        </w:tc>
        <w:tc>
          <w:tcPr/>
          <w:p>
            <w:pPr>
              <w:pStyle w:val="Compact"/>
            </w:pPr>
            <w:r>
              <w:t xml:space="preserve">✅</w:t>
            </w:r>
          </w:p>
        </w:tc>
        <w:tc>
          <w:tcPr/>
          <w:p>
            <w:pPr>
              <w:pStyle w:val="Compact"/>
            </w:pPr>
            <w:r>
              <w:t xml:space="preserve">Custom needed</w:t>
            </w:r>
          </w:p>
        </w:tc>
      </w:tr>
    </w:tbl>
    <w:bookmarkEnd w:id="34"/>
    <w:bookmarkStart w:id="35" w:name="recommendation"/>
    <w:p>
      <w:pPr>
        <w:pStyle w:val="Heading3"/>
      </w:pPr>
      <w:r>
        <w:t xml:space="preserve">5.3 Recommendation</w:t>
      </w:r>
    </w:p>
    <w:p>
      <w:pPr>
        <w:pStyle w:val="FirstParagraph"/>
      </w:pPr>
      <w:r>
        <w:rPr>
          <w:b/>
          <w:bCs/>
        </w:rPr>
        <w:t xml:space="preserve">Build custom governance program</w:t>
      </w:r>
      <w:r>
        <w:t xml:space="preserve"> </w:t>
      </w:r>
      <w:r>
        <w:t xml:space="preserve">rather than forking Realms because:</w:t>
      </w:r>
    </w:p>
    <w:p>
      <w:pPr>
        <w:pStyle w:val="Compact"/>
        <w:numPr>
          <w:ilvl w:val="0"/>
          <w:numId w:val="1009"/>
        </w:numPr>
      </w:pPr>
      <w:r>
        <w:t xml:space="preserve">FanEngagement’s multi-tenant model differs from Realms’ per-DAO approach</w:t>
      </w:r>
    </w:p>
    <w:p>
      <w:pPr>
        <w:pStyle w:val="Compact"/>
        <w:numPr>
          <w:ilvl w:val="0"/>
          <w:numId w:val="1009"/>
        </w:numPr>
      </w:pPr>
      <w:r>
        <w:t xml:space="preserve">Webhook integration and off-chain sync are core requirements</w:t>
      </w:r>
    </w:p>
    <w:p>
      <w:pPr>
        <w:pStyle w:val="Compact"/>
        <w:numPr>
          <w:ilvl w:val="0"/>
          <w:numId w:val="1009"/>
        </w:numPr>
      </w:pPr>
      <w:r>
        <w:t xml:space="preserve">Hybrid voting model requires custom implementation</w:t>
      </w:r>
    </w:p>
    <w:p>
      <w:pPr>
        <w:pStyle w:val="Compact"/>
        <w:numPr>
          <w:ilvl w:val="0"/>
          <w:numId w:val="1009"/>
        </w:numPr>
      </w:pPr>
      <w:r>
        <w:t xml:space="preserve">Simpler feature set allows leaner, more maintainable code</w:t>
      </w:r>
    </w:p>
    <w:p>
      <w:r>
        <w:pict>
          <v:rect style="width:0;height:1.5pt" o:hralign="center" o:hrstd="t" o:hr="t"/>
        </w:pict>
      </w:r>
    </w:p>
    <w:bookmarkEnd w:id="35"/>
    <w:bookmarkEnd w:id="36"/>
    <w:bookmarkStart w:id="40" w:name="limitations-and-risks"/>
    <w:p>
      <w:pPr>
        <w:pStyle w:val="Heading2"/>
      </w:pPr>
      <w:r>
        <w:t xml:space="preserve">6. Limitations and Risks</w:t>
      </w:r>
    </w:p>
    <w:bookmarkStart w:id="37" w:name="technical-limitations"/>
    <w:p>
      <w:pPr>
        <w:pStyle w:val="Heading3"/>
      </w:pPr>
      <w:r>
        <w:t xml:space="preserve">6.1 Technical Limitations</w:t>
      </w:r>
    </w:p>
    <w:tbl>
      <w:tblPr>
        <w:tblStyle w:val="Table"/>
        <w:tblW w:type="pct" w:w="5000"/>
        <w:tblLayout w:type="fixed"/>
        <w:tblLook w:firstRow="1" w:lastRow="0" w:firstColumn="0" w:lastColumn="0" w:noHBand="0" w:noVBand="0" w:val="0020"/>
      </w:tblPr>
      <w:tblGrid>
        <w:gridCol w:w="2810"/>
        <w:gridCol w:w="2043"/>
        <w:gridCol w:w="3065"/>
      </w:tblGrid>
      <w:tr>
        <w:trPr>
          <w:tblHeader w:val="on"/>
        </w:trPr>
        <w:tc>
          <w:tcPr/>
          <w:p>
            <w:pPr>
              <w:pStyle w:val="Compact"/>
            </w:pPr>
            <w:r>
              <w:t xml:space="preserve">Limitation</w:t>
            </w:r>
          </w:p>
        </w:tc>
        <w:tc>
          <w:tcPr/>
          <w:p>
            <w:pPr>
              <w:pStyle w:val="Compact"/>
            </w:pPr>
            <w:r>
              <w:t xml:space="preserve">Impact</w:t>
            </w:r>
          </w:p>
        </w:tc>
        <w:tc>
          <w:tcPr/>
          <w:p>
            <w:pPr>
              <w:pStyle w:val="Compact"/>
            </w:pPr>
            <w:r>
              <w:t xml:space="preserve">Mitigation</w:t>
            </w:r>
          </w:p>
        </w:tc>
      </w:tr>
      <w:tr>
        <w:tc>
          <w:tcPr/>
          <w:p>
            <w:pPr>
              <w:pStyle w:val="Compact"/>
            </w:pPr>
            <w:r>
              <w:rPr>
                <w:b/>
                <w:bCs/>
              </w:rPr>
              <w:t xml:space="preserve">Account Size Limits</w:t>
            </w:r>
          </w:p>
        </w:tc>
        <w:tc>
          <w:tcPr/>
          <w:p>
            <w:pPr>
              <w:pStyle w:val="Compact"/>
            </w:pPr>
            <w:r>
              <w:t xml:space="preserve">10MB max per account</w:t>
            </w:r>
          </w:p>
        </w:tc>
        <w:tc>
          <w:tcPr/>
          <w:p>
            <w:pPr>
              <w:pStyle w:val="Compact"/>
            </w:pPr>
            <w:r>
              <w:t xml:space="preserve">Use multiple accounts, off-chain storage</w:t>
            </w:r>
          </w:p>
        </w:tc>
      </w:tr>
      <w:tr>
        <w:tc>
          <w:tcPr/>
          <w:p>
            <w:pPr>
              <w:pStyle w:val="Compact"/>
            </w:pPr>
            <w:r>
              <w:rPr>
                <w:b/>
                <w:bCs/>
              </w:rPr>
              <w:t xml:space="preserve">Transaction Size</w:t>
            </w:r>
          </w:p>
        </w:tc>
        <w:tc>
          <w:tcPr/>
          <w:p>
            <w:pPr>
              <w:pStyle w:val="Compact"/>
            </w:pPr>
            <w:r>
              <w:t xml:space="preserve">1232 bytes max</w:t>
            </w:r>
          </w:p>
        </w:tc>
        <w:tc>
          <w:tcPr/>
          <w:p>
            <w:pPr>
              <w:pStyle w:val="Compact"/>
            </w:pPr>
            <w:r>
              <w:t xml:space="preserve">Batch operations, versioned transactions</w:t>
            </w:r>
          </w:p>
        </w:tc>
      </w:tr>
      <w:tr>
        <w:tc>
          <w:tcPr/>
          <w:p>
            <w:pPr>
              <w:pStyle w:val="Compact"/>
            </w:pPr>
            <w:r>
              <w:rPr>
                <w:b/>
                <w:bCs/>
              </w:rPr>
              <w:t xml:space="preserve">Compute Budget</w:t>
            </w:r>
          </w:p>
        </w:tc>
        <w:tc>
          <w:tcPr/>
          <w:p>
            <w:pPr>
              <w:pStyle w:val="Compact"/>
            </w:pPr>
            <w:r>
              <w:t xml:space="preserve">1.4M CU per transaction</w:t>
            </w:r>
          </w:p>
        </w:tc>
        <w:tc>
          <w:tcPr/>
          <w:p>
            <w:pPr>
              <w:pStyle w:val="Compact"/>
            </w:pPr>
            <w:r>
              <w:t xml:space="preserve">Optimize instructions, split complex ops</w:t>
            </w:r>
          </w:p>
        </w:tc>
      </w:tr>
      <w:tr>
        <w:tc>
          <w:tcPr/>
          <w:p>
            <w:pPr>
              <w:pStyle w:val="Compact"/>
            </w:pPr>
            <w:r>
              <w:rPr>
                <w:b/>
                <w:bCs/>
              </w:rPr>
              <w:t xml:space="preserve">Network Congestion</w:t>
            </w:r>
          </w:p>
        </w:tc>
        <w:tc>
          <w:tcPr/>
          <w:p>
            <w:pPr>
              <w:pStyle w:val="Compact"/>
            </w:pPr>
            <w:r>
              <w:t xml:space="preserve">Transaction failures during high load</w:t>
            </w:r>
          </w:p>
        </w:tc>
        <w:tc>
          <w:tcPr/>
          <w:p>
            <w:pPr>
              <w:pStyle w:val="Compact"/>
            </w:pPr>
            <w:r>
              <w:t xml:space="preserve">Priority fees, retry logic</w:t>
            </w:r>
          </w:p>
        </w:tc>
      </w:tr>
      <w:tr>
        <w:tc>
          <w:tcPr/>
          <w:p>
            <w:pPr>
              <w:pStyle w:val="Compact"/>
            </w:pPr>
            <w:r>
              <w:rPr>
                <w:b/>
                <w:bCs/>
              </w:rPr>
              <w:t xml:space="preserve">Finality Time</w:t>
            </w:r>
          </w:p>
        </w:tc>
        <w:tc>
          <w:tcPr/>
          <w:p>
            <w:pPr>
              <w:pStyle w:val="Compact"/>
            </w:pPr>
            <w:r>
              <w:t xml:space="preserve">~400ms slot time</w:t>
            </w:r>
          </w:p>
        </w:tc>
        <w:tc>
          <w:tcPr/>
          <w:p>
            <w:pPr>
              <w:pStyle w:val="Compact"/>
            </w:pPr>
            <w:r>
              <w:t xml:space="preserve">Design for eventual consistency</w:t>
            </w:r>
          </w:p>
        </w:tc>
      </w:tr>
    </w:tbl>
    <w:bookmarkEnd w:id="37"/>
    <w:bookmarkStart w:id="38" w:name="operational-risks"/>
    <w:p>
      <w:pPr>
        <w:pStyle w:val="Heading3"/>
      </w:pPr>
      <w:r>
        <w:t xml:space="preserve">6.2 Operational Risks</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SOL Price Volatility</w:t>
            </w:r>
          </w:p>
        </w:tc>
        <w:tc>
          <w:tcPr/>
          <w:p>
            <w:pPr>
              <w:pStyle w:val="Compact"/>
            </w:pPr>
            <w:r>
              <w:t xml:space="preserve">High</w:t>
            </w:r>
          </w:p>
        </w:tc>
        <w:tc>
          <w:tcPr/>
          <w:p>
            <w:pPr>
              <w:pStyle w:val="Compact"/>
            </w:pPr>
            <w:r>
              <w:t xml:space="preserve">Cost unpredictability</w:t>
            </w:r>
          </w:p>
        </w:tc>
        <w:tc>
          <w:tcPr/>
          <w:p>
            <w:pPr>
              <w:pStyle w:val="Compact"/>
            </w:pPr>
            <w:r>
              <w:t xml:space="preserve">USD-based budgeting, SOL reserves</w:t>
            </w:r>
          </w:p>
        </w:tc>
      </w:tr>
      <w:tr>
        <w:tc>
          <w:tcPr/>
          <w:p>
            <w:pPr>
              <w:pStyle w:val="Compact"/>
            </w:pPr>
            <w:r>
              <w:rPr>
                <w:b/>
                <w:bCs/>
              </w:rPr>
              <w:t xml:space="preserve">Network Outages</w:t>
            </w:r>
          </w:p>
        </w:tc>
        <w:tc>
          <w:tcPr/>
          <w:p>
            <w:pPr>
              <w:pStyle w:val="Compact"/>
            </w:pPr>
            <w:r>
              <w:t xml:space="preserve">Low-Medium</w:t>
            </w:r>
          </w:p>
        </w:tc>
        <w:tc>
          <w:tcPr/>
          <w:p>
            <w:pPr>
              <w:pStyle w:val="Compact"/>
            </w:pPr>
            <w:r>
              <w:t xml:space="preserve">Service disruption</w:t>
            </w:r>
          </w:p>
        </w:tc>
        <w:tc>
          <w:tcPr/>
          <w:p>
            <w:pPr>
              <w:pStyle w:val="Compact"/>
            </w:pPr>
            <w:r>
              <w:t xml:space="preserve">Graceful degradation, off-chain backup</w:t>
            </w:r>
          </w:p>
        </w:tc>
      </w:tr>
      <w:tr>
        <w:tc>
          <w:tcPr/>
          <w:p>
            <w:pPr>
              <w:pStyle w:val="Compact"/>
            </w:pPr>
            <w:r>
              <w:rPr>
                <w:b/>
                <w:bCs/>
              </w:rPr>
              <w:t xml:space="preserve">Program Bugs</w:t>
            </w:r>
          </w:p>
        </w:tc>
        <w:tc>
          <w:tcPr/>
          <w:p>
            <w:pPr>
              <w:pStyle w:val="Compact"/>
            </w:pPr>
            <w:r>
              <w:t xml:space="preserve">Medium</w:t>
            </w:r>
          </w:p>
        </w:tc>
        <w:tc>
          <w:tcPr/>
          <w:p>
            <w:pPr>
              <w:pStyle w:val="Compact"/>
            </w:pPr>
            <w:r>
              <w:t xml:space="preserve">Data loss, exploitation</w:t>
            </w:r>
          </w:p>
        </w:tc>
        <w:tc>
          <w:tcPr/>
          <w:p>
            <w:pPr>
              <w:pStyle w:val="Compact"/>
            </w:pPr>
            <w:r>
              <w:t xml:space="preserve">Audits, upgradeable programs</w:t>
            </w:r>
          </w:p>
        </w:tc>
      </w:tr>
      <w:tr>
        <w:tc>
          <w:tcPr/>
          <w:p>
            <w:pPr>
              <w:pStyle w:val="Compact"/>
            </w:pPr>
            <w:r>
              <w:rPr>
                <w:b/>
                <w:bCs/>
              </w:rPr>
              <w:t xml:space="preserve">Key Management</w:t>
            </w:r>
          </w:p>
        </w:tc>
        <w:tc>
          <w:tcPr/>
          <w:p>
            <w:pPr>
              <w:pStyle w:val="Compact"/>
            </w:pPr>
            <w:r>
              <w:t xml:space="preserve">Medium</w:t>
            </w:r>
          </w:p>
        </w:tc>
        <w:tc>
          <w:tcPr/>
          <w:p>
            <w:pPr>
              <w:pStyle w:val="Compact"/>
            </w:pPr>
            <w:r>
              <w:t xml:space="preserve">Loss of admin access</w:t>
            </w:r>
          </w:p>
        </w:tc>
        <w:tc>
          <w:tcPr/>
          <w:p>
            <w:pPr>
              <w:pStyle w:val="Compact"/>
            </w:pPr>
            <w:r>
              <w:t xml:space="preserve">Multi-sig, key rotation</w:t>
            </w:r>
          </w:p>
        </w:tc>
      </w:tr>
      <w:tr>
        <w:tc>
          <w:tcPr/>
          <w:p>
            <w:pPr>
              <w:pStyle w:val="Compact"/>
            </w:pPr>
            <w:r>
              <w:rPr>
                <w:b/>
                <w:bCs/>
              </w:rPr>
              <w:t xml:space="preserve">Regulatory Changes</w:t>
            </w:r>
          </w:p>
        </w:tc>
        <w:tc>
          <w:tcPr/>
          <w:p>
            <w:pPr>
              <w:pStyle w:val="Compact"/>
            </w:pPr>
            <w:r>
              <w:t xml:space="preserve">Low</w:t>
            </w:r>
          </w:p>
        </w:tc>
        <w:tc>
          <w:tcPr/>
          <w:p>
            <w:pPr>
              <w:pStyle w:val="Compact"/>
            </w:pPr>
            <w:r>
              <w:t xml:space="preserve">Compliance requirements</w:t>
            </w:r>
          </w:p>
        </w:tc>
        <w:tc>
          <w:tcPr/>
          <w:p>
            <w:pPr>
              <w:pStyle w:val="Compact"/>
            </w:pPr>
            <w:r>
              <w:t xml:space="preserve">Modular design, legal review</w:t>
            </w:r>
          </w:p>
        </w:tc>
      </w:tr>
    </w:tbl>
    <w:bookmarkEnd w:id="38"/>
    <w:bookmarkStart w:id="39" w:name="governance-specific-risks"/>
    <w:p>
      <w:pPr>
        <w:pStyle w:val="Heading3"/>
      </w:pPr>
      <w:r>
        <w:t xml:space="preserve">6.3 Governance-Specific Risks</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Vote Buying</w:t>
            </w:r>
          </w:p>
        </w:tc>
        <w:tc>
          <w:tcPr/>
          <w:p>
            <w:pPr>
              <w:pStyle w:val="Compact"/>
            </w:pPr>
            <w:r>
              <w:t xml:space="preserve">Users selling votes for tokens</w:t>
            </w:r>
          </w:p>
        </w:tc>
        <w:tc>
          <w:tcPr/>
          <w:p>
            <w:pPr>
              <w:pStyle w:val="Compact"/>
            </w:pPr>
            <w:r>
              <w:t xml:space="preserve">Non-transferable tokens, identity verification</w:t>
            </w:r>
          </w:p>
        </w:tc>
      </w:tr>
      <w:tr>
        <w:tc>
          <w:tcPr/>
          <w:p>
            <w:pPr>
              <w:pStyle w:val="Compact"/>
            </w:pPr>
            <w:r>
              <w:rPr>
                <w:b/>
                <w:bCs/>
              </w:rPr>
              <w:t xml:space="preserve">Sybil Attacks</w:t>
            </w:r>
          </w:p>
        </w:tc>
        <w:tc>
          <w:tcPr/>
          <w:p>
            <w:pPr>
              <w:pStyle w:val="Compact"/>
            </w:pPr>
            <w:r>
              <w:t xml:space="preserve">Multiple accounts to amplify voting</w:t>
            </w:r>
          </w:p>
        </w:tc>
        <w:tc>
          <w:tcPr/>
          <w:p>
            <w:pPr>
              <w:pStyle w:val="Compact"/>
            </w:pPr>
            <w:r>
              <w:t xml:space="preserve">Membership verification, share issuance controls</w:t>
            </w:r>
          </w:p>
        </w:tc>
      </w:tr>
      <w:tr>
        <w:tc>
          <w:tcPr/>
          <w:p>
            <w:pPr>
              <w:pStyle w:val="Compact"/>
            </w:pPr>
            <w:r>
              <w:rPr>
                <w:b/>
                <w:bCs/>
              </w:rPr>
              <w:t xml:space="preserve">Front-running</w:t>
            </w:r>
          </w:p>
        </w:tc>
        <w:tc>
          <w:tcPr/>
          <w:p>
            <w:pPr>
              <w:pStyle w:val="Compact"/>
            </w:pPr>
            <w:r>
              <w:t xml:space="preserve">Observing votes before commitment</w:t>
            </w:r>
          </w:p>
        </w:tc>
        <w:tc>
          <w:tcPr/>
          <w:p>
            <w:pPr>
              <w:pStyle w:val="Compact"/>
            </w:pPr>
            <w:r>
              <w:t xml:space="preserve">Commit-reveal scheme, private mempools</w:t>
            </w:r>
          </w:p>
        </w:tc>
      </w:tr>
      <w:tr>
        <w:tc>
          <w:tcPr/>
          <w:p>
            <w:pPr>
              <w:pStyle w:val="Compact"/>
            </w:pPr>
            <w:r>
              <w:rPr>
                <w:b/>
                <w:bCs/>
              </w:rPr>
              <w:t xml:space="preserve">Quorum Gaming</w:t>
            </w:r>
          </w:p>
        </w:tc>
        <w:tc>
          <w:tcPr/>
          <w:p>
            <w:pPr>
              <w:pStyle w:val="Compact"/>
            </w:pPr>
            <w:r>
              <w:t xml:space="preserve">Strategic non-voting to block proposals</w:t>
            </w:r>
          </w:p>
        </w:tc>
        <w:tc>
          <w:tcPr/>
          <w:p>
            <w:pPr>
              <w:pStyle w:val="Compact"/>
            </w:pPr>
            <w:r>
              <w:t xml:space="preserve">Dynamic quorum, participation incentives</w:t>
            </w:r>
          </w:p>
        </w:tc>
      </w:tr>
      <w:tr>
        <w:tc>
          <w:tcPr/>
          <w:p>
            <w:pPr>
              <w:pStyle w:val="Compact"/>
            </w:pPr>
            <w:r>
              <w:rPr>
                <w:b/>
                <w:bCs/>
              </w:rPr>
              <w:t xml:space="preserve">Result Manipulation</w:t>
            </w:r>
          </w:p>
        </w:tc>
        <w:tc>
          <w:tcPr/>
          <w:p>
            <w:pPr>
              <w:pStyle w:val="Compact"/>
            </w:pPr>
            <w:r>
              <w:t xml:space="preserve">Off-chain tampering before on-chain commit</w:t>
            </w:r>
          </w:p>
        </w:tc>
        <w:tc>
          <w:tcPr/>
          <w:p>
            <w:pPr>
              <w:pStyle w:val="Compact"/>
            </w:pPr>
            <w:r>
              <w:t xml:space="preserve">Result hashing, multi-party verification</w:t>
            </w:r>
          </w:p>
        </w:tc>
      </w:tr>
    </w:tbl>
    <w:p>
      <w:r>
        <w:pict>
          <v:rect style="width:0;height:1.5pt" o:hralign="center" o:hrstd="t" o:hr="t"/>
        </w:pict>
      </w:r>
    </w:p>
    <w:bookmarkEnd w:id="39"/>
    <w:bookmarkEnd w:id="40"/>
    <w:bookmarkStart w:id="47" w:name="cost-projections-at-scale"/>
    <w:p>
      <w:pPr>
        <w:pStyle w:val="Heading2"/>
      </w:pPr>
      <w:r>
        <w:t xml:space="preserve">7. Cost Projections at Scale</w:t>
      </w:r>
    </w:p>
    <w:bookmarkStart w:id="41" w:name="assumptions"/>
    <w:p>
      <w:pPr>
        <w:pStyle w:val="Heading3"/>
      </w:pPr>
      <w:r>
        <w:t xml:space="preserve">7.1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SOL Price</w:t>
            </w:r>
          </w:p>
        </w:tc>
        <w:tc>
          <w:tcPr/>
          <w:p>
            <w:pPr>
              <w:pStyle w:val="Compact"/>
            </w:pPr>
            <w:r>
              <w:t xml:space="preserve">$100 - $150</w:t>
            </w:r>
          </w:p>
        </w:tc>
        <w:tc>
          <w:tcPr/>
          <w:p>
            <w:pPr>
              <w:pStyle w:val="Compact"/>
            </w:pPr>
            <w:r>
              <w:t xml:space="preserve">Current range</w:t>
            </w:r>
          </w:p>
        </w:tc>
      </w:tr>
      <w:tr>
        <w:tc>
          <w:tcPr/>
          <w:p>
            <w:pPr>
              <w:pStyle w:val="Compact"/>
            </w:pPr>
            <w:r>
              <w:t xml:space="preserve">Organizations</w:t>
            </w:r>
          </w:p>
        </w:tc>
        <w:tc>
          <w:tcPr/>
          <w:p>
            <w:pPr>
              <w:pStyle w:val="Compact"/>
            </w:pPr>
            <w:r>
              <w:t xml:space="preserve">100</w:t>
            </w:r>
          </w:p>
        </w:tc>
        <w:tc>
          <w:tcPr/>
          <w:p>
            <w:pPr>
              <w:pStyle w:val="Compact"/>
            </w:pPr>
            <w:r>
              <w:t xml:space="preserve">Year 1 target</w:t>
            </w:r>
          </w:p>
        </w:tc>
      </w:tr>
      <w:tr>
        <w:tc>
          <w:tcPr/>
          <w:p>
            <w:pPr>
              <w:pStyle w:val="Compact"/>
            </w:pPr>
            <w:r>
              <w:t xml:space="preserve">Proposals/Org/Year</w:t>
            </w:r>
          </w:p>
        </w:tc>
        <w:tc>
          <w:tcPr/>
          <w:p>
            <w:pPr>
              <w:pStyle w:val="Compact"/>
            </w:pPr>
            <w:r>
              <w:t xml:space="preserve">20</w:t>
            </w:r>
          </w:p>
        </w:tc>
        <w:tc>
          <w:tcPr/>
          <w:p>
            <w:pPr>
              <w:pStyle w:val="Compact"/>
            </w:pPr>
            <w:r>
              <w:t xml:space="preserve">~2 per month</w:t>
            </w:r>
          </w:p>
        </w:tc>
      </w:tr>
      <w:tr>
        <w:tc>
          <w:tcPr/>
          <w:p>
            <w:pPr>
              <w:pStyle w:val="Compact"/>
            </w:pPr>
            <w:r>
              <w:t xml:space="preserve">Avg Votes/Proposal</w:t>
            </w:r>
          </w:p>
        </w:tc>
        <w:tc>
          <w:tcPr/>
          <w:p>
            <w:pPr>
              <w:pStyle w:val="Compact"/>
            </w:pPr>
            <w:r>
              <w:t xml:space="preserve">5,000</w:t>
            </w:r>
          </w:p>
        </w:tc>
        <w:tc>
          <w:tcPr/>
          <w:p>
            <w:pPr>
              <w:pStyle w:val="Compact"/>
            </w:pPr>
            <w:r>
              <w:t xml:space="preserve">Active communities</w:t>
            </w:r>
          </w:p>
        </w:tc>
      </w:tr>
      <w:tr>
        <w:tc>
          <w:tcPr/>
          <w:p>
            <w:pPr>
              <w:pStyle w:val="Compact"/>
            </w:pPr>
            <w:r>
              <w:t xml:space="preserve">Share Types/Org</w:t>
            </w:r>
          </w:p>
        </w:tc>
        <w:tc>
          <w:tcPr/>
          <w:p>
            <w:pPr>
              <w:pStyle w:val="Compact"/>
            </w:pPr>
            <w:r>
              <w:t xml:space="preserve">3</w:t>
            </w:r>
          </w:p>
        </w:tc>
        <w:tc>
          <w:tcPr/>
          <w:p>
            <w:pPr>
              <w:pStyle w:val="Compact"/>
            </w:pPr>
            <w:r>
              <w:t xml:space="preserve">Common configuration</w:t>
            </w:r>
          </w:p>
        </w:tc>
      </w:tr>
      <w:tr>
        <w:tc>
          <w:tcPr/>
          <w:p>
            <w:pPr>
              <w:pStyle w:val="Compact"/>
            </w:pPr>
            <w:r>
              <w:t xml:space="preserve">Members/Org</w:t>
            </w:r>
          </w:p>
        </w:tc>
        <w:tc>
          <w:tcPr/>
          <w:p>
            <w:pPr>
              <w:pStyle w:val="Compact"/>
            </w:pPr>
            <w:r>
              <w:t xml:space="preserve">10,000</w:t>
            </w:r>
          </w:p>
        </w:tc>
        <w:tc>
          <w:tcPr/>
          <w:p>
            <w:pPr>
              <w:pStyle w:val="Compact"/>
            </w:pPr>
            <w:r>
              <w:t xml:space="preserve">Medium-sized fan bases</w:t>
            </w:r>
          </w:p>
        </w:tc>
      </w:tr>
    </w:tbl>
    <w:bookmarkEnd w:id="41"/>
    <w:bookmarkStart w:id="44" w:name="transaction-cost-projection"/>
    <w:p>
      <w:pPr>
        <w:pStyle w:val="Heading3"/>
      </w:pPr>
      <w:r>
        <w:t xml:space="preserve">7.2 Transaction Cost Projection</w:t>
      </w:r>
    </w:p>
    <w:bookmarkStart w:id="42" w:name="year-1-scale-100-organizations"/>
    <w:p>
      <w:pPr>
        <w:pStyle w:val="Heading4"/>
      </w:pPr>
      <w:r>
        <w:t xml:space="preserve">Year 1 Scale (100 Organizations)</w:t>
      </w:r>
    </w:p>
    <w:p>
      <w:pPr>
        <w:pStyle w:val="BlockText"/>
      </w:pPr>
      <w:r>
        <w:rPr>
          <w:b/>
          <w:bCs/>
        </w:rPr>
        <w:t xml:space="preserve">Calculation Basis:</w:t>
      </w:r>
      <w:r>
        <w:t xml:space="preserve"> </w:t>
      </w:r>
      <w:r>
        <w:t xml:space="preserve">- Token Account Creation: 100 orgs × 10,000 members × 1 primary share type = 1,000,000 accounts</w:t>
      </w:r>
      <w:r>
        <w:t xml:space="preserve"> </w:t>
      </w:r>
      <w:r>
        <w:t xml:space="preserve">(Each member needs a token account per share type they hold)</w:t>
      </w:r>
      <w:r>
        <w:t xml:space="preserve"> </w:t>
      </w:r>
      <w:r>
        <w:t xml:space="preserve">- Cast Votes: 100 orgs × 20 proposals × 5,000 votes = 10,000,000 votes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Operation</w:t>
            </w:r>
          </w:p>
        </w:tc>
        <w:tc>
          <w:tcPr/>
          <w:p>
            <w:pPr>
              <w:pStyle w:val="Compact"/>
            </w:pPr>
            <w:r>
              <w:t xml:space="preserve">Count</w:t>
            </w:r>
          </w:p>
        </w:tc>
        <w:tc>
          <w:tcPr/>
          <w:p>
            <w:pPr>
              <w:pStyle w:val="Compact"/>
            </w:pPr>
            <w:r>
              <w:t xml:space="preserve">Cost/Op (SOL)</w:t>
            </w:r>
          </w:p>
        </w:tc>
        <w:tc>
          <w:tcPr/>
          <w:p>
            <w:pPr>
              <w:pStyle w:val="Compact"/>
            </w:pPr>
            <w:r>
              <w:t xml:space="preserve">Total (SOL)</w:t>
            </w:r>
          </w:p>
        </w:tc>
        <w:tc>
          <w:tcPr/>
          <w:p>
            <w:pPr>
              <w:pStyle w:val="Compact"/>
            </w:pPr>
            <w:r>
              <w:t xml:space="preserve">USD (@$100)</w:t>
            </w:r>
          </w:p>
        </w:tc>
      </w:tr>
      <w:tr>
        <w:tc>
          <w:tcPr/>
          <w:p>
            <w:pPr>
              <w:pStyle w:val="Compact"/>
            </w:pPr>
            <w:r>
              <w:t xml:space="preserve">Create Organizations</w:t>
            </w:r>
          </w:p>
        </w:tc>
        <w:tc>
          <w:tcPr/>
          <w:p>
            <w:pPr>
              <w:pStyle w:val="Compact"/>
            </w:pPr>
            <w:r>
              <w:t xml:space="preserve">100</w:t>
            </w:r>
          </w:p>
        </w:tc>
        <w:tc>
          <w:tcPr/>
          <w:p>
            <w:pPr>
              <w:pStyle w:val="Compact"/>
            </w:pPr>
            <w:r>
              <w:t xml:space="preserve">0.00437</w:t>
            </w:r>
          </w:p>
        </w:tc>
        <w:tc>
          <w:tcPr/>
          <w:p>
            <w:pPr>
              <w:pStyle w:val="Compact"/>
            </w:pPr>
            <w:r>
              <w:t xml:space="preserve">0.437</w:t>
            </w:r>
          </w:p>
        </w:tc>
        <w:tc>
          <w:tcPr/>
          <w:p>
            <w:pPr>
              <w:pStyle w:val="Compact"/>
            </w:pPr>
            <w:r>
              <w:t xml:space="preserve">$44</w:t>
            </w:r>
          </w:p>
        </w:tc>
      </w:tr>
      <w:tr>
        <w:tc>
          <w:tcPr/>
          <w:p>
            <w:pPr>
              <w:pStyle w:val="Compact"/>
            </w:pPr>
            <w:r>
              <w:t xml:space="preserve">Create Share Types</w:t>
            </w:r>
          </w:p>
        </w:tc>
        <w:tc>
          <w:tcPr/>
          <w:p>
            <w:pPr>
              <w:pStyle w:val="Compact"/>
            </w:pPr>
            <w:r>
              <w:t xml:space="preserve">300</w:t>
            </w:r>
          </w:p>
        </w:tc>
        <w:tc>
          <w:tcPr/>
          <w:p>
            <w:pPr>
              <w:pStyle w:val="Compact"/>
            </w:pPr>
            <w:r>
              <w:t xml:space="preserve">0.00146</w:t>
            </w:r>
          </w:p>
        </w:tc>
        <w:tc>
          <w:tcPr/>
          <w:p>
            <w:pPr>
              <w:pStyle w:val="Compact"/>
            </w:pPr>
            <w:r>
              <w:t xml:space="preserve">0.438</w:t>
            </w:r>
          </w:p>
        </w:tc>
        <w:tc>
          <w:tcPr/>
          <w:p>
            <w:pPr>
              <w:pStyle w:val="Compact"/>
            </w:pPr>
            <w:r>
              <w:t xml:space="preserve">$44</w:t>
            </w:r>
          </w:p>
        </w:tc>
      </w:tr>
      <w:tr>
        <w:tc>
          <w:tcPr/>
          <w:p>
            <w:pPr>
              <w:pStyle w:val="Compact"/>
            </w:pPr>
            <w:r>
              <w:t xml:space="preserve">Token Account Creation</w:t>
            </w:r>
          </w:p>
        </w:tc>
        <w:tc>
          <w:tcPr/>
          <w:p>
            <w:pPr>
              <w:pStyle w:val="Compact"/>
            </w:pPr>
            <w:r>
              <w:t xml:space="preserve">1,000,000</w:t>
            </w:r>
          </w:p>
        </w:tc>
        <w:tc>
          <w:tcPr/>
          <w:p>
            <w:pPr>
              <w:pStyle w:val="Compact"/>
            </w:pPr>
            <w:r>
              <w:t xml:space="preserve">0.00204</w:t>
            </w:r>
          </w:p>
        </w:tc>
        <w:tc>
          <w:tcPr/>
          <w:p>
            <w:pPr>
              <w:pStyle w:val="Compact"/>
            </w:pPr>
            <w:r>
              <w:t xml:space="preserve">2,040</w:t>
            </w:r>
          </w:p>
        </w:tc>
        <w:tc>
          <w:tcPr/>
          <w:p>
            <w:pPr>
              <w:pStyle w:val="Compact"/>
            </w:pPr>
            <w:r>
              <w:t xml:space="preserve">$204,000</w:t>
            </w:r>
          </w:p>
        </w:tc>
      </w:tr>
      <w:tr>
        <w:tc>
          <w:tcPr/>
          <w:p>
            <w:pPr>
              <w:pStyle w:val="Compact"/>
            </w:pPr>
            <w:r>
              <w:t xml:space="preserve">Create Proposals</w:t>
            </w:r>
          </w:p>
        </w:tc>
        <w:tc>
          <w:tcPr/>
          <w:p>
            <w:pPr>
              <w:pStyle w:val="Compact"/>
            </w:pPr>
            <w:r>
              <w:t xml:space="preserve">2,000</w:t>
            </w:r>
          </w:p>
        </w:tc>
        <w:tc>
          <w:tcPr/>
          <w:p>
            <w:pPr>
              <w:pStyle w:val="Compact"/>
            </w:pPr>
            <w:r>
              <w:t xml:space="preserve">0.00651</w:t>
            </w:r>
          </w:p>
        </w:tc>
        <w:tc>
          <w:tcPr/>
          <w:p>
            <w:pPr>
              <w:pStyle w:val="Compact"/>
            </w:pPr>
            <w:r>
              <w:t xml:space="preserve">13.02</w:t>
            </w:r>
          </w:p>
        </w:tc>
        <w:tc>
          <w:tcPr/>
          <w:p>
            <w:pPr>
              <w:pStyle w:val="Compact"/>
            </w:pPr>
            <w:r>
              <w:t xml:space="preserve">$1,302</w:t>
            </w:r>
          </w:p>
        </w:tc>
      </w:tr>
      <w:tr>
        <w:tc>
          <w:tcPr/>
          <w:p>
            <w:pPr>
              <w:pStyle w:val="Compact"/>
            </w:pPr>
            <w:r>
              <w:t xml:space="preserve">Cast Votes</w:t>
            </w:r>
          </w:p>
        </w:tc>
        <w:tc>
          <w:tcPr/>
          <w:p>
            <w:pPr>
              <w:pStyle w:val="Compact"/>
            </w:pPr>
            <w:r>
              <w:t xml:space="preserve">10,000,000</w:t>
            </w:r>
          </w:p>
        </w:tc>
        <w:tc>
          <w:tcPr/>
          <w:p>
            <w:pPr>
              <w:pStyle w:val="Compact"/>
            </w:pPr>
            <w:r>
              <w:t xml:space="preserve">0.000005</w:t>
            </w:r>
          </w:p>
        </w:tc>
        <w:tc>
          <w:tcPr/>
          <w:p>
            <w:pPr>
              <w:pStyle w:val="Compact"/>
            </w:pPr>
            <w:r>
              <w:t xml:space="preserve">50</w:t>
            </w:r>
          </w:p>
        </w:tc>
        <w:tc>
          <w:tcPr/>
          <w:p>
            <w:pPr>
              <w:pStyle w:val="Compact"/>
            </w:pPr>
            <w:r>
              <w:t xml:space="preserve">$5,000</w:t>
            </w:r>
          </w:p>
        </w:tc>
      </w:tr>
      <w:tr>
        <w:tc>
          <w:tcPr/>
          <w:p>
            <w:pPr>
              <w:pStyle w:val="Compact"/>
            </w:pPr>
            <w:r>
              <w:rPr>
                <w:b/>
                <w:bCs/>
              </w:rPr>
              <w:t xml:space="preserve">Total Transaction Fees</w:t>
            </w:r>
          </w:p>
        </w:tc>
        <w:tc>
          <w:tcPr/>
          <w:p>
            <w:pPr>
              <w:pStyle w:val="Compact"/>
            </w:pPr>
            <w:r>
              <w:t xml:space="preserve">-</w:t>
            </w:r>
          </w:p>
        </w:tc>
        <w:tc>
          <w:tcPr/>
          <w:p>
            <w:pPr>
              <w:pStyle w:val="Compact"/>
            </w:pPr>
            <w:r>
              <w:t xml:space="preserve">-</w:t>
            </w:r>
          </w:p>
        </w:tc>
        <w:tc>
          <w:tcPr/>
          <w:p>
            <w:pPr>
              <w:pStyle w:val="Compact"/>
            </w:pPr>
            <w:r>
              <w:rPr>
                <w:b/>
                <w:bCs/>
              </w:rPr>
              <w:t xml:space="preserve">~2,104</w:t>
            </w:r>
          </w:p>
        </w:tc>
        <w:tc>
          <w:tcPr/>
          <w:p>
            <w:pPr>
              <w:pStyle w:val="Compact"/>
            </w:pPr>
            <w:r>
              <w:rPr>
                <w:b/>
                <w:bCs/>
              </w:rPr>
              <w:t xml:space="preserve">~$210,400</w:t>
            </w:r>
          </w:p>
        </w:tc>
      </w:tr>
    </w:tbl>
    <w:p>
      <w:pPr>
        <w:pStyle w:val="BlockText"/>
      </w:pPr>
      <w:r>
        <w:rPr>
          <w:b/>
          <w:bCs/>
        </w:rPr>
        <w:t xml:space="preserve">Note:</w:t>
      </w:r>
      <w:r>
        <w:t xml:space="preserve"> </w:t>
      </w:r>
      <w:r>
        <w:t xml:space="preserve">Token account creation is the largest cost. This can be optimized by:</w:t>
      </w:r>
      <w:r>
        <w:t xml:space="preserve"> </w:t>
      </w:r>
      <w:r>
        <w:t xml:space="preserve">- Using Associated Token Accounts (created on first transfer)</w:t>
      </w:r>
      <w:r>
        <w:t xml:space="preserve"> </w:t>
      </w:r>
      <w:r>
        <w:t xml:space="preserve">- Having users pay for their own token account rent</w:t>
      </w:r>
      <w:r>
        <w:t xml:space="preserve"> </w:t>
      </w:r>
      <w:r>
        <w:t xml:space="preserve">- Batching account creation</w:t>
      </w:r>
    </w:p>
    <w:bookmarkEnd w:id="42"/>
    <w:bookmarkStart w:id="43" w:name="optimized-cost-model"/>
    <w:p>
      <w:pPr>
        <w:pStyle w:val="Heading4"/>
      </w:pPr>
      <w:r>
        <w:t xml:space="preserve">Optimized Cost Model</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Scenario</w:t>
            </w:r>
          </w:p>
        </w:tc>
        <w:tc>
          <w:tcPr/>
          <w:p>
            <w:pPr>
              <w:pStyle w:val="Compact"/>
            </w:pPr>
            <w:r>
              <w:t xml:space="preserve">Approach</w:t>
            </w:r>
          </w:p>
        </w:tc>
        <w:tc>
          <w:tcPr/>
          <w:p>
            <w:pPr>
              <w:pStyle w:val="Compact"/>
            </w:pPr>
            <w:r>
              <w:t xml:space="preserve">Year 1 Cost</w:t>
            </w:r>
          </w:p>
        </w:tc>
      </w:tr>
      <w:tr>
        <w:tc>
          <w:tcPr/>
          <w:p>
            <w:pPr>
              <w:pStyle w:val="Compact"/>
            </w:pPr>
            <w:r>
              <w:rPr>
                <w:b/>
                <w:bCs/>
              </w:rPr>
              <w:t xml:space="preserve">Platform-Paid Everything</w:t>
            </w:r>
          </w:p>
        </w:tc>
        <w:tc>
          <w:tcPr/>
          <w:p>
            <w:pPr>
              <w:pStyle w:val="Compact"/>
            </w:pPr>
            <w:r>
              <w:t xml:space="preserve">All accounts/fees paid by platform</w:t>
            </w:r>
          </w:p>
        </w:tc>
        <w:tc>
          <w:tcPr/>
          <w:p>
            <w:pPr>
              <w:pStyle w:val="Compact"/>
            </w:pPr>
            <w:r>
              <w:t xml:space="preserve">~$210,000</w:t>
            </w:r>
          </w:p>
        </w:tc>
      </w:tr>
      <w:tr>
        <w:tc>
          <w:tcPr/>
          <w:p>
            <w:pPr>
              <w:pStyle w:val="Compact"/>
            </w:pPr>
            <w:r>
              <w:rPr>
                <w:b/>
                <w:bCs/>
              </w:rPr>
              <w:t xml:space="preserve">User-Paid Token Accounts</w:t>
            </w:r>
          </w:p>
        </w:tc>
        <w:tc>
          <w:tcPr/>
          <w:p>
            <w:pPr>
              <w:pStyle w:val="Compact"/>
            </w:pPr>
            <w:r>
              <w:t xml:space="preserve">Users fund their token accounts</w:t>
            </w:r>
          </w:p>
        </w:tc>
        <w:tc>
          <w:tcPr/>
          <w:p>
            <w:pPr>
              <w:pStyle w:val="Compact"/>
            </w:pPr>
            <w:r>
              <w:t xml:space="preserve">~$10,000</w:t>
            </w:r>
          </w:p>
        </w:tc>
      </w:tr>
      <w:tr>
        <w:tc>
          <w:tcPr/>
          <w:p>
            <w:pPr>
              <w:pStyle w:val="Compact"/>
            </w:pPr>
            <w:r>
              <w:rPr>
                <w:b/>
                <w:bCs/>
              </w:rPr>
              <w:t xml:space="preserve">Hybrid Off-chain Votes</w:t>
            </w:r>
          </w:p>
        </w:tc>
        <w:tc>
          <w:tcPr/>
          <w:p>
            <w:pPr>
              <w:pStyle w:val="Compact"/>
            </w:pPr>
            <w:r>
              <w:t xml:space="preserve">Only results committed on-chain</w:t>
            </w:r>
          </w:p>
        </w:tc>
        <w:tc>
          <w:tcPr/>
          <w:p>
            <w:pPr>
              <w:pStyle w:val="Compact"/>
            </w:pPr>
            <w:r>
              <w:t xml:space="preserve">~$3,000</w:t>
            </w:r>
          </w:p>
        </w:tc>
      </w:tr>
    </w:tbl>
    <w:bookmarkEnd w:id="43"/>
    <w:bookmarkEnd w:id="44"/>
    <w:bookmarkStart w:id="45" w:name="storage-cost-projection"/>
    <w:p>
      <w:pPr>
        <w:pStyle w:val="Heading3"/>
      </w:pPr>
      <w:r>
        <w:t xml:space="preserve">7.3 Storage Cost Projection</w:t>
      </w:r>
    </w:p>
    <w:p>
      <w:pPr>
        <w:pStyle w:val="BlockText"/>
      </w:pPr>
      <w:r>
        <w:rPr>
          <w:b/>
          <w:bCs/>
        </w:rPr>
        <w:t xml:space="preserve">Note:</w:t>
      </w:r>
      <w:r>
        <w:t xml:space="preserve"> </w:t>
      </w:r>
      <w:r>
        <w:t xml:space="preserve">Storage rent is separate from transaction fees and is a one-time deposit</w:t>
      </w:r>
      <w:r>
        <w:t xml:space="preserve"> </w:t>
      </w:r>
      <w:r>
        <w:t xml:space="preserve">(not ongoing). The rent amount is recoverable if the account is closed.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Account Type</w:t>
            </w:r>
          </w:p>
        </w:tc>
        <w:tc>
          <w:tcPr/>
          <w:p>
            <w:pPr>
              <w:pStyle w:val="Compact"/>
            </w:pPr>
            <w:r>
              <w:t xml:space="preserve">Count (Year 1)</w:t>
            </w:r>
          </w:p>
        </w:tc>
        <w:tc>
          <w:tcPr/>
          <w:p>
            <w:pPr>
              <w:pStyle w:val="Compact"/>
            </w:pPr>
            <w:r>
              <w:t xml:space="preserve">Size</w:t>
            </w:r>
          </w:p>
        </w:tc>
        <w:tc>
          <w:tcPr/>
          <w:p>
            <w:pPr>
              <w:pStyle w:val="Compact"/>
            </w:pPr>
            <w:r>
              <w:t xml:space="preserve">Rent (SOL)</w:t>
            </w:r>
          </w:p>
        </w:tc>
        <w:tc>
          <w:tcPr/>
          <w:p>
            <w:pPr>
              <w:pStyle w:val="Compact"/>
            </w:pPr>
            <w:r>
              <w:t xml:space="preserve">Total (SOL)</w:t>
            </w:r>
          </w:p>
        </w:tc>
      </w:tr>
      <w:tr>
        <w:tc>
          <w:tcPr/>
          <w:p>
            <w:pPr>
              <w:pStyle w:val="Compact"/>
            </w:pPr>
            <w:r>
              <w:t xml:space="preserve">Organization PDAs</w:t>
            </w:r>
          </w:p>
        </w:tc>
        <w:tc>
          <w:tcPr/>
          <w:p>
            <w:pPr>
              <w:pStyle w:val="Compact"/>
            </w:pPr>
            <w:r>
              <w:t xml:space="preserve">100</w:t>
            </w:r>
          </w:p>
        </w:tc>
        <w:tc>
          <w:tcPr/>
          <w:p>
            <w:pPr>
              <w:pStyle w:val="Compact"/>
            </w:pPr>
            <w:r>
              <w:t xml:space="preserve">500 B</w:t>
            </w:r>
          </w:p>
        </w:tc>
        <w:tc>
          <w:tcPr/>
          <w:p>
            <w:pPr>
              <w:pStyle w:val="Compact"/>
            </w:pPr>
            <w:r>
              <w:t xml:space="preserve">0.00437</w:t>
            </w:r>
          </w:p>
        </w:tc>
        <w:tc>
          <w:tcPr/>
          <w:p>
            <w:pPr>
              <w:pStyle w:val="Compact"/>
            </w:pPr>
            <w:r>
              <w:t xml:space="preserve">0.437</w:t>
            </w:r>
          </w:p>
        </w:tc>
      </w:tr>
      <w:tr>
        <w:tc>
          <w:tcPr/>
          <w:p>
            <w:pPr>
              <w:pStyle w:val="Compact"/>
            </w:pPr>
            <w:r>
              <w:t xml:space="preserve">Proposal PDAs</w:t>
            </w:r>
          </w:p>
        </w:tc>
        <w:tc>
          <w:tcPr/>
          <w:p>
            <w:pPr>
              <w:pStyle w:val="Compact"/>
            </w:pPr>
            <w:r>
              <w:t xml:space="preserve">2,000</w:t>
            </w:r>
          </w:p>
        </w:tc>
        <w:tc>
          <w:tcPr/>
          <w:p>
            <w:pPr>
              <w:pStyle w:val="Compact"/>
            </w:pPr>
            <w:r>
              <w:t xml:space="preserve">807 B</w:t>
            </w:r>
          </w:p>
        </w:tc>
        <w:tc>
          <w:tcPr/>
          <w:p>
            <w:pPr>
              <w:pStyle w:val="Compact"/>
            </w:pPr>
            <w:r>
              <w:t xml:space="preserve">0.00651</w:t>
            </w:r>
          </w:p>
        </w:tc>
        <w:tc>
          <w:tcPr/>
          <w:p>
            <w:pPr>
              <w:pStyle w:val="Compact"/>
            </w:pPr>
            <w:r>
              <w:t xml:space="preserve">13.00</w:t>
            </w:r>
          </w:p>
        </w:tc>
      </w:tr>
      <w:tr>
        <w:tc>
          <w:tcPr/>
          <w:p>
            <w:pPr>
              <w:pStyle w:val="Compact"/>
            </w:pPr>
            <w:r>
              <w:t xml:space="preserve">Vote Records (on-chain)</w:t>
            </w:r>
          </w:p>
        </w:tc>
        <w:tc>
          <w:tcPr/>
          <w:p>
            <w:pPr>
              <w:pStyle w:val="Compact"/>
            </w:pPr>
            <w:r>
              <w:t xml:space="preserve">10,000,000</w:t>
            </w:r>
          </w:p>
        </w:tc>
        <w:tc>
          <w:tcPr/>
          <w:p>
            <w:pPr>
              <w:pStyle w:val="Compact"/>
            </w:pPr>
            <w:r>
              <w:t xml:space="preserve">200 B</w:t>
            </w:r>
          </w:p>
        </w:tc>
        <w:tc>
          <w:tcPr/>
          <w:p>
            <w:pPr>
              <w:pStyle w:val="Compact"/>
            </w:pPr>
            <w:r>
              <w:t xml:space="preserve">0.00228</w:t>
            </w:r>
          </w:p>
        </w:tc>
        <w:tc>
          <w:tcPr/>
          <w:p>
            <w:pPr>
              <w:pStyle w:val="Compact"/>
            </w:pPr>
            <w:r>
              <w:t xml:space="preserve">22,800</w:t>
            </w:r>
          </w:p>
        </w:tc>
      </w:tr>
      <w:tr>
        <w:tc>
          <w:tcPr/>
          <w:p>
            <w:pPr>
              <w:pStyle w:val="Compact"/>
            </w:pPr>
            <w:r>
              <w:t xml:space="preserve">Token Mints</w:t>
            </w:r>
          </w:p>
        </w:tc>
        <w:tc>
          <w:tcPr/>
          <w:p>
            <w:pPr>
              <w:pStyle w:val="Compact"/>
            </w:pPr>
            <w:r>
              <w:t xml:space="preserve">300</w:t>
            </w:r>
          </w:p>
        </w:tc>
        <w:tc>
          <w:tcPr/>
          <w:p>
            <w:pPr>
              <w:pStyle w:val="Compact"/>
            </w:pPr>
            <w:r>
              <w:t xml:space="preserve">82 B</w:t>
            </w:r>
          </w:p>
        </w:tc>
        <w:tc>
          <w:tcPr/>
          <w:p>
            <w:pPr>
              <w:pStyle w:val="Compact"/>
            </w:pPr>
            <w:r>
              <w:t xml:space="preserve">0.00146</w:t>
            </w:r>
          </w:p>
        </w:tc>
        <w:tc>
          <w:tcPr/>
          <w:p>
            <w:pPr>
              <w:pStyle w:val="Compact"/>
            </w:pPr>
            <w:r>
              <w:t xml:space="preserve">0.438</w:t>
            </w:r>
          </w:p>
        </w:tc>
      </w:tr>
      <w:tr>
        <w:tc>
          <w:tcPr/>
          <w:p>
            <w:pPr>
              <w:pStyle w:val="Compact"/>
            </w:pPr>
            <w:r>
              <w:rPr>
                <w:b/>
                <w:bCs/>
              </w:rPr>
              <w:t xml:space="preserve">Total Rent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~22,800</w:t>
            </w:r>
          </w:p>
        </w:tc>
      </w:tr>
    </w:tbl>
    <w:p>
      <w:pPr>
        <w:pStyle w:val="BlockText"/>
      </w:pPr>
      <w:r>
        <w:rPr>
          <w:b/>
          <w:bCs/>
        </w:rPr>
        <w:t xml:space="preserve">Cost Breakdown:</w:t>
      </w:r>
      <w:r>
        <w:t xml:space="preserve"> </w:t>
      </w:r>
      <w:r>
        <w:t xml:space="preserve">Vote records represent 99%+ of storage costs.</w:t>
      </w:r>
      <w:r>
        <w:t xml:space="preserve"> </w:t>
      </w:r>
      <w:r>
        <w:t xml:space="preserve">At $100/SOL, 22,800 SOL = $2.28M for full on-chain voting.</w:t>
      </w:r>
      <w:r>
        <w:t xml:space="preserve"> </w:t>
      </w:r>
      <w:r>
        <w:t xml:space="preserve">This is why the hybrid model is strongly recommended.</w:t>
      </w:r>
    </w:p>
    <w:p>
      <w:pPr>
        <w:pStyle w:val="FirstParagraph"/>
      </w:pPr>
      <w:r>
        <w:rPr>
          <w:b/>
          <w:bCs/>
        </w:rPr>
        <w:t xml:space="preserve">Hybrid Model Savings:</w:t>
      </w:r>
    </w:p>
    <w:p>
      <w:pPr>
        <w:pStyle w:val="Compact"/>
        <w:numPr>
          <w:ilvl w:val="0"/>
          <w:numId w:val="1010"/>
        </w:numPr>
      </w:pPr>
      <w:r>
        <w:t xml:space="preserve">Off-chain votes with result commitment: ~$2,300 rent vs $2.28M</w:t>
      </w:r>
    </w:p>
    <w:p>
      <w:pPr>
        <w:pStyle w:val="Compact"/>
        <w:numPr>
          <w:ilvl w:val="0"/>
          <w:numId w:val="1010"/>
        </w:numPr>
      </w:pPr>
      <w:r>
        <w:t xml:space="preserve">99% cost reduction for vote storage</w:t>
      </w:r>
    </w:p>
    <w:bookmarkEnd w:id="45"/>
    <w:bookmarkStart w:id="46" w:name="three-year-projection"/>
    <w:p>
      <w:pPr>
        <w:pStyle w:val="Heading3"/>
      </w:pPr>
      <w:r>
        <w:t xml:space="preserve">7.4 Three-Year Projection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Total</w:t>
            </w:r>
          </w:p>
        </w:tc>
      </w:tr>
      <w:tr>
        <w:tc>
          <w:tcPr/>
          <w:p>
            <w:pPr>
              <w:pStyle w:val="Compact"/>
            </w:pPr>
            <w:r>
              <w:rPr>
                <w:b/>
                <w:bCs/>
              </w:rPr>
              <w:t xml:space="preserve">Full On-Chain</w:t>
            </w:r>
          </w:p>
        </w:tc>
        <w:tc>
          <w:tcPr/>
          <w:p>
            <w:pPr>
              <w:pStyle w:val="Compact"/>
            </w:pPr>
            <w:r>
              <w:t xml:space="preserve">$2.3M</w:t>
            </w:r>
          </w:p>
        </w:tc>
        <w:tc>
          <w:tcPr/>
          <w:p>
            <w:pPr>
              <w:pStyle w:val="Compact"/>
            </w:pPr>
            <w:r>
              <w:t xml:space="preserve">$4.6M</w:t>
            </w:r>
          </w:p>
        </w:tc>
        <w:tc>
          <w:tcPr/>
          <w:p>
            <w:pPr>
              <w:pStyle w:val="Compact"/>
            </w:pPr>
            <w:r>
              <w:t xml:space="preserve">$9.2M</w:t>
            </w:r>
          </w:p>
        </w:tc>
        <w:tc>
          <w:tcPr/>
          <w:p>
            <w:pPr>
              <w:pStyle w:val="Compact"/>
            </w:pPr>
            <w:r>
              <w:t xml:space="preserve">$16.1M</w:t>
            </w:r>
          </w:p>
        </w:tc>
      </w:tr>
      <w:tr>
        <w:tc>
          <w:tcPr/>
          <w:p>
            <w:pPr>
              <w:pStyle w:val="Compact"/>
            </w:pPr>
            <w:r>
              <w:rPr>
                <w:b/>
                <w:bCs/>
              </w:rPr>
              <w:t xml:space="preserve">Hybrid (recommended)</w:t>
            </w:r>
          </w:p>
        </w:tc>
        <w:tc>
          <w:tcPr/>
          <w:p>
            <w:pPr>
              <w:pStyle w:val="Compact"/>
            </w:pPr>
            <w:r>
              <w:t xml:space="preserve">$15K</w:t>
            </w:r>
          </w:p>
        </w:tc>
        <w:tc>
          <w:tcPr/>
          <w:p>
            <w:pPr>
              <w:pStyle w:val="Compact"/>
            </w:pPr>
            <w:r>
              <w:t xml:space="preserve">$30K</w:t>
            </w:r>
          </w:p>
        </w:tc>
        <w:tc>
          <w:tcPr/>
          <w:p>
            <w:pPr>
              <w:pStyle w:val="Compact"/>
            </w:pPr>
            <w:r>
              <w:t xml:space="preserve">$60K</w:t>
            </w:r>
          </w:p>
        </w:tc>
        <w:tc>
          <w:tcPr/>
          <w:p>
            <w:pPr>
              <w:pStyle w:val="Compact"/>
            </w:pPr>
            <w:r>
              <w:t xml:space="preserve">$105K</w:t>
            </w:r>
          </w:p>
        </w:tc>
      </w:tr>
      <w:tr>
        <w:tc>
          <w:tcPr/>
          <w:p>
            <w:pPr>
              <w:pStyle w:val="Compact"/>
            </w:pPr>
            <w:r>
              <w:rPr>
                <w:b/>
                <w:bCs/>
              </w:rPr>
              <w:t xml:space="preserve">Off-Chain + Commitment Only</w:t>
            </w:r>
          </w:p>
        </w:tc>
        <w:tc>
          <w:tcPr/>
          <w:p>
            <w:pPr>
              <w:pStyle w:val="Compact"/>
            </w:pPr>
            <w:r>
              <w:t xml:space="preserve">$5K</w:t>
            </w:r>
          </w:p>
        </w:tc>
        <w:tc>
          <w:tcPr/>
          <w:p>
            <w:pPr>
              <w:pStyle w:val="Compact"/>
            </w:pPr>
            <w:r>
              <w:t xml:space="preserve">$10K</w:t>
            </w:r>
          </w:p>
        </w:tc>
        <w:tc>
          <w:tcPr/>
          <w:p>
            <w:pPr>
              <w:pStyle w:val="Compact"/>
            </w:pPr>
            <w:r>
              <w:t xml:space="preserve">$20K</w:t>
            </w:r>
          </w:p>
        </w:tc>
        <w:tc>
          <w:tcPr/>
          <w:p>
            <w:pPr>
              <w:pStyle w:val="Compact"/>
            </w:pPr>
            <w:r>
              <w:t xml:space="preserve">$35K</w:t>
            </w:r>
          </w:p>
        </w:tc>
      </w:tr>
    </w:tbl>
    <w:p>
      <w:r>
        <w:pict>
          <v:rect style="width:0;height:1.5pt" o:hralign="center" o:hrstd="t" o:hr="t"/>
        </w:pict>
      </w:r>
    </w:p>
    <w:bookmarkEnd w:id="46"/>
    <w:bookmarkEnd w:id="47"/>
    <w:bookmarkStart w:id="53" w:name="recommendations"/>
    <w:p>
      <w:pPr>
        <w:pStyle w:val="Heading2"/>
      </w:pPr>
      <w:r>
        <w:t xml:space="preserve">8. Recommendations</w:t>
      </w:r>
    </w:p>
    <w:bookmarkStart w:id="48" w:name="architecture-recommendation"/>
    <w:p>
      <w:pPr>
        <w:pStyle w:val="Heading3"/>
      </w:pPr>
      <w:r>
        <w:t xml:space="preserve">8.1 Architecture Recommendation</w:t>
      </w:r>
    </w:p>
    <w:p>
      <w:pPr>
        <w:pStyle w:val="FirstParagraph"/>
      </w:pPr>
      <w:r>
        <w:rPr>
          <w:b/>
          <w:bCs/>
        </w:rPr>
        <w:t xml:space="preserve">Hybrid On-Chain/Off-Chain Model:</w:t>
      </w:r>
    </w:p>
    <w:p>
      <w:pPr>
        <w:pStyle w:val="SourceCode"/>
      </w:pPr>
      <w:r>
        <w:rPr>
          <w:rStyle w:val="VerbatimChar"/>
        </w:rPr>
        <w:t xml:space="preserve">┌─────────────────────────────────────────────────────────────┐</w:t>
      </w:r>
      <w:r>
        <w:br/>
      </w:r>
      <w:r>
        <w:rPr>
          <w:rStyle w:val="VerbatimChar"/>
        </w:rPr>
        <w:t xml:space="preserve">│                    FanEngagement Platform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On-Chain      │     │  Off-Chain (PostgreSQL)        │  │</w:t>
      </w:r>
      <w:r>
        <w:br/>
      </w:r>
      <w:r>
        <w:rPr>
          <w:rStyle w:val="VerbatimChar"/>
        </w:rPr>
        <w:t xml:space="preserve">│  │  (Solana)      │     │                                │  │</w:t>
      </w:r>
      <w:r>
        <w:br/>
      </w:r>
      <w:r>
        <w:rPr>
          <w:rStyle w:val="VerbatimChar"/>
        </w:rPr>
        <w:t xml:space="preserve">│  ├────────────────┤     ├────────────────────────────────┤  │</w:t>
      </w:r>
      <w:r>
        <w:br/>
      </w:r>
      <w:r>
        <w:rPr>
          <w:rStyle w:val="VerbatimChar"/>
        </w:rPr>
        <w:t xml:space="preserve">│  │ • Org PDAs     │     │ • Full proposal details        │  │</w:t>
      </w:r>
      <w:r>
        <w:br/>
      </w:r>
      <w:r>
        <w:rPr>
          <w:rStyle w:val="VerbatimChar"/>
        </w:rPr>
        <w:t xml:space="preserve">│  │ • Token Mints  │     │ • Individual votes             │  │</w:t>
      </w:r>
      <w:r>
        <w:br/>
      </w:r>
      <w:r>
        <w:rPr>
          <w:rStyle w:val="VerbatimChar"/>
        </w:rPr>
        <w:t xml:space="preserve">│  │ • Result Hash  │     │ • User profiles                │  │</w:t>
      </w:r>
      <w:r>
        <w:br/>
      </w:r>
      <w:r>
        <w:rPr>
          <w:rStyle w:val="VerbatimChar"/>
        </w:rPr>
        <w:t xml:space="preserve">│  │ • Proposal IDs │     │ • Webhook events               │  │</w:t>
      </w:r>
      <w:r>
        <w:br/>
      </w:r>
      <w:r>
        <w:rPr>
          <w:rStyle w:val="VerbatimChar"/>
        </w:rPr>
        <w:t xml:space="preserve">│  │ • Final Status │     │ • Audit history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Sync Service       │                           │</w:t>
      </w:r>
      <w:r>
        <w:br/>
      </w:r>
      <w:r>
        <w:rPr>
          <w:rStyle w:val="VerbatimChar"/>
        </w:rPr>
        <w:t xml:space="preserve">│           │  • Result commits   │                           │</w:t>
      </w:r>
      <w:r>
        <w:br/>
      </w:r>
      <w:r>
        <w:rPr>
          <w:rStyle w:val="VerbatimChar"/>
        </w:rPr>
        <w:t xml:space="preserve">│           │  • Token balance    │                           │</w:t>
      </w:r>
      <w:r>
        <w:br/>
      </w:r>
      <w:r>
        <w:rPr>
          <w:rStyle w:val="VerbatimChar"/>
        </w:rPr>
        <w:t xml:space="preserve">│           │  • Status updates   │                           │</w:t>
      </w:r>
      <w:r>
        <w:br/>
      </w:r>
      <w:r>
        <w:rPr>
          <w:rStyle w:val="VerbatimChar"/>
        </w:rPr>
        <w:t xml:space="preserve">│           └─────────────────────┘                           │</w:t>
      </w:r>
      <w:r>
        <w:br/>
      </w:r>
      <w:r>
        <w:rPr>
          <w:rStyle w:val="VerbatimChar"/>
        </w:rPr>
        <w:t xml:space="preserve">│                                                              │</w:t>
      </w:r>
      <w:r>
        <w:br/>
      </w:r>
      <w:r>
        <w:rPr>
          <w:rStyle w:val="VerbatimChar"/>
        </w:rPr>
        <w:t xml:space="preserve">└─────────────────────────────────────────────────────────────┘</w:t>
      </w:r>
    </w:p>
    <w:bookmarkEnd w:id="48"/>
    <w:bookmarkStart w:id="49" w:name="token-strategy"/>
    <w:p>
      <w:pPr>
        <w:pStyle w:val="Heading3"/>
      </w:pPr>
      <w:r>
        <w:t xml:space="preserve">8.2 Token Strategy</w:t>
      </w:r>
    </w:p>
    <w:p>
      <w:pPr>
        <w:pStyle w:val="Compact"/>
        <w:numPr>
          <w:ilvl w:val="0"/>
          <w:numId w:val="1011"/>
        </w:numPr>
      </w:pPr>
      <w:r>
        <w:rPr>
          <w:b/>
          <w:bCs/>
        </w:rPr>
        <w:t xml:space="preserve">Phase 1 (MVP):</w:t>
      </w:r>
      <w:r>
        <w:t xml:space="preserve"> </w:t>
      </w:r>
      <w:r>
        <w:t xml:space="preserve">Use SPL Token for all share types</w:t>
      </w:r>
    </w:p>
    <w:p>
      <w:pPr>
        <w:pStyle w:val="Compact"/>
        <w:numPr>
          <w:ilvl w:val="1"/>
          <w:numId w:val="1012"/>
        </w:numPr>
      </w:pPr>
      <w:r>
        <w:t xml:space="preserve">Simpler implementation</w:t>
      </w:r>
    </w:p>
    <w:p>
      <w:pPr>
        <w:pStyle w:val="Compact"/>
        <w:numPr>
          <w:ilvl w:val="1"/>
          <w:numId w:val="1012"/>
        </w:numPr>
      </w:pPr>
      <w:r>
        <w:t xml:space="preserve">Better ecosystem compatibility</w:t>
      </w:r>
    </w:p>
    <w:p>
      <w:pPr>
        <w:pStyle w:val="Compact"/>
        <w:numPr>
          <w:ilvl w:val="1"/>
          <w:numId w:val="1012"/>
        </w:numPr>
      </w:pPr>
      <w:r>
        <w:t xml:space="preserve">Can upgrade later</w:t>
      </w:r>
    </w:p>
    <w:p>
      <w:pPr>
        <w:pStyle w:val="Compact"/>
        <w:numPr>
          <w:ilvl w:val="0"/>
          <w:numId w:val="1011"/>
        </w:numPr>
      </w:pPr>
      <w:r>
        <w:rPr>
          <w:b/>
          <w:bCs/>
        </w:rPr>
        <w:t xml:space="preserve">Phase 2:</w:t>
      </w:r>
      <w:r>
        <w:t xml:space="preserve"> </w:t>
      </w:r>
      <w:r>
        <w:t xml:space="preserve">Migrate governance tokens to Token-2022</w:t>
      </w:r>
    </w:p>
    <w:p>
      <w:pPr>
        <w:pStyle w:val="Compact"/>
        <w:numPr>
          <w:ilvl w:val="1"/>
          <w:numId w:val="1013"/>
        </w:numPr>
      </w:pPr>
      <w:r>
        <w:t xml:space="preserve">Enable non-transferable shares where needed</w:t>
      </w:r>
    </w:p>
    <w:p>
      <w:pPr>
        <w:pStyle w:val="Compact"/>
        <w:numPr>
          <w:ilvl w:val="1"/>
          <w:numId w:val="1013"/>
        </w:numPr>
      </w:pPr>
      <w:r>
        <w:t xml:space="preserve">Add transfer hooks for compliance</w:t>
      </w:r>
    </w:p>
    <w:p>
      <w:pPr>
        <w:pStyle w:val="Compact"/>
        <w:numPr>
          <w:ilvl w:val="1"/>
          <w:numId w:val="1013"/>
        </w:numPr>
      </w:pPr>
      <w:r>
        <w:t xml:space="preserve">Native metadata</w:t>
      </w:r>
    </w:p>
    <w:bookmarkEnd w:id="49"/>
    <w:bookmarkStart w:id="50" w:name="development-approach"/>
    <w:p>
      <w:pPr>
        <w:pStyle w:val="Heading3"/>
      </w:pPr>
      <w:r>
        <w:t xml:space="preserve">8.3 Development Approach</w:t>
      </w:r>
    </w:p>
    <w:p>
      <w:pPr>
        <w:pStyle w:val="Compact"/>
        <w:numPr>
          <w:ilvl w:val="0"/>
          <w:numId w:val="1014"/>
        </w:numPr>
      </w:pPr>
      <w:r>
        <w:rPr>
          <w:b/>
          <w:bCs/>
        </w:rPr>
        <w:t xml:space="preserve">Use Anchor Framework</w:t>
      </w:r>
      <w:r>
        <w:t xml:space="preserve"> </w:t>
      </w:r>
      <w:r>
        <w:t xml:space="preserve">- Faster development, safer code</w:t>
      </w:r>
    </w:p>
    <w:p>
      <w:pPr>
        <w:pStyle w:val="Compact"/>
        <w:numPr>
          <w:ilvl w:val="0"/>
          <w:numId w:val="1014"/>
        </w:numPr>
      </w:pPr>
      <w:r>
        <w:rPr>
          <w:b/>
          <w:bCs/>
        </w:rPr>
        <w:t xml:space="preserve">Build custom program</w:t>
      </w:r>
      <w:r>
        <w:t xml:space="preserve"> </w:t>
      </w:r>
      <w:r>
        <w:t xml:space="preserve">- Don’t fork Realms, build lean</w:t>
      </w:r>
    </w:p>
    <w:p>
      <w:pPr>
        <w:pStyle w:val="Compact"/>
        <w:numPr>
          <w:ilvl w:val="0"/>
          <w:numId w:val="1014"/>
        </w:numPr>
      </w:pPr>
      <w:r>
        <w:rPr>
          <w:b/>
          <w:bCs/>
        </w:rPr>
        <w:t xml:space="preserve">Progressive decentralization</w:t>
      </w:r>
      <w:r>
        <w:t xml:space="preserve">:</w:t>
      </w:r>
    </w:p>
    <w:p>
      <w:pPr>
        <w:pStyle w:val="Compact"/>
        <w:numPr>
          <w:ilvl w:val="1"/>
          <w:numId w:val="1015"/>
        </w:numPr>
      </w:pPr>
      <w:r>
        <w:t xml:space="preserve">MVP: Off-chain votes, on-chain results</w:t>
      </w:r>
    </w:p>
    <w:p>
      <w:pPr>
        <w:pStyle w:val="Compact"/>
        <w:numPr>
          <w:ilvl w:val="1"/>
          <w:numId w:val="1015"/>
        </w:numPr>
      </w:pPr>
      <w:r>
        <w:t xml:space="preserve">V2: On-chain voting for high-stakes proposals</w:t>
      </w:r>
    </w:p>
    <w:p>
      <w:pPr>
        <w:pStyle w:val="Compact"/>
        <w:numPr>
          <w:ilvl w:val="1"/>
          <w:numId w:val="1015"/>
        </w:numPr>
      </w:pPr>
      <w:r>
        <w:t xml:space="preserve">V3: Full on-chain governance option</w:t>
      </w:r>
    </w:p>
    <w:bookmarkEnd w:id="50"/>
    <w:bookmarkStart w:id="51" w:name="cost-management"/>
    <w:p>
      <w:pPr>
        <w:pStyle w:val="Heading3"/>
      </w:pPr>
      <w:r>
        <w:t xml:space="preserve">8.4 Cost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Expected Savings</w:t>
            </w:r>
          </w:p>
        </w:tc>
        <w:tc>
          <w:tcPr/>
          <w:p>
            <w:pPr>
              <w:pStyle w:val="Compact"/>
            </w:pPr>
            <w:r>
              <w:t xml:space="preserve">Implementation Effort</w:t>
            </w:r>
          </w:p>
        </w:tc>
      </w:tr>
      <w:tr>
        <w:tc>
          <w:tcPr/>
          <w:p>
            <w:pPr>
              <w:pStyle w:val="Compact"/>
            </w:pPr>
            <w:r>
              <w:t xml:space="preserve">User-paid token accounts</w:t>
            </w:r>
          </w:p>
        </w:tc>
        <w:tc>
          <w:tcPr/>
          <w:p>
            <w:pPr>
              <w:pStyle w:val="Compact"/>
            </w:pPr>
            <w:r>
              <w:t xml:space="preserve">95%+</w:t>
            </w:r>
          </w:p>
        </w:tc>
        <w:tc>
          <w:tcPr/>
          <w:p>
            <w:pPr>
              <w:pStyle w:val="Compact"/>
            </w:pPr>
            <w:r>
              <w:t xml:space="preserve">Low</w:t>
            </w:r>
          </w:p>
        </w:tc>
      </w:tr>
      <w:tr>
        <w:tc>
          <w:tcPr/>
          <w:p>
            <w:pPr>
              <w:pStyle w:val="Compact"/>
            </w:pPr>
            <w:r>
              <w:t xml:space="preserve">Hybrid voting model</w:t>
            </w:r>
          </w:p>
        </w:tc>
        <w:tc>
          <w:tcPr/>
          <w:p>
            <w:pPr>
              <w:pStyle w:val="Compact"/>
            </w:pPr>
            <w:r>
              <w:t xml:space="preserve">99%+</w:t>
            </w:r>
          </w:p>
        </w:tc>
        <w:tc>
          <w:tcPr/>
          <w:p>
            <w:pPr>
              <w:pStyle w:val="Compact"/>
            </w:pPr>
            <w:r>
              <w:t xml:space="preserve">Medium</w:t>
            </w:r>
          </w:p>
        </w:tc>
      </w:tr>
      <w:tr>
        <w:tc>
          <w:tcPr/>
          <w:p>
            <w:pPr>
              <w:pStyle w:val="Compact"/>
            </w:pPr>
            <w:r>
              <w:t xml:space="preserve">Batch operations</w:t>
            </w:r>
          </w:p>
        </w:tc>
        <w:tc>
          <w:tcPr/>
          <w:p>
            <w:pPr>
              <w:pStyle w:val="Compact"/>
            </w:pPr>
            <w:r>
              <w:t xml:space="preserve">20-30%</w:t>
            </w:r>
          </w:p>
        </w:tc>
        <w:tc>
          <w:tcPr/>
          <w:p>
            <w:pPr>
              <w:pStyle w:val="Compact"/>
            </w:pPr>
            <w:r>
              <w:t xml:space="preserve">Low</w:t>
            </w:r>
          </w:p>
        </w:tc>
      </w:tr>
      <w:tr>
        <w:tc>
          <w:tcPr/>
          <w:p>
            <w:pPr>
              <w:pStyle w:val="Compact"/>
            </w:pPr>
            <w:r>
              <w:t xml:space="preserve">Priority fee optimization</w:t>
            </w:r>
          </w:p>
        </w:tc>
        <w:tc>
          <w:tcPr/>
          <w:p>
            <w:pPr>
              <w:pStyle w:val="Compact"/>
            </w:pPr>
            <w:r>
              <w:t xml:space="preserve">10-20%</w:t>
            </w:r>
          </w:p>
        </w:tc>
        <w:tc>
          <w:tcPr/>
          <w:p>
            <w:pPr>
              <w:pStyle w:val="Compact"/>
            </w:pPr>
            <w:r>
              <w:t xml:space="preserve">Low</w:t>
            </w:r>
          </w:p>
        </w:tc>
      </w:tr>
      <w:tr>
        <w:tc>
          <w:tcPr/>
          <w:p>
            <w:pPr>
              <w:pStyle w:val="Compact"/>
            </w:pPr>
            <w:r>
              <w:t xml:space="preserve">Account compression</w:t>
            </w:r>
          </w:p>
        </w:tc>
        <w:tc>
          <w:tcPr/>
          <w:p>
            <w:pPr>
              <w:pStyle w:val="Compact"/>
            </w:pPr>
            <w:r>
              <w:t xml:space="preserve">50-70%</w:t>
            </w:r>
          </w:p>
        </w:tc>
        <w:tc>
          <w:tcPr/>
          <w:p>
            <w:pPr>
              <w:pStyle w:val="Compact"/>
            </w:pPr>
            <w:r>
              <w:t xml:space="preserve">High</w:t>
            </w:r>
          </w:p>
        </w:tc>
      </w:tr>
    </w:tbl>
    <w:bookmarkEnd w:id="51"/>
    <w:bookmarkStart w:id="52" w:name="implementation-priorities"/>
    <w:p>
      <w:pPr>
        <w:pStyle w:val="Heading3"/>
      </w:pPr>
      <w:r>
        <w:t xml:space="preserve">8.5 Implementation Priorities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Item</w:t>
            </w:r>
          </w:p>
        </w:tc>
        <w:tc>
          <w:tcPr/>
          <w:p>
            <w:pPr>
              <w:pStyle w:val="Compact"/>
            </w:pPr>
            <w:r>
              <w:t xml:space="preserve">Rationale</w:t>
            </w:r>
          </w:p>
        </w:tc>
      </w:tr>
      <w:tr>
        <w:tc>
          <w:tcPr/>
          <w:p>
            <w:pPr>
              <w:pStyle w:val="Compact"/>
            </w:pPr>
            <w:r>
              <w:t xml:space="preserve">P0</w:t>
            </w:r>
          </w:p>
        </w:tc>
        <w:tc>
          <w:tcPr/>
          <w:p>
            <w:pPr>
              <w:pStyle w:val="Compact"/>
            </w:pPr>
            <w:r>
              <w:t xml:space="preserve">Organization PDAs</w:t>
            </w:r>
          </w:p>
        </w:tc>
        <w:tc>
          <w:tcPr/>
          <w:p>
            <w:pPr>
              <w:pStyle w:val="Compact"/>
            </w:pPr>
            <w:r>
              <w:t xml:space="preserve">Foundation for all on-chain data</w:t>
            </w:r>
          </w:p>
        </w:tc>
      </w:tr>
      <w:tr>
        <w:tc>
          <w:tcPr/>
          <w:p>
            <w:pPr>
              <w:pStyle w:val="Compact"/>
            </w:pPr>
            <w:r>
              <w:t xml:space="preserve">P0</w:t>
            </w:r>
          </w:p>
        </w:tc>
        <w:tc>
          <w:tcPr/>
          <w:p>
            <w:pPr>
              <w:pStyle w:val="Compact"/>
            </w:pPr>
            <w:r>
              <w:t xml:space="preserve">Token mint creation</w:t>
            </w:r>
          </w:p>
        </w:tc>
        <w:tc>
          <w:tcPr/>
          <w:p>
            <w:pPr>
              <w:pStyle w:val="Compact"/>
            </w:pPr>
            <w:r>
              <w:t xml:space="preserve">Share tokenization core feature</w:t>
            </w:r>
          </w:p>
        </w:tc>
      </w:tr>
      <w:tr>
        <w:tc>
          <w:tcPr/>
          <w:p>
            <w:pPr>
              <w:pStyle w:val="Compact"/>
            </w:pPr>
            <w:r>
              <w:t xml:space="preserve">P1</w:t>
            </w:r>
          </w:p>
        </w:tc>
        <w:tc>
          <w:tcPr/>
          <w:p>
            <w:pPr>
              <w:pStyle w:val="Compact"/>
            </w:pPr>
            <w:r>
              <w:t xml:space="preserve">Result commitment</w:t>
            </w:r>
          </w:p>
        </w:tc>
        <w:tc>
          <w:tcPr/>
          <w:p>
            <w:pPr>
              <w:pStyle w:val="Compact"/>
            </w:pPr>
            <w:r>
              <w:t xml:space="preserve">Verifiable governance outcomes</w:t>
            </w:r>
          </w:p>
        </w:tc>
      </w:tr>
      <w:tr>
        <w:tc>
          <w:tcPr/>
          <w:p>
            <w:pPr>
              <w:pStyle w:val="Compact"/>
            </w:pPr>
            <w:r>
              <w:t xml:space="preserve">P1</w:t>
            </w:r>
          </w:p>
        </w:tc>
        <w:tc>
          <w:tcPr/>
          <w:p>
            <w:pPr>
              <w:pStyle w:val="Compact"/>
            </w:pPr>
            <w:r>
              <w:t xml:space="preserve">Balance sync service</w:t>
            </w:r>
          </w:p>
        </w:tc>
        <w:tc>
          <w:tcPr/>
          <w:p>
            <w:pPr>
              <w:pStyle w:val="Compact"/>
            </w:pPr>
            <w:r>
              <w:t xml:space="preserve">Real-time voting power</w:t>
            </w:r>
          </w:p>
        </w:tc>
      </w:tr>
      <w:tr>
        <w:tc>
          <w:tcPr/>
          <w:p>
            <w:pPr>
              <w:pStyle w:val="Compact"/>
            </w:pPr>
            <w:r>
              <w:t xml:space="preserve">P2</w:t>
            </w:r>
          </w:p>
        </w:tc>
        <w:tc>
          <w:tcPr/>
          <w:p>
            <w:pPr>
              <w:pStyle w:val="Compact"/>
            </w:pPr>
            <w:r>
              <w:t xml:space="preserve">On-chain voting option</w:t>
            </w:r>
          </w:p>
        </w:tc>
        <w:tc>
          <w:tcPr/>
          <w:p>
            <w:pPr>
              <w:pStyle w:val="Compact"/>
            </w:pPr>
            <w:r>
              <w:t xml:space="preserve">Full transparency for key votes</w:t>
            </w:r>
          </w:p>
        </w:tc>
      </w:tr>
      <w:tr>
        <w:tc>
          <w:tcPr/>
          <w:p>
            <w:pPr>
              <w:pStyle w:val="Compact"/>
            </w:pPr>
            <w:r>
              <w:t xml:space="preserve">P3</w:t>
            </w:r>
          </w:p>
        </w:tc>
        <w:tc>
          <w:tcPr/>
          <w:p>
            <w:pPr>
              <w:pStyle w:val="Compact"/>
            </w:pPr>
            <w:r>
              <w:t xml:space="preserve">Token-2022 migration</w:t>
            </w:r>
          </w:p>
        </w:tc>
        <w:tc>
          <w:tcPr/>
          <w:p>
            <w:pPr>
              <w:pStyle w:val="Compact"/>
            </w:pPr>
            <w:r>
              <w:t xml:space="preserve">Advanced governance features</w:t>
            </w:r>
          </w:p>
        </w:tc>
      </w:tr>
    </w:tbl>
    <w:p>
      <w:r>
        <w:pict>
          <v:rect style="width:0;height:1.5pt" o:hralign="center" o:hrstd="t" o:hr="t"/>
        </w:pict>
      </w:r>
    </w:p>
    <w:bookmarkEnd w:id="52"/>
    <w:bookmarkEnd w:id="53"/>
    <w:bookmarkStart w:id="72" w:name="references"/>
    <w:p>
      <w:pPr>
        <w:pStyle w:val="Heading2"/>
      </w:pPr>
      <w:r>
        <w:t xml:space="preserve">9. References</w:t>
      </w:r>
    </w:p>
    <w:bookmarkStart w:id="58" w:name="solana-documentation"/>
    <w:p>
      <w:pPr>
        <w:pStyle w:val="Heading3"/>
      </w:pPr>
      <w:r>
        <w:t xml:space="preserve">Solana Documentation</w:t>
      </w:r>
    </w:p>
    <w:p>
      <w:pPr>
        <w:pStyle w:val="Compact"/>
        <w:numPr>
          <w:ilvl w:val="0"/>
          <w:numId w:val="1016"/>
        </w:numPr>
      </w:pPr>
      <w:hyperlink r:id="rId54">
        <w:r>
          <w:rPr>
            <w:rStyle w:val="Hyperlink"/>
          </w:rPr>
          <w:t xml:space="preserve">Transaction Fees</w:t>
        </w:r>
      </w:hyperlink>
    </w:p>
    <w:p>
      <w:pPr>
        <w:pStyle w:val="Compact"/>
        <w:numPr>
          <w:ilvl w:val="0"/>
          <w:numId w:val="1016"/>
        </w:numPr>
      </w:pPr>
      <w:hyperlink r:id="rId55">
        <w:r>
          <w:rPr>
            <w:rStyle w:val="Hyperlink"/>
          </w:rPr>
          <w:t xml:space="preserve">Program Derived Addresses</w:t>
        </w:r>
      </w:hyperlink>
    </w:p>
    <w:p>
      <w:pPr>
        <w:pStyle w:val="Compact"/>
        <w:numPr>
          <w:ilvl w:val="0"/>
          <w:numId w:val="1016"/>
        </w:numPr>
      </w:pPr>
      <w:hyperlink r:id="rId56">
        <w:r>
          <w:rPr>
            <w:rStyle w:val="Hyperlink"/>
          </w:rPr>
          <w:t xml:space="preserve">Token-2022 Extensions</w:t>
        </w:r>
      </w:hyperlink>
    </w:p>
    <w:p>
      <w:pPr>
        <w:pStyle w:val="Compact"/>
        <w:numPr>
          <w:ilvl w:val="0"/>
          <w:numId w:val="1016"/>
        </w:numPr>
      </w:pPr>
      <w:hyperlink r:id="rId57">
        <w:r>
          <w:rPr>
            <w:rStyle w:val="Hyperlink"/>
          </w:rPr>
          <w:t xml:space="preserve">Programs Overview</w:t>
        </w:r>
      </w:hyperlink>
    </w:p>
    <w:bookmarkEnd w:id="58"/>
    <w:bookmarkStart w:id="62" w:name="governance-platforms"/>
    <w:p>
      <w:pPr>
        <w:pStyle w:val="Heading3"/>
      </w:pPr>
      <w:r>
        <w:t xml:space="preserve">Governance Platforms</w:t>
      </w:r>
    </w:p>
    <w:p>
      <w:pPr>
        <w:pStyle w:val="Compact"/>
        <w:numPr>
          <w:ilvl w:val="0"/>
          <w:numId w:val="1017"/>
        </w:numPr>
      </w:pPr>
      <w:hyperlink r:id="rId59">
        <w:r>
          <w:rPr>
            <w:rStyle w:val="Hyperlink"/>
          </w:rPr>
          <w:t xml:space="preserve">Realms Documentation</w:t>
        </w:r>
      </w:hyperlink>
    </w:p>
    <w:p>
      <w:pPr>
        <w:pStyle w:val="Compact"/>
        <w:numPr>
          <w:ilvl w:val="0"/>
          <w:numId w:val="1017"/>
        </w:numPr>
      </w:pPr>
      <w:hyperlink r:id="rId60">
        <w:r>
          <w:rPr>
            <w:rStyle w:val="Hyperlink"/>
          </w:rPr>
          <w:t xml:space="preserve">SPL Governance</w:t>
        </w:r>
      </w:hyperlink>
    </w:p>
    <w:p>
      <w:pPr>
        <w:pStyle w:val="Compact"/>
        <w:numPr>
          <w:ilvl w:val="0"/>
          <w:numId w:val="1017"/>
        </w:numPr>
      </w:pPr>
      <w:hyperlink r:id="rId61">
        <w:r>
          <w:rPr>
            <w:rStyle w:val="Hyperlink"/>
          </w:rPr>
          <w:t xml:space="preserve">Solana Governance Analysis (Helius)</w:t>
        </w:r>
      </w:hyperlink>
    </w:p>
    <w:bookmarkEnd w:id="62"/>
    <w:bookmarkStart w:id="67" w:name="development-resources"/>
    <w:p>
      <w:pPr>
        <w:pStyle w:val="Heading3"/>
      </w:pPr>
      <w:r>
        <w:t xml:space="preserve">Development Resources</w:t>
      </w:r>
    </w:p>
    <w:p>
      <w:pPr>
        <w:pStyle w:val="Compact"/>
        <w:numPr>
          <w:ilvl w:val="0"/>
          <w:numId w:val="1018"/>
        </w:numPr>
      </w:pPr>
      <w:hyperlink r:id="rId63">
        <w:r>
          <w:rPr>
            <w:rStyle w:val="Hyperlink"/>
          </w:rPr>
          <w:t xml:space="preserve">Anchor Framework</w:t>
        </w:r>
      </w:hyperlink>
    </w:p>
    <w:p>
      <w:pPr>
        <w:pStyle w:val="Compact"/>
        <w:numPr>
          <w:ilvl w:val="0"/>
          <w:numId w:val="1018"/>
        </w:numPr>
      </w:pPr>
      <w:hyperlink r:id="rId64">
        <w:r>
          <w:rPr>
            <w:rStyle w:val="Hyperlink"/>
          </w:rPr>
          <w:t xml:space="preserve">Solana Developer Resources</w:t>
        </w:r>
      </w:hyperlink>
    </w:p>
    <w:p>
      <w:pPr>
        <w:pStyle w:val="Compact"/>
        <w:numPr>
          <w:ilvl w:val="0"/>
          <w:numId w:val="1018"/>
        </w:numPr>
      </w:pPr>
      <w:hyperlink r:id="rId65">
        <w:r>
          <w:rPr>
            <w:rStyle w:val="Hyperlink"/>
          </w:rPr>
          <w:t xml:space="preserve">Token-2022 Specification (RareSkills)</w:t>
        </w:r>
      </w:hyperlink>
    </w:p>
    <w:p>
      <w:pPr>
        <w:pStyle w:val="Compact"/>
        <w:numPr>
          <w:ilvl w:val="0"/>
          <w:numId w:val="1018"/>
        </w:numPr>
      </w:pPr>
      <w:hyperlink r:id="rId66">
        <w:r>
          <w:rPr>
            <w:rStyle w:val="Hyperlink"/>
          </w:rPr>
          <w:t xml:space="preserve">PDA Best Practices (Helius)</w:t>
        </w:r>
      </w:hyperlink>
    </w:p>
    <w:bookmarkEnd w:id="67"/>
    <w:bookmarkStart w:id="71" w:name="tools"/>
    <w:p>
      <w:pPr>
        <w:pStyle w:val="Heading3"/>
      </w:pPr>
      <w:r>
        <w:t xml:space="preserve">Tools</w:t>
      </w:r>
    </w:p>
    <w:p>
      <w:pPr>
        <w:pStyle w:val="Compact"/>
        <w:numPr>
          <w:ilvl w:val="0"/>
          <w:numId w:val="1019"/>
        </w:numPr>
      </w:pPr>
      <w:hyperlink r:id="rId68">
        <w:r>
          <w:rPr>
            <w:rStyle w:val="Hyperlink"/>
          </w:rPr>
          <w:t xml:space="preserve">Solana Rent Calculator</w:t>
        </w:r>
      </w:hyperlink>
    </w:p>
    <w:p>
      <w:pPr>
        <w:pStyle w:val="Compact"/>
        <w:numPr>
          <w:ilvl w:val="0"/>
          <w:numId w:val="1019"/>
        </w:numPr>
      </w:pPr>
      <w:hyperlink r:id="rId69">
        <w:r>
          <w:rPr>
            <w:rStyle w:val="Hyperlink"/>
          </w:rPr>
          <w:t xml:space="preserve">Priority Fee API (Helius)</w:t>
        </w:r>
      </w:hyperlink>
    </w:p>
    <w:p>
      <w:pPr>
        <w:pStyle w:val="Compact"/>
        <w:numPr>
          <w:ilvl w:val="0"/>
          <w:numId w:val="1019"/>
        </w:numPr>
      </w:pPr>
      <w:hyperlink r:id="rId70">
        <w:r>
          <w:rPr>
            <w:rStyle w:val="Hyperlink"/>
          </w:rPr>
          <w:t xml:space="preserve">Solana Priority Fee Tracker (QuickNode)</w:t>
        </w:r>
      </w:hyperlink>
    </w:p>
    <w:p>
      <w:r>
        <w:pict>
          <v:rect style="width:0;height:1.5pt" o:hralign="center" o:hrstd="t" o:hr="t"/>
        </w:pict>
      </w:r>
    </w:p>
    <w:bookmarkEnd w:id="71"/>
    <w:bookmarkEnd w:id="72"/>
    <w:bookmarkStart w:id="73"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PDA</w:t>
            </w:r>
          </w:p>
        </w:tc>
        <w:tc>
          <w:tcPr/>
          <w:p>
            <w:pPr>
              <w:pStyle w:val="Compact"/>
            </w:pPr>
            <w:r>
              <w:t xml:space="preserve">Program Derived Address - deterministic account addresses controlled by programs</w:t>
            </w:r>
          </w:p>
        </w:tc>
      </w:tr>
      <w:tr>
        <w:tc>
          <w:tcPr/>
          <w:p>
            <w:pPr>
              <w:pStyle w:val="Compact"/>
            </w:pPr>
            <w:r>
              <w:rPr>
                <w:b/>
                <w:bCs/>
              </w:rPr>
              <w:t xml:space="preserve">SPL Token</w:t>
            </w:r>
          </w:p>
        </w:tc>
        <w:tc>
          <w:tcPr/>
          <w:p>
            <w:pPr>
              <w:pStyle w:val="Compact"/>
            </w:pPr>
            <w:r>
              <w:t xml:space="preserve">Solana Program Library Token - standard fungible token program</w:t>
            </w:r>
          </w:p>
        </w:tc>
      </w:tr>
      <w:tr>
        <w:tc>
          <w:tcPr/>
          <w:p>
            <w:pPr>
              <w:pStyle w:val="Compact"/>
            </w:pPr>
            <w:r>
              <w:rPr>
                <w:b/>
                <w:bCs/>
              </w:rPr>
              <w:t xml:space="preserve">Token-2022</w:t>
            </w:r>
          </w:p>
        </w:tc>
        <w:tc>
          <w:tcPr/>
          <w:p>
            <w:pPr>
              <w:pStyle w:val="Compact"/>
            </w:pPr>
            <w:r>
              <w:t xml:space="preserve">Enhanced token program with extensions for advanced features</w:t>
            </w:r>
          </w:p>
        </w:tc>
      </w:tr>
      <w:tr>
        <w:tc>
          <w:tcPr/>
          <w:p>
            <w:pPr>
              <w:pStyle w:val="Compact"/>
            </w:pPr>
            <w:r>
              <w:rPr>
                <w:b/>
                <w:bCs/>
              </w:rPr>
              <w:t xml:space="preserve">Anchor</w:t>
            </w:r>
          </w:p>
        </w:tc>
        <w:tc>
          <w:tcPr/>
          <w:p>
            <w:pPr>
              <w:pStyle w:val="Compact"/>
            </w:pPr>
            <w:r>
              <w:t xml:space="preserve">Rust framework for Solana program development</w:t>
            </w:r>
          </w:p>
        </w:tc>
      </w:tr>
      <w:tr>
        <w:tc>
          <w:tcPr/>
          <w:p>
            <w:pPr>
              <w:pStyle w:val="Compact"/>
            </w:pPr>
            <w:r>
              <w:rPr>
                <w:b/>
                <w:bCs/>
              </w:rPr>
              <w:t xml:space="preserve">Rent</w:t>
            </w:r>
          </w:p>
        </w:tc>
        <w:tc>
          <w:tcPr/>
          <w:p>
            <w:pPr>
              <w:pStyle w:val="Compact"/>
            </w:pPr>
            <w:r>
              <w:t xml:space="preserve">SOL deposit required to keep account data on-chain</w:t>
            </w:r>
          </w:p>
        </w:tc>
      </w:tr>
      <w:tr>
        <w:tc>
          <w:tcPr/>
          <w:p>
            <w:pPr>
              <w:pStyle w:val="Compact"/>
            </w:pPr>
            <w:r>
              <w:rPr>
                <w:b/>
                <w:bCs/>
              </w:rPr>
              <w:t xml:space="preserve">Compute Units</w:t>
            </w:r>
          </w:p>
        </w:tc>
        <w:tc>
          <w:tcPr/>
          <w:p>
            <w:pPr>
              <w:pStyle w:val="Compact"/>
            </w:pPr>
            <w:r>
              <w:t xml:space="preserve">Measure of computational resources used by transactions</w:t>
            </w:r>
          </w:p>
        </w:tc>
      </w:tr>
      <w:tr>
        <w:tc>
          <w:tcPr/>
          <w:p>
            <w:pPr>
              <w:pStyle w:val="Compact"/>
            </w:pPr>
            <w:r>
              <w:rPr>
                <w:b/>
                <w:bCs/>
              </w:rPr>
              <w:t xml:space="preserve">Lamports</w:t>
            </w:r>
          </w:p>
        </w:tc>
        <w:tc>
          <w:tcPr/>
          <w:p>
            <w:pPr>
              <w:pStyle w:val="Compact"/>
            </w:pPr>
            <w:r>
              <w:t xml:space="preserve">Smallest unit of SOL (1 SOL = 1,000,000,000 lamports)</w:t>
            </w:r>
          </w:p>
        </w:tc>
      </w:tr>
    </w:tbl>
    <w:bookmarkEnd w:id="73"/>
    <w:bookmarkStart w:id="76" w:name="appendix-b-related-documents"/>
    <w:p>
      <w:pPr>
        <w:pStyle w:val="Heading2"/>
      </w:pPr>
      <w:r>
        <w:t xml:space="preserve">Appendix B: Related Documents</w:t>
      </w:r>
    </w:p>
    <w:p>
      <w:pPr>
        <w:pStyle w:val="BlockText"/>
      </w:pPr>
      <w:r>
        <w:rPr>
          <w:b/>
          <w:bCs/>
        </w:rPr>
        <w:t xml:space="preserve">Note:</w:t>
      </w:r>
      <w:r>
        <w:t xml:space="preserve"> </w:t>
      </w:r>
      <w:r>
        <w:t xml:space="preserve">The following documents are part of Epic E-004. Links will be updated as documents are created.</w:t>
      </w:r>
    </w:p>
    <w:p>
      <w:pPr>
        <w:pStyle w:val="Compact"/>
        <w:numPr>
          <w:ilvl w:val="0"/>
          <w:numId w:val="1020"/>
        </w:numPr>
      </w:pPr>
      <w:r>
        <w:t xml:space="preserve">E-004-02:</w:t>
      </w:r>
      <w:r>
        <w:t xml:space="preserve"> </w:t>
      </w:r>
      <w:hyperlink r:id="rId74">
        <w:r>
          <w:rPr>
            <w:rStyle w:val="Hyperlink"/>
          </w:rPr>
          <w:t xml:space="preserve">Governance Models Evaluation</w:t>
        </w:r>
      </w:hyperlink>
      <w:r>
        <w:t xml:space="preserve"> </w:t>
      </w:r>
      <w:r>
        <w:t xml:space="preserve">- On-chain vs off-chain voting analysis</w:t>
      </w:r>
    </w:p>
    <w:p>
      <w:pPr>
        <w:pStyle w:val="Compact"/>
        <w:numPr>
          <w:ilvl w:val="0"/>
          <w:numId w:val="1020"/>
        </w:numPr>
      </w:pPr>
      <w:r>
        <w:t xml:space="preserve">E-004-03:</w:t>
      </w:r>
      <w:r>
        <w:t xml:space="preserve"> </w:t>
      </w:r>
      <w:hyperlink r:id="rId75">
        <w:r>
          <w:rPr>
            <w:rStyle w:val="Hyperlink"/>
          </w:rPr>
          <w:t xml:space="preserve">ShareType Tokenization Strategy</w:t>
        </w:r>
      </w:hyperlink>
      <w:r>
        <w:t xml:space="preserve"> </w:t>
      </w:r>
      <w:r>
        <w:t xml:space="preserve">- SPL token design for ShareTypes</w:t>
      </w:r>
    </w:p>
    <w:p>
      <w:pPr>
        <w:pStyle w:val="Compact"/>
        <w:numPr>
          <w:ilvl w:val="0"/>
          <w:numId w:val="1020"/>
        </w:numPr>
      </w:pPr>
      <w:r>
        <w:t xml:space="preserve">E-004-07: On-chain Event Model (Planned)</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governance-models-evaluation.md" TargetMode="External" /><Relationship Type="http://schemas.openxmlformats.org/officeDocument/2006/relationships/hyperlink" Id="rId75" Target="./sharetype-tokenization-strategy.md" TargetMode="External" /><Relationship Type="http://schemas.openxmlformats.org/officeDocument/2006/relationships/hyperlink" Id="rId59" Target="https://docs.realms.today/" TargetMode="External" /><Relationship Type="http://schemas.openxmlformats.org/officeDocument/2006/relationships/hyperlink" Id="rId65" Target="https://rareskills.io/post/token-2022" TargetMode="External" /><Relationship Type="http://schemas.openxmlformats.org/officeDocument/2006/relationships/hyperlink" Id="rId64" Target="https://solana.com/developers" TargetMode="External" /><Relationship Type="http://schemas.openxmlformats.org/officeDocument/2006/relationships/hyperlink" Id="rId54" Target="https://solana.com/docs/core/fees" TargetMode="External" /><Relationship Type="http://schemas.openxmlformats.org/officeDocument/2006/relationships/hyperlink" Id="rId55" Target="https://solana.com/docs/core/pda" TargetMode="External" /><Relationship Type="http://schemas.openxmlformats.org/officeDocument/2006/relationships/hyperlink" Id="rId57" Target="https://solana.com/docs/core/programs" TargetMode="External" /><Relationship Type="http://schemas.openxmlformats.org/officeDocument/2006/relationships/hyperlink" Id="rId56" Target="https://solana.com/solutions/token-extensions" TargetMode="External" /><Relationship Type="http://schemas.openxmlformats.org/officeDocument/2006/relationships/hyperlink" Id="rId68" Target="https://solanarentcalculator.vercel.app/" TargetMode="External" /><Relationship Type="http://schemas.openxmlformats.org/officeDocument/2006/relationships/hyperlink" Id="rId63" Target="https://www.anchor-lang.com/" TargetMode="External" /><Relationship Type="http://schemas.openxmlformats.org/officeDocument/2006/relationships/hyperlink" Id="rId61" Target="https://www.helius.dev/blog/solana-governance--a-comprehensive-analysis" TargetMode="External" /><Relationship Type="http://schemas.openxmlformats.org/officeDocument/2006/relationships/hyperlink" Id="rId66" Target="https://www.helius.dev/blog/solana-pda" TargetMode="External" /><Relationship Type="http://schemas.openxmlformats.org/officeDocument/2006/relationships/hyperlink" Id="rId69" Target="https://www.helius.dev/docs/priority-fee-api" TargetMode="External" /><Relationship Type="http://schemas.openxmlformats.org/officeDocument/2006/relationships/hyperlink" Id="rId70" Target="https://www.quicknode.com/gas-tracker/solana" TargetMode="External" /><Relationship Type="http://schemas.openxmlformats.org/officeDocument/2006/relationships/hyperlink" Id="rId60" Target="https://www.splgovernance.com/docs.html" TargetMode="External" /></Relationships>
</file>

<file path=word/_rels/footnotes.xml.rels><?xml version="1.0" encoding="UTF-8"?><Relationships xmlns="http://schemas.openxmlformats.org/package/2006/relationships"><Relationship Type="http://schemas.openxmlformats.org/officeDocument/2006/relationships/hyperlink" Id="rId74" Target="./governance-models-evaluation.md" TargetMode="External" /><Relationship Type="http://schemas.openxmlformats.org/officeDocument/2006/relationships/hyperlink" Id="rId75" Target="./sharetype-tokenization-strategy.md" TargetMode="External" /><Relationship Type="http://schemas.openxmlformats.org/officeDocument/2006/relationships/hyperlink" Id="rId59" Target="https://docs.realms.today/" TargetMode="External" /><Relationship Type="http://schemas.openxmlformats.org/officeDocument/2006/relationships/hyperlink" Id="rId65" Target="https://rareskills.io/post/token-2022" TargetMode="External" /><Relationship Type="http://schemas.openxmlformats.org/officeDocument/2006/relationships/hyperlink" Id="rId64" Target="https://solana.com/developers" TargetMode="External" /><Relationship Type="http://schemas.openxmlformats.org/officeDocument/2006/relationships/hyperlink" Id="rId54" Target="https://solana.com/docs/core/fees" TargetMode="External" /><Relationship Type="http://schemas.openxmlformats.org/officeDocument/2006/relationships/hyperlink" Id="rId55" Target="https://solana.com/docs/core/pda" TargetMode="External" /><Relationship Type="http://schemas.openxmlformats.org/officeDocument/2006/relationships/hyperlink" Id="rId57" Target="https://solana.com/docs/core/programs" TargetMode="External" /><Relationship Type="http://schemas.openxmlformats.org/officeDocument/2006/relationships/hyperlink" Id="rId56" Target="https://solana.com/solutions/token-extensions" TargetMode="External" /><Relationship Type="http://schemas.openxmlformats.org/officeDocument/2006/relationships/hyperlink" Id="rId68" Target="https://solanarentcalculator.vercel.app/" TargetMode="External" /><Relationship Type="http://schemas.openxmlformats.org/officeDocument/2006/relationships/hyperlink" Id="rId63" Target="https://www.anchor-lang.com/" TargetMode="External" /><Relationship Type="http://schemas.openxmlformats.org/officeDocument/2006/relationships/hyperlink" Id="rId61" Target="https://www.helius.dev/blog/solana-governance--a-comprehensive-analysis" TargetMode="External" /><Relationship Type="http://schemas.openxmlformats.org/officeDocument/2006/relationships/hyperlink" Id="rId66" Target="https://www.helius.dev/blog/solana-pda" TargetMode="External" /><Relationship Type="http://schemas.openxmlformats.org/officeDocument/2006/relationships/hyperlink" Id="rId69" Target="https://www.helius.dev/docs/priority-fee-api" TargetMode="External" /><Relationship Type="http://schemas.openxmlformats.org/officeDocument/2006/relationships/hyperlink" Id="rId70" Target="https://www.quicknode.com/gas-tracker/solana" TargetMode="External" /><Relationship Type="http://schemas.openxmlformats.org/officeDocument/2006/relationships/hyperlink" Id="rId60" Target="https://www.splgovernance.com/do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2025-11-28T16:23:22Z</dcterms:created>
  <dcterms:modified xsi:type="dcterms:W3CDTF">2025-11-28T16:23:22Z</dcterms:modified>
</cp:coreProperties>
</file>

<file path=docProps/custom.xml><?xml version="1.0" encoding="utf-8"?>
<Properties xmlns="http://schemas.openxmlformats.org/officeDocument/2006/custom-properties" xmlns:vt="http://schemas.openxmlformats.org/officeDocument/2006/docPropsVTypes"/>
</file>