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p>
    <w:p>
      <w:pPr>
        <w:pStyle w:val="style0"/>
        <w:rPr/>
      </w:pPr>
      <w:r>
        <w:rPr>
          <w:lang w:val="en-US"/>
        </w:rPr>
        <w:t>Design a comprehensive, role-based Guidance Counseling Management System where the Guidance Counselor serves as the primary authority responsible for full case control, record management, counseling processes, resolution decisions, and Good Moral evaluation, while the Admin manages system configuration, user roles, permissions, and overall system integrity without interfering in counseling decisions, and Teachers and Students operate under strictly controlled access that allows visibility and communication but removes any authority to modify records or influence outcomes. The system must begin with secure role-based authentication, ensuring that each user—Guidance Counselor, Admin, Teacher, and Student—accesses only the features relevant to their role, with the core of the system centered on structured case tracking and centralized record management.</w:t>
      </w:r>
    </w:p>
    <w:p>
      <w:pPr>
        <w:pStyle w:val="style0"/>
        <w:rPr/>
      </w:pPr>
    </w:p>
    <w:p>
      <w:pPr>
        <w:pStyle w:val="style0"/>
        <w:rPr/>
      </w:pPr>
      <w:r>
        <w:rPr>
          <w:lang w:val="en-US"/>
        </w:rPr>
        <w:t>The workflow starts when a Student or Teacher logs into their dashboard and submits a report or counseling request through a structured digital form that captures the student’s identity, course and year level, type of concern, detailed incident report, reporter information, and optional file attachments such as letters or images, after which the system automatically generates a unique case number and creates a complete case record containing all required details, including case number, student profile, type of report, incident description, reporter identity, and initial counseling status marked as “Pending Review,” and then forwards this case to the Guidance Counselor dashboard under a “New Cases” queue. The Guidance Counselor reviews the submitted case, verifies its completeness and validity, and decides whether to accept it for counseling or return it for clarification, and once accepted, the case status is updated to “Under Counseling,” and a counseling session is scheduled, triggering notifications to the involved student and, when necessary, to the parent/guardian or teacher under controlled awareness only.</w:t>
      </w:r>
    </w:p>
    <w:p>
      <w:pPr>
        <w:pStyle w:val="style0"/>
        <w:rPr/>
      </w:pPr>
    </w:p>
    <w:p>
      <w:pPr>
        <w:pStyle w:val="style0"/>
        <w:rPr/>
      </w:pPr>
      <w:r>
        <w:rPr>
          <w:lang w:val="en-US"/>
        </w:rPr>
        <w:t>During the counseling phase, the Guidance Counselor conducts one or multiple sessions and records each session systematically, updating structured remarks after every interaction using predefined categories such as under guidance counseling, for parent or guardian conference, with teacher awareness without intervention, referred for professional evaluation using neutral and non-diagnostic language, for follow-up session, for behavioral monitoring, for conflict mediation, and for academic support referral, while also indicating the participation scope of each session, whether student only, with parent/guardian, or with teacher under limited visibility, and recording attendance status where failure to attend automatically generates a “Non-Appearance” record that directly affects case evaluation and future decisions. The system must strictly enforce observation-based documentation for behavioral and psychological records, allowing only neutral descriptions such as the student reports feeling stressed, shows signs of emotional distress, demonstrates low motivation, or has difficulty concentrating, while completely blocking diagnostic labels like mental disorders or psychological conditions, and instead allowing the counselor to indicate “recommended for professional evaluation” when necessary.</w:t>
      </w:r>
    </w:p>
    <w:p>
      <w:pPr>
        <w:pStyle w:val="style0"/>
        <w:rPr/>
      </w:pPr>
    </w:p>
    <w:p>
      <w:pPr>
        <w:pStyle w:val="style0"/>
        <w:rPr/>
      </w:pPr>
      <w:r>
        <w:rPr>
          <w:lang w:val="en-US"/>
        </w:rPr>
        <w:t>As counseling progresses, the Guidance Counselor continuously evaluates the case until sufficient assessment is achieved, after which the system requires the assignment of a dual-layer resolution to ensure ethical handling of sensitive information, where the external resolution is visible to students and teachers and uses safe, constructive language such as counseling completed with follow-up required, advised behavioral improvement, under monitoring, case resolved, or scheduled for further sessions, while the internal resolution remains confidential and accessible only to the counselor, containing deeper assessments such as repeated non-compliance observed, low engagement in counseling, behavioral concern persists, at risk for recurring issues, or non-cooperative behavior during sessions, along with selecting a resolution type including with reformation, without reformation, with warning, under monitoring, escalated case, ongoing case, or closed case, and optionally adding detailed private notes in a secured section that is completely hidden from other users.</w:t>
      </w:r>
    </w:p>
    <w:p>
      <w:pPr>
        <w:pStyle w:val="style0"/>
        <w:rPr/>
      </w:pPr>
    </w:p>
    <w:p>
      <w:pPr>
        <w:pStyle w:val="style0"/>
        <w:rPr/>
      </w:pPr>
      <w:r>
        <w:rPr>
          <w:lang w:val="en-US"/>
        </w:rPr>
        <w:t>Once the case meets closure criteria, it is marked as a “Closed Case,” but remains permanently stored and linked to the student’s profile, forming part of a long-term behavioral and counseling record that may include internal notations such as “behavioral concern without reformation” if the student fails to improve despite interventions. Teachers can access their dashboard to view case status updates such as ongoing, under monitoring, or resolved, receive notifications when awareness is required, and submit observational feedback to support the counselor’s evaluation, but are strictly restricted from editing records, assigning remarks, making decisions, or accessing confidential internal data, while Students can submit reports, request counseling appointments, upload supporting documents, track the status of their submissions, view if they are involved in any case, and access only the external resolution provided by the counselor without visibility into internal assessments.</w:t>
      </w:r>
    </w:p>
    <w:p>
      <w:pPr>
        <w:pStyle w:val="style0"/>
        <w:rPr/>
      </w:pPr>
    </w:p>
    <w:p>
      <w:pPr>
        <w:pStyle w:val="style0"/>
        <w:rPr/>
      </w:pPr>
      <w:r>
        <w:rPr>
          <w:lang w:val="en-US"/>
        </w:rPr>
        <w:t>The system must also include an automated Good Moral Certificate module where the Guidance Counselor can search any student and instantly retrieve all associated case records, while the system automatically analyzes and flags critical indicators such as unresolved cases, non-appearance records, and negative internal resolutions, and generates a decision-support status of eligible, not eligible, or needs review, enabling fast and evidence-based decision-making where approval is granted only if all cases are resolved and behavioral improvement is evident, and denial is justified if there are ongoing issues, repeated non-compliance, or lack of progress. Throughout the entire workflow, the system must prioritize structured case tracking, centralized record management, controlled visibility based on user roles, secure handling of sensitive data, and automated evaluation processes, ensuring that every action—from report submission, case creation, counseling sessions, remark logging, attendance tracking, resolution assignment, up to Good Moral certification—is fully documented, searchable, and protected, ultimately eliminating manual paper-based processes and enabling the Guidance Counselor to maintain consistent, transparent, ethical, and data-driven decision-making across all student cases.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7</TotalTime>
  <Words>897</Words>
  <Characters>5785</Characters>
  <Application>WPS Office</Application>
  <Paragraphs>12</Paragraphs>
  <CharactersWithSpaces>6672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2026-04-16T13:30:22Z</dcterms:created>
  <dc:creator>RMX3710</dc:creator>
  <lastModifiedBy>RMX3710</lastModifiedBy>
  <dcterms:modified xsi:type="dcterms:W3CDTF">2026-04-16T13:39:11Z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779583c4d9cb4b529e45e7e224c9dddc</vt:lpwstr>
  </property>
</Properties>
</file>