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183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070"/>
        <w:gridCol w:w="3690"/>
        <w:gridCol w:w="2760"/>
        <w:gridCol w:w="1920"/>
        <w:tblGridChange w:id="0">
          <w:tblGrid>
            <w:gridCol w:w="1395"/>
            <w:gridCol w:w="2070"/>
            <w:gridCol w:w="3690"/>
            <w:gridCol w:w="2760"/>
            <w:gridCol w:w="1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Phone number</w:t>
            </w:r>
          </w:p>
        </w:tc>
      </w:tr>
      <w:tr>
        <w:trPr>
          <w:trHeight w:val="420" w:hRule="atLeast"/>
        </w:trPr>
        <w:tc>
          <w:tcPr>
            <w:vMerge w:val="restart"/>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Canvas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Canvas is a learning management system (LMS) that offers students and faculty new ways to manage, navigate and access their courses online.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https://canvas.psu.edu/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Lionpath</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LionPATH is Penn State’s student information system, which provides students with access to their academic, registration, and financial records.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Students can enroll for classes, view/accept their financial aid awards, and view their tuition bills.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launch.lionpath.psu.edu/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Webmail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Allows registered students, faculty, and staff to view and compose email, manage directories and folders, and modify settings, using any Web-enabled browser.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https://webmail.psu.edu/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Academy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Learning Center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Students will find a diverse environment dedicated to meeting the academic needs of PSU’'s undergraduate students with programs, workshops, one-on-one tutoring, and group-based supplemental instruction.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https://harrisburg.psu.edu/learning-center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717-948-6475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Vehicle Registration</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source for information on parking regulation and registration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https://harrisburg.psu.edu/safety-police-services/vehicle-registration-program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717-948-6006</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Bursar’s Office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source for information on tuition billing and collection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https://harrisburg.psu.edu/bursar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717-948-6009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Information Technology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For assistance with computer problems in your office, classroom, or laptop.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Trebuchet MS" w:cs="Trebuchet MS" w:eastAsia="Trebuchet MS" w:hAnsi="Trebuchet MS"/>
                <w:color w:val="333333"/>
                <w:shd w:fill="fafafa" w:val="clear"/>
                <w:rtl w:val="0"/>
              </w:rPr>
              <w:t xml:space="preserve">717-948-6188</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Amenity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source for information on student housing contracts, student meal plans, employments, and catering.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http://harrisburgcampusliving.psu.edu/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Housing: 717-948-6244</w:t>
            </w:r>
          </w:p>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Food:</w:t>
            </w:r>
          </w:p>
          <w:p w:rsidR="00000000" w:rsidDel="00000000" w:rsidP="00000000" w:rsidRDefault="00000000" w:rsidRPr="00000000">
            <w:pPr>
              <w:widowControl w:val="0"/>
              <w:spacing w:line="240" w:lineRule="auto"/>
              <w:contextualSpacing w:val="0"/>
              <w:jc w:val="center"/>
            </w:pPr>
            <w:r w:rsidDel="00000000" w:rsidR="00000000" w:rsidRPr="00000000">
              <w:rPr>
                <w:sz w:val="20"/>
                <w:szCs w:val="20"/>
                <w:highlight w:val="white"/>
                <w:rtl w:val="0"/>
              </w:rPr>
              <w:t xml:space="preserve">717-948-6241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Program and Activities Committee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student run organization, responsible for surveying, planning, and implementing programs on campus. These individuals will be responsible for booking activities throughout the year based on student interest. These activities could include a comedian, game show, or other entertainment. The PAC aims to provide a diverse range of programs for students that allow them to develop socially, while simultaneously attempting to create a more unified campus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http://pshpac.psu.edu/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color w:val="141823"/>
                <w:sz w:val="21"/>
                <w:szCs w:val="21"/>
                <w:highlight w:val="white"/>
                <w:rtl w:val="0"/>
              </w:rPr>
              <w:t xml:space="preserve">717-948-6273</w:t>
            </w: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Student    Affairs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Career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Assisting all students from their first year through graduation, and then as alumni! Whether you are just beginning to think about careers or applying for internships, jobs, or graduate school.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https://harrisburg.psu.edu/career-services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717-948-6260</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Counseling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Counseling is a collaborative process that involves the development of a confidential professional relationship that focuses on personal problems. At Penn State, it is an opportunity to talk to a licensed clinical psychologist who is a skilled listener trained in the science of human behavior. The objective of counseling is to help you clarify issues, gain insight into your feelings and thoughts and deal effectively with problems.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https://harrisburg.psu.edu/counseling-services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717-948-6025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Disability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Disability Services provides assistance to all qualified students with disabilities, whether they are physical, psychiatric or educational. You are required to register with the office and identify your needs in order to be eligible for academic adjustments. All services are based on individual needs.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https://harrisburg.psu.edu/disability-services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717-948-6025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International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Providing support services for international students in matters relating to U.S. Citizenship and Immigration Services (USCIS) paperwork, social, and cultural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https://harrisburg.psu.edu/international-student-support-services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717-948-6273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Safety and Police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Department of Safety and Police services is staffed with sworn police officers and civilian personnel charged with the responsibility of providing a safe environment to the campus community. The police officers of the department enforce state laws as well as University rules and regulations.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https://harrisburg.psu.edu/safety-police-services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rebuchet MS" w:cs="Trebuchet MS" w:eastAsia="Trebuchet MS" w:hAnsi="Trebuchet MS"/>
                <w:color w:val="333333"/>
                <w:shd w:fill="fafafa" w:val="clear"/>
                <w:rtl w:val="0"/>
              </w:rPr>
              <w:t xml:space="preserve">717-948-6232</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Student Health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Student Health Services provides quality health care, educational, and preventive health services to Penn State Harrisburg students. Our goal is to help enhance students' health as well as assess and treat illness and injury. All students registered for the current semester are eligible for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https://harrisburg.psu.edu/student-health-services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717-948-6015</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