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3060-1621846615933" w:id="1"/>
      <w:bookmarkEnd w:id="1"/>
      <w:r>
        <w:rPr>
          <w:sz w:val="26"/>
        </w:rPr>
        <w:t>B端产品往往涉及复杂的业务关系和场景，线下业务一般会涉及到采购、销售、物流、财务、人力、仓管等多个不同的部门和角色。</w:t>
      </w:r>
    </w:p>
    <w:p>
      <w:pPr/>
      <w:bookmarkStart w:name="4cJ0-1676095179882" w:id="2"/>
      <w:bookmarkEnd w:id="2"/>
      <w:r>
        <w:rPr>
          <w:sz w:val="26"/>
        </w:rPr>
        <w:t>如何用产品支撑B端业务落地是一项非常有挑战性的工作，要求产品经理既要有对宏观的把控能力，又要有对细节的专注力。</w:t>
      </w:r>
    </w:p>
    <w:p>
      <w:pPr/>
      <w:bookmarkStart w:name="2yR1-1676095179884" w:id="3"/>
      <w:bookmarkEnd w:id="3"/>
      <w:r>
        <w:rPr>
          <w:sz w:val="26"/>
        </w:rPr>
        <w:t>B端产品设计分为业务问题诊断、产品整体方案设计、产品细节方案设计几个阶段，在不同阶段，我们需要借助不同类型的流程图来帮助我们厘清思路。</w:t>
      </w:r>
    </w:p>
    <w:p>
      <w:pPr/>
      <w:bookmarkStart w:name="IeB8-1676095179886" w:id="4"/>
      <w:bookmarkEnd w:id="4"/>
    </w:p>
    <w:p>
      <w:pPr>
        <w:pStyle w:val="1"/>
        <w:spacing w:line="240" w:lineRule="auto" w:before="0" w:after="0"/>
        <w:jc w:val="left"/>
      </w:pPr>
      <w:bookmarkStart w:name="hrmQ-1676095180032" w:id="5"/>
      <w:bookmarkEnd w:id="5"/>
      <w:r>
        <w:rPr>
          <w:rFonts w:ascii="微软雅黑" w:hAnsi="微软雅黑" w:cs="微软雅黑" w:eastAsia="微软雅黑"/>
          <w:b w:val="true"/>
          <w:sz w:val="42"/>
        </w:rPr>
        <w:t>一、业务问题诊断：业务流程图</w:t>
      </w:r>
    </w:p>
    <w:p>
      <w:pPr>
        <w:pStyle w:val="2"/>
        <w:spacing w:line="240" w:lineRule="auto" w:before="0" w:after="0"/>
        <w:jc w:val="left"/>
      </w:pPr>
      <w:bookmarkStart w:name="6axc-1676095180033" w:id="6"/>
      <w:bookmarkEnd w:id="6"/>
      <w:r>
        <w:rPr>
          <w:rFonts w:ascii="微软雅黑" w:hAnsi="微软雅黑" w:cs="微软雅黑" w:eastAsia="微软雅黑"/>
          <w:b w:val="true"/>
          <w:sz w:val="30"/>
        </w:rPr>
        <w:t>1. WHY：为什么要画业务流程图</w:t>
      </w:r>
    </w:p>
    <w:p>
      <w:pPr/>
      <w:bookmarkStart w:name="FXmG-1676095179896" w:id="7"/>
      <w:bookmarkEnd w:id="7"/>
      <w:r>
        <w:rPr>
          <w:sz w:val="26"/>
        </w:rPr>
        <w:t>B端业务一般比较复杂，如果对业务没有清晰的认知就盲目开始产品设计，很容易陷入细节而失去全局概念；后期往往会被推倒重来，多做很多无用功。</w:t>
      </w:r>
    </w:p>
    <w:p>
      <w:pPr/>
      <w:bookmarkStart w:name="2X1g-1676095179898" w:id="8"/>
      <w:bookmarkEnd w:id="8"/>
      <w:r>
        <w:rPr>
          <w:sz w:val="26"/>
        </w:rPr>
        <w:t>因此，产品经理在正式开始产品设计前必须先梳理业务流程，并与业务人员共同诊断业务问题、优化业务流程、确定系统范围。</w:t>
      </w:r>
    </w:p>
    <w:p>
      <w:pPr/>
      <w:bookmarkStart w:name="Dsmv-1676095179900" w:id="9"/>
      <w:bookmarkEnd w:id="9"/>
      <w:r>
        <w:rPr>
          <w:sz w:val="26"/>
        </w:rPr>
        <w:t>对业务问题的诊断主要通过业务调研的方式进行，业务流程图就是我们业务调研的结论。</w:t>
      </w:r>
    </w:p>
    <w:p>
      <w:pPr/>
      <w:bookmarkStart w:name="e1Vx-1676095179903" w:id="10"/>
      <w:bookmarkEnd w:id="10"/>
      <w:r>
        <w:rPr>
          <w:sz w:val="26"/>
        </w:rPr>
        <w:t>明确调研目标：战略层、战术层、执行层；</w:t>
      </w:r>
    </w:p>
    <w:p>
      <w:pPr/>
      <w:bookmarkStart w:name="Ixe0-1676095179905" w:id="11"/>
      <w:bookmarkEnd w:id="11"/>
      <w:r>
        <w:rPr>
          <w:sz w:val="26"/>
        </w:rPr>
        <w:t>选取调研对象：一般包括高管、中层管理者、一线业务人员等；</w:t>
      </w:r>
    </w:p>
    <w:p>
      <w:pPr/>
      <w:bookmarkStart w:name="BL7o-1676095179907" w:id="12"/>
      <w:bookmarkEnd w:id="12"/>
      <w:r>
        <w:rPr>
          <w:sz w:val="26"/>
        </w:rPr>
        <w:t>确认调研方法：经常使用的方法有深度访谈、调研问卷、行业研究等；</w:t>
      </w:r>
    </w:p>
    <w:p>
      <w:pPr/>
      <w:bookmarkStart w:name="uT2c-1676095179909" w:id="13"/>
      <w:bookmarkEnd w:id="13"/>
      <w:r>
        <w:rPr>
          <w:sz w:val="26"/>
        </w:rPr>
        <w:t>执行调研计划：每天结束后要整理素材或资料，进行复盘；</w:t>
      </w:r>
    </w:p>
    <w:p>
      <w:pPr/>
      <w:bookmarkStart w:name="yVb0-1676095179911" w:id="14"/>
      <w:bookmarkEnd w:id="14"/>
      <w:r>
        <w:rPr>
          <w:sz w:val="26"/>
        </w:rPr>
        <w:t>总结归纳输出：产出详细的调研报告，梳理业务流程图。</w:t>
      </w:r>
    </w:p>
    <w:p>
      <w:pPr/>
      <w:bookmarkStart w:name="05iZ-1676095179913" w:id="15"/>
      <w:bookmarkEnd w:id="15"/>
    </w:p>
    <w:p>
      <w:pPr>
        <w:pStyle w:val="2"/>
        <w:spacing w:line="240" w:lineRule="auto" w:before="0" w:after="0"/>
        <w:jc w:val="left"/>
      </w:pPr>
      <w:bookmarkStart w:name="cqsz-1676095180034" w:id="16"/>
      <w:bookmarkEnd w:id="16"/>
      <w:r>
        <w:rPr>
          <w:rFonts w:ascii="微软雅黑" w:hAnsi="微软雅黑" w:cs="微软雅黑" w:eastAsia="微软雅黑"/>
          <w:b w:val="true"/>
          <w:sz w:val="30"/>
        </w:rPr>
        <w:t>2. WHAT：什么是业务流程图</w:t>
      </w:r>
    </w:p>
    <w:p>
      <w:pPr/>
      <w:bookmarkStart w:name="8oka-1676095179919" w:id="17"/>
      <w:bookmarkEnd w:id="17"/>
      <w:r>
        <w:rPr>
          <w:sz w:val="26"/>
        </w:rPr>
        <w:t>业务流程图是一种描述管理系统内各单位、人员之间的业务关系、作业顺序和管理信息流向的图表。</w:t>
      </w:r>
    </w:p>
    <w:p>
      <w:pPr/>
      <w:bookmarkStart w:name="SgJP-1676095179921" w:id="18"/>
      <w:bookmarkEnd w:id="18"/>
      <w:r>
        <w:rPr>
          <w:sz w:val="26"/>
        </w:rPr>
        <w:t>它用一些规定的符号及连线表示某个具体业务的处理过程,帮助分析人员找出业务流程中的不合理流向。</w:t>
      </w:r>
    </w:p>
    <w:p>
      <w:pPr/>
      <w:bookmarkStart w:name="95Yb-1676095179923" w:id="19"/>
      <w:bookmarkEnd w:id="19"/>
      <w:r>
        <w:rPr>
          <w:sz w:val="26"/>
        </w:rPr>
        <w:t>业务流程图描述的是完整的业务流程，以业务处理过程为中心，一般没有数据的概念。</w:t>
      </w:r>
    </w:p>
    <w:p>
      <w:pPr/>
      <w:bookmarkStart w:name="qyWd-1676095179925" w:id="20"/>
      <w:bookmarkEnd w:id="20"/>
    </w:p>
    <w:p>
      <w:pPr>
        <w:pStyle w:val="2"/>
        <w:spacing w:line="240" w:lineRule="auto" w:before="0" w:after="0"/>
        <w:jc w:val="left"/>
      </w:pPr>
      <w:bookmarkStart w:name="606k-1676095180035" w:id="21"/>
      <w:bookmarkEnd w:id="21"/>
      <w:r>
        <w:rPr>
          <w:rFonts w:ascii="微软雅黑" w:hAnsi="微软雅黑" w:cs="微软雅黑" w:eastAsia="微软雅黑"/>
          <w:b w:val="true"/>
          <w:sz w:val="30"/>
        </w:rPr>
        <w:t>3. How：如何绘制业务流程图</w:t>
      </w:r>
    </w:p>
    <w:p>
      <w:pPr/>
      <w:bookmarkStart w:name="NFT4-1676095179931" w:id="22"/>
      <w:bookmarkEnd w:id="22"/>
      <w:r>
        <w:rPr>
          <w:sz w:val="26"/>
        </w:rPr>
        <w:t>业务流程图一般用泳道图来绘制，通常纵向表示角色，将业务流程从头至尾梳理清楚。</w:t>
      </w:r>
    </w:p>
    <w:p>
      <w:pPr/>
      <w:bookmarkStart w:name="ZTr6-1676095179933" w:id="23"/>
      <w:bookmarkEnd w:id="23"/>
      <w:r>
        <w:rPr>
          <w:sz w:val="26"/>
        </w:rPr>
        <w:t>如果部分业务过程已在其他系统实现，则可以在泳道图增加横向泳道，梳理业务在不同系统之间的逻辑关系。</w:t>
      </w:r>
    </w:p>
    <w:p>
      <w:pPr/>
      <w:bookmarkStart w:name="dxwQ-1676095179935" w:id="24"/>
      <w:bookmarkEnd w:id="24"/>
      <w:r>
        <w:rPr>
          <w:sz w:val="26"/>
        </w:rPr>
        <w:t>如果业务流程过于复杂，也可以绘制多级流程图，将子流程展开为二级或者三级流程图，进一步描述业务情况。</w:t>
      </w:r>
    </w:p>
    <w:p>
      <w:pPr/>
      <w:bookmarkStart w:name="v34Z-1676095179937" w:id="25"/>
      <w:bookmarkEnd w:id="25"/>
    </w:p>
    <w:p>
      <w:pPr>
        <w:pStyle w:val="2"/>
        <w:spacing w:line="240" w:lineRule="auto" w:before="0" w:after="0"/>
        <w:jc w:val="left"/>
      </w:pPr>
      <w:bookmarkStart w:name="RPd6-1676095180036" w:id="26"/>
      <w:bookmarkEnd w:id="26"/>
      <w:r>
        <w:rPr>
          <w:rFonts w:ascii="微软雅黑" w:hAnsi="微软雅黑" w:cs="微软雅黑" w:eastAsia="微软雅黑"/>
          <w:b w:val="true"/>
          <w:sz w:val="30"/>
        </w:rPr>
        <w:t>4. 业务流程图示例</w:t>
      </w:r>
    </w:p>
    <w:p>
      <w:pPr/>
      <w:bookmarkStart w:name="7omj-1676095180048" w:id="27"/>
      <w:bookmarkEnd w:id="27"/>
      <w:r>
        <w:drawing>
          <wp:inline distT="0" distR="0" distB="0" distL="0">
            <wp:extent cx="5267325" cy="7874689"/>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3"/>
                    <a:stretch>
                      <a:fillRect/>
                    </a:stretch>
                  </pic:blipFill>
                  <pic:spPr>
                    <a:xfrm>
                      <a:off x="0" y="0"/>
                      <a:ext cx="5267325" cy="7874689"/>
                    </a:xfrm>
                    <a:prstGeom prst="rect">
                      <a:avLst/>
                    </a:prstGeom>
                  </pic:spPr>
                </pic:pic>
              </a:graphicData>
            </a:graphic>
          </wp:inline>
        </w:drawing>
      </w:r>
    </w:p>
    <w:p>
      <w:pPr/>
      <w:bookmarkStart w:name="NVVv-1676095179944" w:id="28"/>
      <w:bookmarkEnd w:id="28"/>
    </w:p>
    <w:p>
      <w:pPr>
        <w:pStyle w:val="1"/>
        <w:spacing w:line="240" w:lineRule="auto" w:before="0" w:after="0"/>
        <w:jc w:val="left"/>
      </w:pPr>
      <w:bookmarkStart w:name="im0w-1676095180037" w:id="29"/>
      <w:bookmarkEnd w:id="29"/>
      <w:r>
        <w:rPr>
          <w:rFonts w:ascii="微软雅黑" w:hAnsi="微软雅黑" w:cs="微软雅黑" w:eastAsia="微软雅黑"/>
          <w:b w:val="true"/>
          <w:sz w:val="42"/>
        </w:rPr>
        <w:t>二、产品整体方案设计：功能流程图</w:t>
      </w:r>
    </w:p>
    <w:p>
      <w:pPr>
        <w:pStyle w:val="2"/>
        <w:spacing w:line="240" w:lineRule="auto" w:before="0" w:after="0"/>
        <w:jc w:val="left"/>
      </w:pPr>
      <w:bookmarkStart w:name="LBFg-1676095180038" w:id="30"/>
      <w:bookmarkEnd w:id="30"/>
      <w:r>
        <w:rPr>
          <w:rFonts w:ascii="微软雅黑" w:hAnsi="微软雅黑" w:cs="微软雅黑" w:eastAsia="微软雅黑"/>
          <w:b w:val="true"/>
          <w:sz w:val="30"/>
        </w:rPr>
        <w:t>1. WHY：为什么要绘制功能流程图</w:t>
      </w:r>
    </w:p>
    <w:p>
      <w:pPr/>
      <w:bookmarkStart w:name="bROk-1676095179955" w:id="31"/>
      <w:bookmarkEnd w:id="31"/>
      <w:r>
        <w:rPr>
          <w:sz w:val="26"/>
        </w:rPr>
        <w:t>经过业务问题诊断阶段，我们梳理出了业务流程图。但是业务流程绝对不等同于系统功能，如何将线下的业务活动通过系统实现甚至加以优化，正是产品经理的价值所在。</w:t>
      </w:r>
    </w:p>
    <w:p>
      <w:pPr/>
      <w:bookmarkStart w:name="IMn0-1676095179957" w:id="32"/>
      <w:bookmarkEnd w:id="32"/>
      <w:r>
        <w:rPr>
          <w:sz w:val="26"/>
        </w:rPr>
        <w:t>通过绘制功能流程图，能够帮助我们自上而下地思考，进一步理解业务需求，梳理产品设计思路，从系统设计的角度对业务各个参与方进行思考。</w:t>
      </w:r>
    </w:p>
    <w:p>
      <w:pPr/>
      <w:bookmarkStart w:name="utou-1676095179959" w:id="33"/>
      <w:bookmarkEnd w:id="33"/>
    </w:p>
    <w:p>
      <w:pPr>
        <w:pStyle w:val="2"/>
        <w:spacing w:line="240" w:lineRule="auto" w:before="0" w:after="0"/>
        <w:jc w:val="left"/>
      </w:pPr>
      <w:bookmarkStart w:name="XFVo-1676095180039" w:id="34"/>
      <w:bookmarkEnd w:id="34"/>
      <w:r>
        <w:rPr>
          <w:rFonts w:ascii="微软雅黑" w:hAnsi="微软雅黑" w:cs="微软雅黑" w:eastAsia="微软雅黑"/>
          <w:b w:val="true"/>
          <w:sz w:val="30"/>
        </w:rPr>
        <w:t>2. WHAT：什么是功能流程图</w:t>
      </w:r>
    </w:p>
    <w:p>
      <w:pPr/>
      <w:bookmarkStart w:name="e8jp-1676095179965" w:id="35"/>
      <w:bookmarkEnd w:id="35"/>
      <w:r>
        <w:rPr>
          <w:sz w:val="26"/>
        </w:rPr>
        <w:t>功能流程图是描述系统或者模块内部功能流向的图表。</w:t>
      </w:r>
    </w:p>
    <w:p>
      <w:pPr/>
      <w:bookmarkStart w:name="mz49-1676095179967" w:id="36"/>
      <w:bookmarkEnd w:id="36"/>
    </w:p>
    <w:p>
      <w:pPr>
        <w:pStyle w:val="2"/>
        <w:spacing w:line="240" w:lineRule="auto" w:before="0" w:after="0"/>
        <w:jc w:val="left"/>
      </w:pPr>
      <w:bookmarkStart w:name="50wF-1676095180040" w:id="37"/>
      <w:bookmarkEnd w:id="37"/>
      <w:r>
        <w:rPr>
          <w:rFonts w:ascii="微软雅黑" w:hAnsi="微软雅黑" w:cs="微软雅黑" w:eastAsia="微软雅黑"/>
          <w:b w:val="true"/>
          <w:sz w:val="30"/>
        </w:rPr>
        <w:t>3. HOW：如何绘制功能流程图</w:t>
      </w:r>
    </w:p>
    <w:p>
      <w:pPr/>
      <w:bookmarkStart w:name="t0Vh-1676095179973" w:id="38"/>
      <w:bookmarkEnd w:id="38"/>
      <w:r>
        <w:rPr>
          <w:sz w:val="26"/>
        </w:rPr>
        <w:t>功能流程图一般也是用泳道图来绘制，通常横向表示各个相关系统，纵向表示角色。</w:t>
      </w:r>
    </w:p>
    <w:p>
      <w:pPr/>
      <w:bookmarkStart w:name="3WYw-1676095179975" w:id="39"/>
      <w:bookmarkEnd w:id="39"/>
      <w:r>
        <w:rPr>
          <w:sz w:val="26"/>
        </w:rPr>
        <w:t>如果流程牵涉的系统和角色太多，可以尝试调整泳道顺序，避免流程交叉在一起，影响观感。</w:t>
      </w:r>
    </w:p>
    <w:p>
      <w:pPr/>
      <w:bookmarkStart w:name="Lisn-1676095179977" w:id="40"/>
      <w:bookmarkEnd w:id="40"/>
    </w:p>
    <w:p>
      <w:pPr>
        <w:pStyle w:val="2"/>
        <w:spacing w:line="240" w:lineRule="auto" w:before="0" w:after="0"/>
        <w:jc w:val="left"/>
      </w:pPr>
      <w:bookmarkStart w:name="Fy90-1676095180041" w:id="41"/>
      <w:bookmarkEnd w:id="41"/>
      <w:r>
        <w:rPr>
          <w:rFonts w:ascii="微软雅黑" w:hAnsi="微软雅黑" w:cs="微软雅黑" w:eastAsia="微软雅黑"/>
          <w:b w:val="true"/>
          <w:sz w:val="30"/>
        </w:rPr>
        <w:t>4. 功能流程图示例</w:t>
      </w:r>
    </w:p>
    <w:p>
      <w:pPr/>
      <w:bookmarkStart w:name="mgHY-1676095180049" w:id="42"/>
      <w:bookmarkEnd w:id="42"/>
      <w:r>
        <w:drawing>
          <wp:inline distT="0" distR="0" distB="0" distL="0">
            <wp:extent cx="5267325" cy="5559954"/>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4"/>
                    <a:stretch>
                      <a:fillRect/>
                    </a:stretch>
                  </pic:blipFill>
                  <pic:spPr>
                    <a:xfrm>
                      <a:off x="0" y="0"/>
                      <a:ext cx="5267325" cy="5559954"/>
                    </a:xfrm>
                    <a:prstGeom prst="rect">
                      <a:avLst/>
                    </a:prstGeom>
                  </pic:spPr>
                </pic:pic>
              </a:graphicData>
            </a:graphic>
          </wp:inline>
        </w:drawing>
      </w:r>
    </w:p>
    <w:p>
      <w:pPr/>
      <w:bookmarkStart w:name="Y9Z7-1676095179984" w:id="43"/>
      <w:bookmarkEnd w:id="43"/>
    </w:p>
    <w:p>
      <w:pPr>
        <w:pStyle w:val="1"/>
        <w:spacing w:line="240" w:lineRule="auto" w:before="0" w:after="0"/>
        <w:jc w:val="left"/>
      </w:pPr>
      <w:bookmarkStart w:name="hx5K-1676095180042" w:id="44"/>
      <w:bookmarkEnd w:id="44"/>
      <w:r>
        <w:rPr>
          <w:rFonts w:ascii="微软雅黑" w:hAnsi="微软雅黑" w:cs="微软雅黑" w:eastAsia="微软雅黑"/>
          <w:b w:val="true"/>
          <w:sz w:val="42"/>
        </w:rPr>
        <w:t>三、产品细节方案设计：页面流程图</w:t>
      </w:r>
    </w:p>
    <w:p>
      <w:pPr>
        <w:pStyle w:val="2"/>
        <w:spacing w:line="240" w:lineRule="auto" w:before="0" w:after="0"/>
        <w:jc w:val="left"/>
      </w:pPr>
      <w:bookmarkStart w:name="OemS-1676095180043" w:id="45"/>
      <w:bookmarkEnd w:id="45"/>
      <w:r>
        <w:rPr>
          <w:rFonts w:ascii="微软雅黑" w:hAnsi="微软雅黑" w:cs="微软雅黑" w:eastAsia="微软雅黑"/>
          <w:b w:val="true"/>
          <w:sz w:val="30"/>
        </w:rPr>
        <w:t>1. WHY：为什么要绘制页面流程图</w:t>
      </w:r>
    </w:p>
    <w:p>
      <w:pPr/>
      <w:bookmarkStart w:name="BQQf-1676095179994" w:id="46"/>
      <w:bookmarkEnd w:id="46"/>
      <w:r>
        <w:rPr>
          <w:sz w:val="26"/>
        </w:rPr>
        <w:t>业务流程图经过产品和业务部门共同评审后，可以进入产品细节方案设计阶段。</w:t>
      </w:r>
    </w:p>
    <w:p>
      <w:pPr/>
      <w:bookmarkStart w:name="35FH-1676095179997" w:id="47"/>
      <w:bookmarkEnd w:id="47"/>
      <w:r>
        <w:rPr>
          <w:sz w:val="26"/>
        </w:rPr>
        <w:t>在产品细节方案设计阶段，我们需要更进一步地考虑功能如何在系统中实现，产品经理需要考虑用户完成某项功能需要访问的页面以及各页面之间的跳转顺序。</w:t>
      </w:r>
    </w:p>
    <w:p>
      <w:pPr/>
      <w:bookmarkStart w:name="DQlw-1676095179999" w:id="48"/>
      <w:bookmarkEnd w:id="48"/>
      <w:r>
        <w:rPr>
          <w:sz w:val="26"/>
        </w:rPr>
        <w:t>绘制页面关系图能够帮助我们思考产品的逻辑，梳理产品流程，在脑海中搭建起大致的产品轮廓。</w:t>
      </w:r>
    </w:p>
    <w:p>
      <w:pPr/>
      <w:bookmarkStart w:name="IE0I-1676095180001" w:id="49"/>
      <w:bookmarkEnd w:id="49"/>
    </w:p>
    <w:p>
      <w:pPr>
        <w:pStyle w:val="2"/>
        <w:spacing w:line="240" w:lineRule="auto" w:before="0" w:after="0"/>
        <w:jc w:val="left"/>
      </w:pPr>
      <w:bookmarkStart w:name="Qo4h-1676095180044" w:id="50"/>
      <w:bookmarkEnd w:id="50"/>
      <w:r>
        <w:rPr>
          <w:rFonts w:ascii="微软雅黑" w:hAnsi="微软雅黑" w:cs="微软雅黑" w:eastAsia="微软雅黑"/>
          <w:b w:val="true"/>
          <w:sz w:val="30"/>
        </w:rPr>
        <w:t>2. WHAT：什么是页面流程图</w:t>
      </w:r>
    </w:p>
    <w:p>
      <w:pPr/>
      <w:bookmarkStart w:name="lndA-1676095180007" w:id="51"/>
      <w:bookmarkEnd w:id="51"/>
      <w:r>
        <w:rPr>
          <w:sz w:val="26"/>
        </w:rPr>
        <w:t>页面流程图是描述系统功能实现路径的图表。</w:t>
      </w:r>
    </w:p>
    <w:p>
      <w:pPr/>
      <w:bookmarkStart w:name="3fSx-1676095180009" w:id="52"/>
      <w:bookmarkEnd w:id="52"/>
    </w:p>
    <w:p>
      <w:pPr>
        <w:pStyle w:val="2"/>
        <w:spacing w:line="240" w:lineRule="auto" w:before="0" w:after="0"/>
        <w:jc w:val="left"/>
      </w:pPr>
      <w:bookmarkStart w:name="st0E-1676095180045" w:id="53"/>
      <w:bookmarkEnd w:id="53"/>
      <w:r>
        <w:rPr>
          <w:rFonts w:ascii="微软雅黑" w:hAnsi="微软雅黑" w:cs="微软雅黑" w:eastAsia="微软雅黑"/>
          <w:b w:val="true"/>
          <w:sz w:val="30"/>
        </w:rPr>
        <w:t>3. HOW：如何绘制页面流程图</w:t>
      </w:r>
    </w:p>
    <w:p>
      <w:pPr/>
      <w:bookmarkStart w:name="PujY-1676095180015" w:id="54"/>
      <w:bookmarkEnd w:id="54"/>
      <w:r>
        <w:rPr>
          <w:sz w:val="26"/>
        </w:rPr>
        <w:t>页面流程图内容一般用一个方框表示一个页面，方框抬头是页面编号和页面名称，可以简单描述页面的主要功能，各页面之间用操作连接起来。</w:t>
      </w:r>
    </w:p>
    <w:p>
      <w:pPr/>
      <w:bookmarkStart w:name="oOnb-1676095180017" w:id="55"/>
      <w:bookmarkEnd w:id="55"/>
      <w:r>
        <w:rPr>
          <w:sz w:val="26"/>
        </w:rPr>
        <w:t>页面流程图的绘制方式比较多样，大家找到适合自己的就可以，不必拘泥于形式。</w:t>
      </w:r>
    </w:p>
    <w:p>
      <w:pPr/>
      <w:bookmarkStart w:name="8Mdz-1676095180019" w:id="56"/>
      <w:bookmarkEnd w:id="56"/>
    </w:p>
    <w:p>
      <w:pPr>
        <w:pStyle w:val="2"/>
        <w:spacing w:line="240" w:lineRule="auto" w:before="0" w:after="0"/>
        <w:jc w:val="left"/>
      </w:pPr>
      <w:bookmarkStart w:name="W0TE-1676095180046" w:id="57"/>
      <w:bookmarkEnd w:id="57"/>
      <w:r>
        <w:rPr>
          <w:rFonts w:ascii="微软雅黑" w:hAnsi="微软雅黑" w:cs="微软雅黑" w:eastAsia="微软雅黑"/>
          <w:b w:val="true"/>
          <w:sz w:val="30"/>
        </w:rPr>
        <w:t>4. 页面流程图示例</w:t>
      </w:r>
    </w:p>
    <w:p>
      <w:pPr/>
      <w:bookmarkStart w:name="wenY-1676095180050" w:id="58"/>
      <w:bookmarkEnd w:id="58"/>
      <w:r>
        <w:drawing>
          <wp:inline distT="0" distR="0" distB="0" distL="0">
            <wp:extent cx="5267325" cy="5923917"/>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5"/>
                    <a:stretch>
                      <a:fillRect/>
                    </a:stretch>
                  </pic:blipFill>
                  <pic:spPr>
                    <a:xfrm>
                      <a:off x="0" y="0"/>
                      <a:ext cx="5267325" cy="5923917"/>
                    </a:xfrm>
                    <a:prstGeom prst="rect">
                      <a:avLst/>
                    </a:prstGeom>
                  </pic:spPr>
                </pic:pic>
              </a:graphicData>
            </a:graphic>
          </wp:inline>
        </w:drawing>
      </w:r>
    </w:p>
    <w:p>
      <w:pPr/>
      <w:bookmarkStart w:name="53WK-1676095180026" w:id="59"/>
      <w:bookmarkEnd w:id="59"/>
      <w:r>
        <w:rPr>
          <w:sz w:val="26"/>
        </w:rPr>
        <w:t>在绘制上述流程图过程中，一定要特别关注异常流程。</w:t>
      </w:r>
    </w:p>
    <w:p>
      <w:pPr/>
      <w:bookmarkStart w:name="K5sb-1676095180028" w:id="60"/>
      <w:bookmarkEnd w:id="60"/>
      <w:r>
        <w:rPr>
          <w:sz w:val="26"/>
        </w:rPr>
        <w:t>对于经常发生的异常流程，比如合同变更、订单终止、财务退费等等，在系统设计中也是很重要的一部分。</w:t>
      </w:r>
    </w:p>
    <w:p>
      <w:pPr/>
      <w:bookmarkStart w:name="r5Ym-1676095180030" w:id="61"/>
      <w:bookmarkEnd w:id="61"/>
      <w:r>
        <w:rPr>
          <w:sz w:val="26"/>
        </w:rPr>
        <w:t>对于偶然发生的异常情况，如果时间有限，可以先考虑通过其他流程能够终止和重新发起，在时间允许的情况下再进行进一步设计。</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2023-02-11T06:00:44Z</dcterms:created>
  <dc:creator>Apache POI</dc:creator>
</cp:coreProperties>
</file>