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Web"/>
        <w:spacing w:after="0" w:before="0" w:afterAutospacing="false" w:beforeAutospacing="false" w:line="360" w:lineRule="auto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>注：附件可下载最高人民法院、司法部、中华全国律师协会印发的《部分案件起诉状答辩状示范文本》（PDF版），以及《民事起诉状（离婚纠纷）》模板及实例（PDF版）。</w:t>
      </w:r>
    </w:p>
    <w:p>
      <w:pPr>
        <w:pStyle w:val="Heading1"/>
        <w:spacing w:after="0" w:before="0" w:afterAutospacing="false" w:beforeAutospacing="false" w:line="360" w:lineRule="auto"/>
        <w:rPr>
          <w:rFonts w:ascii="Simsun" w:hAnsi="Simsun" w:cs="Simsun"/>
        </w:rPr>
      </w:pPr>
      <w:r>
        <w:rPr>
          <w:rFonts w:ascii="Simsun" w:hAnsi="Simsun" w:cs="Simsun"/>
        </w:rPr>
        <w:t>民事起诉状</w:t>
      </w:r>
    </w:p>
    <w:p>
      <w:pPr>
        <w:pStyle w:val="Heading1"/>
        <w:spacing w:after="0" w:before="0" w:afterAutospacing="false" w:beforeAutospacing="false" w:line="360" w:lineRule="auto"/>
        <w:jc w:val="center"/>
        <w:rPr>
          <w:rFonts w:ascii="Simsun" w:hAnsi="Simsun" w:cs="Simsun"/>
        </w:rPr>
      </w:pPr>
      <w:r>
        <w:rPr>
          <w:rFonts w:ascii="Simsun" w:hAnsi="Simsun" w:cs="Simsun"/>
        </w:rPr>
        <w:t>（离婚纠纷）</w:t>
      </w:r>
    </w:p>
    <w:tbl>
      <w:tblPr>
        <w:tblW w:w="5000" w:type="pct"/>
        <w:tblBorders>
          <w:top w:color="000000" w:frame="false" w:shadow="false" w:sz="6" w:space="0" w:val="single"/>
          <w:left w:color="000000" w:frame="false" w:shadow="false" w:sz="6" w:space="0" w:val="single"/>
          <w:bottom w:color="000000" w:frame="false" w:shadow="false" w:sz="6" w:space="0" w:val="single"/>
          <w:right w:color="000000" w:frame="false" w:shadow="false" w:sz="6" w:space="0" w:val="single"/>
        </w:tblBorders>
      </w:tblP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b w:val="true"/>
                <w:color w:val="000000"/>
              </w:rPr>
              <w:t>说明：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为了方便您更好地参加诉讼，保护您的合法权利，请填写本表。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1.起诉时需向人民法院提交证明您身份的材料，如身份证复印件、营业执照复印件等。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2.本表所列内容是您提起诉讼以及人民法院查明案件事实所需，请务必如实填写。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3.本表有些内容可能与您的案件无关，您认为与案件无关的项目可以填“无”或不填；对于本表中勾选项可以在对应项打“√”；您认为另有重要内容需要列明的，可以另附页填写。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★特别提示★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诉讼参加人应遵守诚信原则如实认真填写表格。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如果诉讼参加人违反有关规定，虚假诉讼、恶意诉讼、滥用诉权，人民法院将视违法情形依法追究责任。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当事人信息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原告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性别：男□   女□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出生日期：    年    月    日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民族：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工作单位：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住所地（户籍所在地）：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经常居住地：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证件类型：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证件号码：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委托诉讼代理人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有□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ind w:left="450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代理权限：一般授权□   特别授权□</w:t>
            </w:r>
            <w:r>
              <w:rPr>
                <w:rFonts w:ascii="Simsun" w:hAnsi="Simsun" w:cs="Simsun"/>
                <w:color w:val="000000"/>
                <w:u w:val="single"/>
              </w:rPr>
              <w:t xml:space="preserve">        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被告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姓名：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性别：男□   女□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出生日期：    年    月    日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民族：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工作单位：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职务：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联系电话：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住所地（户籍所在地）：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经常居住地：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证件类型：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证件号码：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诉讼请求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（可完整表述诉讼请求；为方便、准确梳理要点，相关内容请在下方要素式表格中填写）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1.解除婚姻关系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（具体主张）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2.夫妻共同财产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无财产□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有财产□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（1）房屋明细：归属：原告□/被告□/其他□(        );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（2）汽车明细：归属：原告□/被告□/其他□(        );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（3）存款明细：归属：原告□/被告□/其他□(        );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（4）其他（按照上述样式列明）：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3.夫妻共同债务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无债务□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有债务□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（1）债务1：        承担主体：原告□/被告□/其他□(        );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（2）债务2：        承担主体：原告□/被告□/其他□(        );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……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4.子女直接抚养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无此问题□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有此问题□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子女1：        归属：原告□/被告□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子女2：        归属：原告□/被告□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5.子女抚养费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无此问题□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有此问题□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抚养费承担主体：原告□/被告□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金额及明细：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支付方式：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6.探望权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无此问题□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有此问题□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探望权行使主体：原告□/被告□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行使方式：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7.离婚损害赔偿／离婚经济补偿／离婚经济帮助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无此问题□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离婚损害赔偿□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金额：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离婚经济补偿□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金额：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离婚经济帮助□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金额：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8.是否主张诉讼费用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9.其他请求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诉前保全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是否已经诉前保全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   保全法院：</w:t>
            </w:r>
          </w:p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保全时间：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保全案号：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（如申请诉讼保全，请另行提交诉讼保全申请及相关材料）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事实与理由</w:t>
            </w: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（可完整表述纠纷涉及的事实与理由；为方便、准确梳理要点，相关内容请在下方要素式表格中填写）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1.婚姻关系基本情况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结婚时间：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生育子女情况：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双方生活情况：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离婚事由：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之前有无提起过离婚诉讼：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2.夫妻共同财产情况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3.夫妻共同债务情况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4.子女直接抚养情况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（子女应归原告或者被告直接抚养的事由）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5.子女抚养费情况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（原告或者被告应支付抚养费及相应金额、支付方式的事由）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6.子女探望权情况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（不直接抚养子女一方应否享有探望权以及具体行使方式的事由）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7.赔偿/补偿/经济帮助相关情况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（符合离婚损害赔偿、离婚经济补偿或离婚经济帮助的相关事实等）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8.其他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9.请求依据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（法律及司法解释的规定，要写明具体条文）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10.证据清单（可另附页）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30" w:type="dxa"/>
            <w:gridSpan w:val="2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Heading2"/>
              <w:spacing w:after="0" w:before="0" w:afterAutospacing="false" w:beforeAutospacing="false" w:line="360" w:lineRule="auto"/>
              <w:rPr>
                <w:rFonts w:ascii="Simsun" w:hAnsi="Simsun" w:cs="Simsun"/>
              </w:rPr>
            </w:pPr>
            <w:r>
              <w:rPr>
                <w:rFonts w:ascii="Simsun" w:hAnsi="Simsun" w:cs="Simsun"/>
              </w:rPr>
              <w:t>对纠纷解决方式的意愿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是否了解调解作为非诉</w:t>
            </w:r>
            <w:r>
              <w:rPr>
                <w:rFonts w:ascii="Simsun" w:hAnsi="Simsun" w:cs="Simsun"/>
                <w:color w:val="000000"/>
              </w:rPr>
              <w:t>讼纠纷解决方式，能</w:t>
            </w:r>
            <w:r>
              <w:rPr>
                <w:rFonts w:ascii="Simsun" w:hAnsi="Simsun" w:cs="Simsun"/>
                <w:color w:val="000000"/>
              </w:rPr>
              <w:t>及时、高效、低成本、</w:t>
            </w:r>
            <w:r>
              <w:rPr>
                <w:rFonts w:ascii="Simsun" w:hAnsi="Simsun" w:cs="Simsun"/>
                <w:color w:val="000000"/>
              </w:rPr>
              <w:t>不伤和气地解决纠纷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了解□   不了解□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是否了解先行调解解</w:t>
            </w:r>
            <w:r>
              <w:rPr>
                <w:rFonts w:ascii="Simsun" w:hAnsi="Simsun" w:cs="Simsun"/>
                <w:color w:val="000000"/>
              </w:rPr>
              <w:t>决纠纷的好处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2.选择先行调解，调解成功且自动履行的免交诉讼费用，申请司法确认的不交纳诉讼费用，要求出具调解书的减半交纳诉讼费用。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3.首次调解不成功，但仍有继续调解意愿的，可以选择更换调解组织和调解员再进行调解。调解无法达成一致意见的，法院将依程序排期开庭。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4.依照法律规定，调解具有保密性要求，调解过程不公开，调解协议未经当事人同意不得公开。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5.调解达成的协议具有法律效力，可以依照法律规定申请司法确认，具有强制执行效力。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了解□   不了解□</w:t>
            </w:r>
          </w:p>
        </w:tc>
      </w:tr>
      <w:tr>
        <w:trPr/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是否考虑先行调解</w:t>
            </w:r>
          </w:p>
        </w:tc>
        <w:tc>
          <w:tcPr>
            <w:tcW w:w="15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pStyle w:val="NormalWeb"/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是□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否□</w:t>
            </w:r>
            <w:r>
              <w:br/>
            </w:r>
            <w:r>
              <w:rPr>
                <w:rFonts w:ascii="Simsun" w:hAnsi="Simsun" w:cs="Simsun"/>
                <w:color w:val="000000"/>
              </w:rPr>
              <w:t>暂不确定，想要了解更多内容□</w:t>
            </w:r>
          </w:p>
        </w:tc>
      </w:tr>
    </w:tbl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具状人（签字、盖章）：        </w:t>
      </w:r>
    </w:p>
    <w:p>
      <w:pPr>
        <w:pStyle w:val="NormalWeb"/>
        <w:spacing w:after="0" w:before="0" w:afterAutospacing="false" w:beforeAutospacing="false" w:line="360" w:lineRule="auto"/>
        <w:jc w:val="right"/>
        <w:rPr>
          <w:rFonts w:ascii="Simsun" w:hAnsi="Simsun" w:cs="Simsun"/>
          <w:color w:val="000000"/>
        </w:rPr>
      </w:pPr>
      <w:r>
        <w:rPr>
          <w:rFonts w:ascii="Simsun" w:hAnsi="Simsun" w:cs="Simsun"/>
          <w:color w:val="000000"/>
        </w:rPr>
        <w:t xml:space="preserve">日期：        </w:t>
      </w:r>
    </w:p>
    <w:sectPr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1" w:type="paragraph" w:default="false" w:customStyle="false">
    <w:name w:val="Heading 1"/>
    <w:basedOn w:val="Normal"/>
    <w:next w:val="Normal"/>
    <w:link w:val="Heading1Char"/>
    <w:uiPriority w:val="9"/>
    <w:qFormat w:val="true"/>
    <w:pPr>
      <w:keepLines w:val="true"/>
      <w:spacing w:after="280" w:before="280" w:afterAutospacing="false" w:beforeAutospacing="false"/>
      <w:jc w:val="center"/>
      <w:outlineLvl w:val="9"/>
    </w:pPr>
    <w:rPr>
      <w:b w:val="true"/>
      <w:color w:val="000000"/>
      <w:sz w:val="36"/>
    </w:rPr>
  </w:style>
  <w:style w:styleId="Heading2" w:type="paragraph" w:default="false" w:customStyle="false">
    <w:name w:val="Heading 2"/>
    <w:basedOn w:val="Normal"/>
    <w:next w:val="Normal"/>
    <w:link w:val="Heading2Char"/>
    <w:uiPriority w:val="9"/>
    <w:qFormat w:val="true"/>
    <w:pPr>
      <w:keepLines w:val="true"/>
      <w:spacing w:after="280" w:before="280" w:afterAutospacing="false" w:beforeAutospacing="false"/>
      <w:jc w:val="center"/>
      <w:outlineLvl w:val="0"/>
    </w:pPr>
    <w:rPr>
      <w:b w:val="true"/>
      <w:color w:val="000000"/>
      <w:sz w:val="32"/>
    </w:rPr>
  </w:style>
  <w:style w:styleId="NormalWeb" w:type="paragraph" w:default="false" w:customStyle="false">
    <w:name w:val="Normal (Web)"/>
    <w:basedOn w:val="Normal"/>
    <w:uiPriority w:val="99"/>
    <w:pPr>
      <w:spacing w:after="100" w:before="100" w:afterAutospacing="true" w:beforeAutospacing="true"/>
    </w:pPr>
    <w:rPr>
      <w:sz w:val="24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民事起诉状（离婚纠纷）（最高院2025版）</dc:title>
</cp:coreProperties>
</file>