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民事起诉状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原告：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，性别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，民族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日出生，住址：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省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市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区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路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小区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号楼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单元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室。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被告：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，住所地：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省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市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区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路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号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座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层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法定代表人：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，职务：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联系电话：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案由：</w:t>
      </w:r>
      <w:r>
        <w:rPr>
          <w:rFonts w:ascii="Simsun" w:hAnsi="Simsun" w:cs="Simsun"/>
          <w:color w:val="000000"/>
        </w:rPr>
        <w:t>民间借贷纠纷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诉讼请求：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一、依法判决被告立即偿还原告借款本金人民币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元及利息（注：利息计算至债务全部清偿日止。现暂从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日计算至起诉之日即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日，按月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%计息，共人民币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元）；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二、依法判决本案全部诉讼费用由被告承担。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事实和理由：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原告被告于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日签订了借款合同，约定：借款金额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元，利率为每月</w:t>
      </w: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%。之后原告按约定提供了借款。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后被告共支付给了原告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个月的利息。截止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年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月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日，被告分三次偿还了原告借款本金人民币</w:t>
      </w:r>
      <w:r>
        <w:rPr>
          <w:rFonts w:ascii="Simsun" w:hAnsi="Simsun" w:cs="Simsun"/>
          <w:color w:val="000000"/>
          <w:u w:val="single"/>
        </w:rPr>
        <w:t xml:space="preserve">    </w:t>
      </w:r>
      <w:r>
        <w:rPr>
          <w:rFonts w:ascii="Simsun" w:hAnsi="Simsun" w:cs="Simsun"/>
          <w:color w:val="000000"/>
        </w:rPr>
        <w:t>元。此后被告既未向原告支付利息，也未偿还借款本金。原告多次要求被告清偿借款本金及利息，但均未果。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原告认为，合法的借贷关系应受法律保护，债务应当清偿。被告躲避原告、拒不偿还借款的行为不仅违背诚信、构成违约，也侵犯了原告的合法权益。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故原告诉至法院，请贵院判决支持原告的诉讼请求。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此致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  <w:u w:val="single"/>
        </w:rPr>
        <w:t xml:space="preserve">        </w:t>
      </w:r>
      <w:r>
        <w:rPr>
          <w:rFonts w:ascii="Simsun" w:hAnsi="Simsun" w:cs="Simsun"/>
          <w:color w:val="000000"/>
        </w:rPr>
        <w:t>人民法院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具状人（签名或盖章）：                 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                    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         年        月        日</w:t>
      </w:r>
    </w:p>
    <w:sectPr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民事起诉状（民间借贷合同纠纷）</dc:title>
</cp:coreProperties>
</file>