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381" w:rsidRDefault="00556381" w:rsidP="00556381">
      <w:pPr>
        <w:spacing w:after="0" w:line="240" w:lineRule="auto"/>
        <w:jc w:val="center"/>
        <w:rPr>
          <w:rFonts w:ascii="Arial" w:eastAsia="MS Mincho" w:hAnsi="Arial" w:cs="Arial"/>
          <w:b/>
          <w:kern w:val="24"/>
          <w:sz w:val="24"/>
          <w:szCs w:val="24"/>
          <w:lang w:val="en-US" w:eastAsia="ru-RU"/>
        </w:rPr>
      </w:pPr>
    </w:p>
    <w:p w:rsidR="007F2364" w:rsidRDefault="007F2364" w:rsidP="00556381">
      <w:pPr>
        <w:spacing w:after="0" w:line="240" w:lineRule="auto"/>
        <w:jc w:val="center"/>
        <w:rPr>
          <w:rFonts w:ascii="Arial" w:eastAsia="MS Mincho" w:hAnsi="Arial" w:cs="Arial"/>
          <w:b/>
          <w:kern w:val="24"/>
          <w:sz w:val="24"/>
          <w:szCs w:val="24"/>
          <w:lang w:val="en-US" w:eastAsia="ru-RU"/>
        </w:rPr>
      </w:pPr>
    </w:p>
    <w:p w:rsidR="007F2364" w:rsidRDefault="007F2364" w:rsidP="00556381">
      <w:pPr>
        <w:spacing w:after="0" w:line="240" w:lineRule="auto"/>
        <w:jc w:val="center"/>
        <w:rPr>
          <w:rFonts w:ascii="Arial" w:eastAsia="MS Mincho" w:hAnsi="Arial" w:cs="Arial"/>
          <w:b/>
          <w:kern w:val="24"/>
          <w:sz w:val="24"/>
          <w:szCs w:val="24"/>
          <w:lang w:val="en-US" w:eastAsia="ru-RU"/>
        </w:rPr>
      </w:pPr>
    </w:p>
    <w:p w:rsidR="00556381" w:rsidRPr="00752ECC" w:rsidRDefault="00556381" w:rsidP="00556381">
      <w:pPr>
        <w:spacing w:after="0" w:line="240" w:lineRule="auto"/>
        <w:jc w:val="center"/>
        <w:rPr>
          <w:rFonts w:ascii="Arial" w:eastAsia="MS Mincho" w:hAnsi="Arial" w:cs="Arial"/>
          <w:b/>
          <w:kern w:val="24"/>
          <w:sz w:val="24"/>
          <w:szCs w:val="24"/>
          <w:lang w:eastAsia="ru-RU"/>
        </w:rPr>
      </w:pPr>
      <w:r w:rsidRPr="00752ECC">
        <w:rPr>
          <w:rFonts w:ascii="Arial" w:eastAsia="MS Mincho" w:hAnsi="Arial" w:cs="Arial"/>
          <w:b/>
          <w:kern w:val="24"/>
          <w:sz w:val="24"/>
          <w:szCs w:val="24"/>
          <w:lang w:val="en-US" w:eastAsia="ru-RU"/>
        </w:rPr>
        <w:t>“</w:t>
      </w:r>
      <w:r w:rsidRPr="00752ECC">
        <w:rPr>
          <w:rFonts w:ascii="Arial" w:eastAsia="MS Mincho" w:hAnsi="Arial" w:cs="Arial"/>
          <w:b/>
          <w:kern w:val="24"/>
          <w:sz w:val="24"/>
          <w:szCs w:val="24"/>
          <w:lang w:eastAsia="ru-RU"/>
        </w:rPr>
        <w:t xml:space="preserve">Bələdiyyələrin Onlayn Xidmət Mərkəzi” və bələdiyyələr arasında </w:t>
      </w:r>
    </w:p>
    <w:p w:rsidR="00556381" w:rsidRPr="00752ECC" w:rsidRDefault="00556381" w:rsidP="00556381">
      <w:pPr>
        <w:spacing w:after="0" w:line="240" w:lineRule="auto"/>
        <w:jc w:val="center"/>
        <w:rPr>
          <w:rFonts w:ascii="Arial" w:eastAsia="MS Mincho" w:hAnsi="Arial" w:cs="Arial"/>
          <w:b/>
          <w:kern w:val="24"/>
          <w:sz w:val="24"/>
          <w:szCs w:val="24"/>
          <w:lang w:eastAsia="ru-RU"/>
        </w:rPr>
      </w:pPr>
      <w:r w:rsidRPr="00752ECC">
        <w:rPr>
          <w:rFonts w:ascii="Arial" w:eastAsia="MS Mincho" w:hAnsi="Arial" w:cs="Arial"/>
          <w:b/>
          <w:kern w:val="24"/>
          <w:sz w:val="24"/>
          <w:szCs w:val="24"/>
          <w:lang w:eastAsia="ru-RU"/>
        </w:rPr>
        <w:t>Azərbaycan Respublikasının Mərkəzi Bankı tərəfindən yaradılmış</w:t>
      </w:r>
    </w:p>
    <w:p w:rsidR="00556381" w:rsidRPr="00752ECC" w:rsidRDefault="00556381" w:rsidP="00556381">
      <w:pPr>
        <w:spacing w:after="0" w:line="240" w:lineRule="auto"/>
        <w:jc w:val="center"/>
        <w:rPr>
          <w:rFonts w:ascii="Arial" w:eastAsia="MS Mincho" w:hAnsi="Arial" w:cs="Arial"/>
          <w:b/>
          <w:kern w:val="24"/>
          <w:sz w:val="24"/>
          <w:szCs w:val="24"/>
          <w:lang w:eastAsia="ru-RU"/>
        </w:rPr>
      </w:pPr>
      <w:r w:rsidRPr="00752ECC">
        <w:rPr>
          <w:rFonts w:ascii="Arial" w:eastAsia="MS Mincho" w:hAnsi="Arial" w:cs="Arial"/>
          <w:b/>
          <w:kern w:val="24"/>
          <w:sz w:val="24"/>
          <w:szCs w:val="24"/>
          <w:lang w:eastAsia="ru-RU"/>
        </w:rPr>
        <w:t>“Hökumət Ödəniş Portalı” vasitəsilə bələdiyyə ödənişlərinin toplanması barədə</w:t>
      </w:r>
    </w:p>
    <w:p w:rsidR="00556381" w:rsidRPr="00752ECC" w:rsidRDefault="00556381" w:rsidP="00556381">
      <w:pPr>
        <w:spacing w:after="0" w:line="240" w:lineRule="auto"/>
        <w:jc w:val="center"/>
        <w:rPr>
          <w:rFonts w:ascii="Arial" w:eastAsia="MS Mincho" w:hAnsi="Arial" w:cs="Arial"/>
          <w:b/>
          <w:kern w:val="24"/>
          <w:sz w:val="24"/>
          <w:szCs w:val="24"/>
          <w:lang w:eastAsia="ru-RU"/>
        </w:rPr>
      </w:pPr>
    </w:p>
    <w:p w:rsidR="00556381" w:rsidRPr="00752ECC" w:rsidRDefault="00556381" w:rsidP="00556381">
      <w:pPr>
        <w:spacing w:after="160" w:line="256" w:lineRule="auto"/>
        <w:jc w:val="center"/>
        <w:rPr>
          <w:rFonts w:ascii="Arial" w:eastAsia="MS Mincho" w:hAnsi="Arial" w:cs="Arial"/>
          <w:b/>
          <w:kern w:val="24"/>
          <w:sz w:val="24"/>
          <w:szCs w:val="24"/>
          <w:lang w:eastAsia="ru-RU"/>
        </w:rPr>
      </w:pPr>
      <w:r w:rsidRPr="00752ECC">
        <w:rPr>
          <w:rFonts w:ascii="Arial" w:eastAsia="MS Mincho" w:hAnsi="Arial" w:cs="Arial"/>
          <w:b/>
          <w:kern w:val="24"/>
          <w:sz w:val="24"/>
          <w:szCs w:val="24"/>
          <w:lang w:eastAsia="ru-RU"/>
        </w:rPr>
        <w:t>R A Z I L A Ş M A</w:t>
      </w:r>
    </w:p>
    <w:p w:rsidR="00556381" w:rsidRPr="00752ECC" w:rsidRDefault="00556381" w:rsidP="00556381">
      <w:pPr>
        <w:spacing w:after="0" w:line="240" w:lineRule="auto"/>
        <w:jc w:val="center"/>
        <w:rPr>
          <w:rFonts w:ascii="Arial" w:eastAsia="MS Mincho" w:hAnsi="Arial" w:cs="Arial"/>
          <w:b/>
          <w:kern w:val="24"/>
          <w:sz w:val="24"/>
          <w:szCs w:val="24"/>
          <w:lang w:eastAsia="ru-RU"/>
        </w:rPr>
      </w:pPr>
      <w:r>
        <w:rPr>
          <w:rFonts w:ascii="Arial" w:eastAsia="MS Mincho" w:hAnsi="Arial" w:cs="Arial"/>
          <w:b/>
          <w:kern w:val="24"/>
          <w:sz w:val="24"/>
          <w:szCs w:val="24"/>
          <w:lang w:eastAsia="ru-RU"/>
        </w:rPr>
        <w:t xml:space="preserve">                                                                           Tarix: 14</w:t>
      </w:r>
      <w:r w:rsidRPr="00752ECC">
        <w:rPr>
          <w:rFonts w:ascii="Arial" w:eastAsia="MS Mincho" w:hAnsi="Arial" w:cs="Arial"/>
          <w:b/>
          <w:kern w:val="24"/>
          <w:sz w:val="24"/>
          <w:szCs w:val="24"/>
          <w:lang w:eastAsia="ru-RU"/>
        </w:rPr>
        <w:t xml:space="preserve"> </w:t>
      </w:r>
      <w:r>
        <w:rPr>
          <w:rFonts w:ascii="Arial" w:eastAsia="MS Mincho" w:hAnsi="Arial" w:cs="Arial"/>
          <w:b/>
          <w:kern w:val="24"/>
          <w:sz w:val="24"/>
          <w:szCs w:val="24"/>
          <w:lang w:eastAsia="ru-RU"/>
        </w:rPr>
        <w:t xml:space="preserve"> avqust </w:t>
      </w:r>
      <w:r w:rsidRPr="00752ECC">
        <w:rPr>
          <w:rFonts w:ascii="Arial" w:eastAsia="MS Mincho" w:hAnsi="Arial" w:cs="Arial"/>
          <w:b/>
          <w:kern w:val="24"/>
          <w:sz w:val="24"/>
          <w:szCs w:val="24"/>
          <w:lang w:eastAsia="ru-RU"/>
        </w:rPr>
        <w:t xml:space="preserve"> 2019-cu il </w:t>
      </w:r>
    </w:p>
    <w:p w:rsidR="00556381" w:rsidRPr="00752ECC" w:rsidRDefault="00556381" w:rsidP="00556381">
      <w:pPr>
        <w:spacing w:after="0" w:line="240" w:lineRule="auto"/>
        <w:jc w:val="right"/>
        <w:rPr>
          <w:rFonts w:ascii="Arial" w:eastAsia="MS Mincho" w:hAnsi="Arial" w:cs="Arial"/>
          <w:b/>
          <w:kern w:val="24"/>
          <w:sz w:val="24"/>
          <w:szCs w:val="24"/>
          <w:lang w:eastAsia="ru-RU"/>
        </w:rPr>
      </w:pPr>
    </w:p>
    <w:p w:rsidR="00556381" w:rsidRPr="00752ECC" w:rsidRDefault="00556381" w:rsidP="00556381">
      <w:pPr>
        <w:spacing w:after="160" w:line="256" w:lineRule="auto"/>
        <w:jc w:val="both"/>
        <w:rPr>
          <w:rFonts w:ascii="Arial" w:eastAsia="Calibri" w:hAnsi="Arial" w:cs="Arial"/>
          <w:sz w:val="24"/>
          <w:szCs w:val="24"/>
        </w:rPr>
      </w:pPr>
      <w:r w:rsidRPr="00752ECC">
        <w:rPr>
          <w:rFonts w:ascii="Arial" w:eastAsia="Calibri" w:hAnsi="Arial" w:cs="Arial"/>
          <w:sz w:val="24"/>
          <w:szCs w:val="24"/>
        </w:rPr>
        <w:t>Bundan sonra “Tərəflər” adlandırılacaq “Bələdiyyələrin Onlayn Xidmət Mərkəzi”</w:t>
      </w:r>
      <w:r w:rsidRPr="00752ECC">
        <w:rPr>
          <w:rFonts w:ascii="Calibri" w:eastAsia="Calibri" w:hAnsi="Calibri" w:cs="Times New Roman"/>
          <w:noProof/>
          <w:snapToGrid w:val="0"/>
        </w:rPr>
        <w:t xml:space="preserve"> </w:t>
      </w:r>
      <w:r w:rsidRPr="00752ECC">
        <w:rPr>
          <w:rFonts w:ascii="Arial" w:eastAsia="Calibri" w:hAnsi="Arial" w:cs="Arial"/>
          <w:sz w:val="24"/>
          <w:szCs w:val="24"/>
        </w:rPr>
        <w:t xml:space="preserve">(bundan sonra </w:t>
      </w:r>
      <w:r w:rsidRPr="00752ECC">
        <w:rPr>
          <w:rFonts w:ascii="Calibri" w:eastAsia="Times New Roman" w:hAnsi="Calibri" w:cs="Times New Roman"/>
          <w:sz w:val="24"/>
          <w:szCs w:val="24"/>
          <w:lang w:eastAsia="ru-RU"/>
        </w:rPr>
        <w:t xml:space="preserve">– </w:t>
      </w:r>
      <w:r w:rsidRPr="00752ECC">
        <w:rPr>
          <w:rFonts w:ascii="Arial" w:eastAsia="Calibri" w:hAnsi="Arial" w:cs="Arial"/>
          <w:sz w:val="24"/>
          <w:szCs w:val="24"/>
        </w:rPr>
        <w:t>Xidmət mərkəzi) və bələdiyyələr</w:t>
      </w:r>
      <w:r>
        <w:rPr>
          <w:rFonts w:ascii="Arial" w:eastAsia="Calibri" w:hAnsi="Arial" w:cs="Arial"/>
          <w:sz w:val="24"/>
          <w:szCs w:val="24"/>
        </w:rPr>
        <w:t>in</w:t>
      </w:r>
      <w:r w:rsidRPr="00752ECC">
        <w:rPr>
          <w:rFonts w:ascii="Arial" w:eastAsia="Calibri" w:hAnsi="Arial" w:cs="Arial"/>
          <w:sz w:val="24"/>
          <w:szCs w:val="24"/>
        </w:rPr>
        <w:t xml:space="preserve">, qanuni nümayəndələri şəxsində “Hökumət Ödəniş Portalı” (HÖP) vasitəsilə bələdiyyə  ödənişlərinin toplanması məqsədilə aşağıdakılar barədə razılığa gəldilər:     </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u w:val="single"/>
          <w:lang w:eastAsia="ru-RU"/>
        </w:rPr>
      </w:pPr>
      <w:r w:rsidRPr="00752ECC">
        <w:rPr>
          <w:rFonts w:ascii="Arial" w:eastAsia="MS Mincho" w:hAnsi="Arial" w:cs="Arial"/>
          <w:kern w:val="24"/>
          <w:sz w:val="24"/>
          <w:szCs w:val="24"/>
          <w:lang w:eastAsia="ru-RU"/>
        </w:rPr>
        <w:t>Bələdiyyələr Azərbaycan Respublikasının Mərkəzi Bankının digər iştirakçılarla birlikdə imzaladığı</w:t>
      </w:r>
      <w:r w:rsidRPr="00752ECC">
        <w:rPr>
          <w:rFonts w:ascii="Arial" w:eastAsia="Calibri" w:hAnsi="Arial" w:cs="Arial"/>
          <w:sz w:val="24"/>
          <w:szCs w:val="24"/>
        </w:rPr>
        <w:t xml:space="preserve"> 29 dekabr 2014-cü il tarixli</w:t>
      </w:r>
      <w:r w:rsidRPr="00752ECC">
        <w:rPr>
          <w:rFonts w:ascii="Times New Roman" w:eastAsia="MS Mincho" w:hAnsi="Times New Roman" w:cs="Times New Roman"/>
          <w:b/>
          <w:kern w:val="24"/>
          <w:sz w:val="24"/>
          <w:szCs w:val="20"/>
          <w:lang w:eastAsia="ru-RU"/>
        </w:rPr>
        <w:t xml:space="preserve">  </w:t>
      </w:r>
      <w:r w:rsidRPr="00752ECC">
        <w:rPr>
          <w:rFonts w:ascii="Arial" w:eastAsia="MS Mincho" w:hAnsi="Arial" w:cs="Arial"/>
          <w:kern w:val="24"/>
          <w:sz w:val="24"/>
          <w:szCs w:val="24"/>
          <w:lang w:eastAsia="ru-RU"/>
        </w:rPr>
        <w:t xml:space="preserve">“Hökumət Ödəniş Portalı ilə əməliyyatların aparılmasına dair Kollektiv Saziş”in (bundan sonra </w:t>
      </w:r>
      <w:r w:rsidRPr="00752ECC">
        <w:rPr>
          <w:rFonts w:ascii="Times Roman AzCyr" w:eastAsia="Times New Roman" w:hAnsi="Times Roman AzCyr" w:cs="Times New Roman"/>
          <w:kern w:val="24"/>
          <w:sz w:val="24"/>
          <w:szCs w:val="24"/>
          <w:lang w:eastAsia="ru-RU"/>
        </w:rPr>
        <w:t xml:space="preserve">– </w:t>
      </w:r>
      <w:r w:rsidRPr="00752ECC">
        <w:rPr>
          <w:rFonts w:ascii="Arial" w:eastAsia="MS Mincho" w:hAnsi="Arial" w:cs="Arial"/>
          <w:kern w:val="24"/>
          <w:sz w:val="24"/>
          <w:szCs w:val="24"/>
          <w:lang w:eastAsia="ru-RU"/>
        </w:rPr>
        <w:t>Saziş) tələbləri ilə tam razılaşır və “Hökumət Ödəniş Portalı” ilə informasiya mübadiləsi üzrə nəzərdə tutulan öhdəliklər Xidmət mərkəzi  tərəfindən icra olunacaqdır.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Bələdiyyələr HÖP infrastrukturu ilə informasiya mübadiləsinin təşkili, bələdiyyələr üzrə yaradılmış mərkəzi informasiya sisteminə servis xidmətinin göstərilməsi və daim işlək vəziyyətdə saxlanılması, sistemin istismarı üzrə kommunikasiya xərclərinin qarşılanması, toplanmış maliyyə vəsaitlərinin bələdiyyələrin hesablarına köçürülməsi kimi əməliyyatların yerinə yetirilməsi məqsədilə hər bir bələdiyyənin xeyrinə toplanmış maliyyə vəsaitinin 3%-i (üç) həcmində Xidmət mərkəzinə  xidmət haqqı ödənilməsini qəbul edirlər.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Bələdiyyələr bu Razılaşmanın 2-ci bəndinə əsasən razılaşdırılmış xidmət haqqı məbləğinin Xidmət mərkəzi tərəfindən onların xeyrinə toplanmış maliyyə vəsaitindən gündəlik əsasda tutulmaqla qalan maliyyə vəsaitinin onların bank hesabına köçürülməsini qəbul edirlər.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HÖP infrastrukturu vasitəsilə bələdiyyə ödənişlərinın toplanması üçün bələdiyyələrin bank rekvizitləri və bank rekvizitlərinə sonrakı dəyişikliklər haqqında məlumat bələdiyyələr tərəfindən Xidmət mərkəzinə təqdim edilir və Xidmət mərkəzi tərəfindən mərkəzləşdirilmiş qaydada Mərkəzi Banka təqdim olunur.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Bələdiyyələr Sazişin 2.5.6-cı yarımbəndinə əsasən bağlanmış əməliyyat günlərinə aid olan ödənişlərdə sonradan aşkar edilmiş uyğunsuzluqlar üzrə bankların, “Azərpoçt” MMC-nin və ya ödəniş təşkilatlarının Xidmət mərkəzinə  rəsmi müraciəti əsasında 3 (üç) iş günü ərzində müvafiq düzəlişlər etmək öhdəliyini qəbul edir.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Hazırkı Razılaşma imzalandığı andan qüvvəyə minir və ləğv olunanadək qüvvədə qalır.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Razılaşmanın əsli Xidmət mərkəzində  saxlanılır, Xidmət mərkəzi tərəfindən təsdiq edilmiş surətləri isə Tərəflərə təqdim olunur.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Razılaşmaya yeni bələdiyyənin qoşulması qoşulma protokolunun (Əlavə 1) imzalanması ilə həyata keçirilir və bu barədə Mərkəzi Banka Xidmət mərkəzi tərəfindən rəsmi məlumat verilir.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Bələdiyyələrin Razılaşmadan çıxması halları barəsində  Xidmət mərkəzi tərəfindən Mərkəzi Banka rəsmi məlumat verilir.</w:t>
      </w:r>
    </w:p>
    <w:p w:rsidR="00556381" w:rsidRPr="00752ECC" w:rsidRDefault="00556381" w:rsidP="00556381">
      <w:pPr>
        <w:numPr>
          <w:ilvl w:val="0"/>
          <w:numId w:val="1"/>
        </w:numPr>
        <w:tabs>
          <w:tab w:val="left" w:pos="426"/>
        </w:tabs>
        <w:spacing w:after="120" w:line="240" w:lineRule="auto"/>
        <w:ind w:left="284"/>
        <w:jc w:val="both"/>
        <w:rPr>
          <w:rFonts w:ascii="Arial" w:eastAsia="MS Mincho" w:hAnsi="Arial" w:cs="Arial"/>
          <w:kern w:val="24"/>
          <w:sz w:val="24"/>
          <w:szCs w:val="24"/>
          <w:lang w:eastAsia="ru-RU"/>
        </w:rPr>
      </w:pPr>
      <w:r w:rsidRPr="00752ECC">
        <w:rPr>
          <w:rFonts w:ascii="Arial" w:eastAsia="MS Mincho" w:hAnsi="Arial" w:cs="Arial"/>
          <w:kern w:val="24"/>
          <w:sz w:val="24"/>
          <w:szCs w:val="24"/>
          <w:lang w:eastAsia="ru-RU"/>
        </w:rPr>
        <w:t>Tərəflər arasında bu Razılaşma ilə bağlı digər münasibətlər Azərbaycan Respublikasının qüvvədə olan qanunvericiliyi ilə tənzimlənir.</w:t>
      </w:r>
    </w:p>
    <w:p w:rsidR="00775254" w:rsidRDefault="00775254"/>
    <w:p w:rsidR="007F2364" w:rsidRDefault="007F2364"/>
    <w:p w:rsidR="007F2364" w:rsidRDefault="007F2364"/>
    <w:p w:rsidR="007F2364" w:rsidRDefault="007F2364" w:rsidP="007F2364">
      <w:pPr>
        <w:spacing w:after="160" w:line="259" w:lineRule="auto"/>
        <w:rPr>
          <w:rFonts w:ascii="Arial" w:eastAsia="Calibri" w:hAnsi="Arial" w:cs="Arial"/>
          <w:b/>
          <w:sz w:val="24"/>
          <w:szCs w:val="24"/>
        </w:rPr>
      </w:pPr>
      <w:r>
        <w:rPr>
          <w:rFonts w:ascii="Arial" w:eastAsia="Calibri" w:hAnsi="Arial" w:cs="Arial"/>
          <w:b/>
          <w:sz w:val="24"/>
          <w:szCs w:val="24"/>
        </w:rPr>
        <w:t xml:space="preserve">                                          TƏRƏFLƏRİN İMZALARI</w:t>
      </w:r>
    </w:p>
    <w:p w:rsidR="007F2364" w:rsidRDefault="007F2364" w:rsidP="007F2364"/>
    <w:tbl>
      <w:tblPr>
        <w:tblStyle w:val="a3"/>
        <w:tblW w:w="0" w:type="auto"/>
        <w:tblLook w:val="04A0" w:firstRow="1" w:lastRow="0" w:firstColumn="1" w:lastColumn="0" w:noHBand="0" w:noVBand="1"/>
      </w:tblPr>
      <w:tblGrid>
        <w:gridCol w:w="4785"/>
        <w:gridCol w:w="4786"/>
      </w:tblGrid>
      <w:tr w:rsidR="007F2364" w:rsidTr="009B78D8">
        <w:trPr>
          <w:trHeight w:val="1361"/>
        </w:trPr>
        <w:tc>
          <w:tcPr>
            <w:tcW w:w="4785" w:type="dxa"/>
          </w:tcPr>
          <w:p w:rsidR="007F2364" w:rsidRDefault="007F2364" w:rsidP="009B78D8">
            <w:pPr>
              <w:spacing w:line="259" w:lineRule="auto"/>
              <w:ind w:left="-142"/>
              <w:rPr>
                <w:rFonts w:ascii="Arial" w:eastAsia="Calibri" w:hAnsi="Arial" w:cs="Arial"/>
                <w:b/>
                <w:sz w:val="24"/>
                <w:szCs w:val="24"/>
              </w:rPr>
            </w:pPr>
            <w:r>
              <w:rPr>
                <w:rFonts w:ascii="Arial" w:eastAsia="Calibri" w:hAnsi="Arial" w:cs="Arial"/>
                <w:b/>
                <w:sz w:val="24"/>
                <w:szCs w:val="24"/>
              </w:rPr>
              <w:t xml:space="preserve">   1.Bələdiyyələrin Onlayın Xidmət</w:t>
            </w:r>
          </w:p>
          <w:p w:rsidR="007F2364" w:rsidRDefault="007F2364" w:rsidP="009B78D8">
            <w:pPr>
              <w:spacing w:line="259" w:lineRule="auto"/>
              <w:rPr>
                <w:rFonts w:ascii="Arial" w:eastAsia="Calibri" w:hAnsi="Arial" w:cs="Arial"/>
                <w:b/>
                <w:sz w:val="24"/>
                <w:szCs w:val="24"/>
              </w:rPr>
            </w:pPr>
            <w:r>
              <w:rPr>
                <w:rFonts w:ascii="Arial" w:eastAsia="Calibri" w:hAnsi="Arial" w:cs="Arial"/>
                <w:b/>
                <w:sz w:val="24"/>
                <w:szCs w:val="24"/>
              </w:rPr>
              <w:t xml:space="preserve">    Mərkəzi adından:</w:t>
            </w:r>
          </w:p>
          <w:p w:rsidR="007F2364" w:rsidRPr="005E5320" w:rsidRDefault="007F2364" w:rsidP="009B78D8">
            <w:pPr>
              <w:rPr>
                <w:rFonts w:ascii="Arial" w:eastAsia="Calibri" w:hAnsi="Arial" w:cs="Arial"/>
                <w:b/>
                <w:sz w:val="24"/>
                <w:szCs w:val="24"/>
              </w:rPr>
            </w:pPr>
            <w:r>
              <w:rPr>
                <w:rFonts w:ascii="Arial" w:eastAsia="Calibri" w:hAnsi="Arial" w:cs="Arial"/>
                <w:b/>
                <w:sz w:val="24"/>
                <w:szCs w:val="24"/>
              </w:rPr>
              <w:t xml:space="preserve">           </w:t>
            </w:r>
            <w:r w:rsidRPr="005E5320">
              <w:rPr>
                <w:rFonts w:ascii="Arial" w:eastAsia="Calibri" w:hAnsi="Arial" w:cs="Arial"/>
                <w:b/>
                <w:sz w:val="24"/>
                <w:szCs w:val="24"/>
              </w:rPr>
              <w:t>_____________</w:t>
            </w:r>
          </w:p>
          <w:p w:rsidR="007F2364" w:rsidRPr="005E5320" w:rsidRDefault="007F2364" w:rsidP="009B78D8">
            <w:pPr>
              <w:rPr>
                <w:rFonts w:ascii="Arial" w:eastAsia="Calibri" w:hAnsi="Arial" w:cs="Arial"/>
                <w:sz w:val="18"/>
                <w:szCs w:val="18"/>
              </w:rPr>
            </w:pPr>
            <w:r>
              <w:rPr>
                <w:rFonts w:ascii="Arial" w:eastAsia="Calibri" w:hAnsi="Arial" w:cs="Arial"/>
                <w:sz w:val="18"/>
                <w:szCs w:val="18"/>
                <w:vertAlign w:val="superscript"/>
              </w:rPr>
              <w:t xml:space="preserve">                                  </w:t>
            </w:r>
            <w:r w:rsidRPr="005E5320">
              <w:rPr>
                <w:rFonts w:ascii="Arial" w:eastAsia="Calibri" w:hAnsi="Arial" w:cs="Arial"/>
                <w:sz w:val="18"/>
                <w:szCs w:val="18"/>
                <w:vertAlign w:val="superscript"/>
              </w:rPr>
              <w:t>(imza)</w:t>
            </w:r>
          </w:p>
          <w:p w:rsidR="007F2364" w:rsidRPr="005E5320" w:rsidRDefault="007F2364" w:rsidP="009B78D8">
            <w:pPr>
              <w:spacing w:line="259" w:lineRule="auto"/>
              <w:rPr>
                <w:rFonts w:ascii="Arial" w:eastAsia="Calibri" w:hAnsi="Arial" w:cs="Arial"/>
                <w:b/>
                <w:sz w:val="24"/>
                <w:szCs w:val="24"/>
                <w:u w:val="single"/>
              </w:rPr>
            </w:pPr>
            <w:r>
              <w:rPr>
                <w:rFonts w:ascii="Arial" w:eastAsia="Calibri" w:hAnsi="Arial" w:cs="Arial"/>
                <w:b/>
                <w:color w:val="000000" w:themeColor="text1"/>
                <w:sz w:val="24"/>
                <w:szCs w:val="24"/>
              </w:rPr>
              <w:t xml:space="preserve">  </w:t>
            </w:r>
            <w:r w:rsidRPr="002715DE">
              <w:rPr>
                <w:rFonts w:ascii="Arial" w:eastAsia="Calibri" w:hAnsi="Arial" w:cs="Arial"/>
                <w:b/>
                <w:color w:val="000000" w:themeColor="text1"/>
                <w:sz w:val="24"/>
                <w:szCs w:val="24"/>
              </w:rPr>
              <w:t>Direktor</w:t>
            </w:r>
            <w:r w:rsidRPr="006B2AE9">
              <w:rPr>
                <w:rFonts w:ascii="Arial" w:eastAsia="Calibri" w:hAnsi="Arial" w:cs="Arial"/>
                <w:b/>
                <w:color w:val="000000" w:themeColor="text1"/>
                <w:sz w:val="24"/>
                <w:szCs w:val="24"/>
              </w:rPr>
              <w:t>:</w:t>
            </w:r>
            <w:r>
              <w:rPr>
                <w:rFonts w:ascii="Arial" w:eastAsia="Calibri" w:hAnsi="Arial" w:cs="Arial"/>
                <w:color w:val="000000" w:themeColor="text1"/>
                <w:sz w:val="24"/>
                <w:szCs w:val="24"/>
              </w:rPr>
              <w:t>___________</w:t>
            </w:r>
          </w:p>
          <w:p w:rsidR="007F2364" w:rsidRDefault="007F2364" w:rsidP="009B78D8">
            <w:pPr>
              <w:spacing w:line="259" w:lineRule="auto"/>
              <w:ind w:left="340"/>
              <w:rPr>
                <w:rFonts w:ascii="Arial" w:eastAsia="Calibri" w:hAnsi="Arial" w:cs="Arial"/>
                <w:b/>
                <w:sz w:val="24"/>
                <w:szCs w:val="24"/>
              </w:rPr>
            </w:pPr>
            <w:r>
              <w:rPr>
                <w:rFonts w:ascii="Arial" w:eastAsia="Calibri" w:hAnsi="Arial" w:cs="Arial"/>
                <w:sz w:val="18"/>
                <w:szCs w:val="18"/>
                <w:vertAlign w:val="superscript"/>
              </w:rPr>
              <w:t xml:space="preserve">                                   </w:t>
            </w:r>
            <w:r w:rsidRPr="005021A5">
              <w:rPr>
                <w:rFonts w:ascii="Arial" w:eastAsia="Calibri" w:hAnsi="Arial" w:cs="Arial"/>
                <w:sz w:val="18"/>
                <w:szCs w:val="18"/>
                <w:vertAlign w:val="superscript"/>
              </w:rPr>
              <w:t>(Adı,soyadı,vəzifəsi)</w:t>
            </w:r>
          </w:p>
        </w:tc>
        <w:tc>
          <w:tcPr>
            <w:tcW w:w="4786" w:type="dxa"/>
          </w:tcPr>
          <w:p w:rsidR="007F2364" w:rsidRDefault="007F2364" w:rsidP="009B78D8">
            <w:pPr>
              <w:rPr>
                <w:rFonts w:ascii="Arial" w:eastAsia="Calibri" w:hAnsi="Arial" w:cs="Arial"/>
                <w:b/>
                <w:sz w:val="24"/>
                <w:szCs w:val="24"/>
              </w:rPr>
            </w:pPr>
            <w:r>
              <w:rPr>
                <w:rFonts w:ascii="Arial" w:eastAsia="Calibri" w:hAnsi="Arial" w:cs="Arial"/>
                <w:b/>
                <w:sz w:val="24"/>
                <w:szCs w:val="24"/>
              </w:rPr>
              <w:t xml:space="preserve">  2.XXX bələdiyyəsi adından</w:t>
            </w:r>
          </w:p>
          <w:p w:rsidR="007F2364" w:rsidRDefault="007F2364" w:rsidP="009B78D8">
            <w:pPr>
              <w:rPr>
                <w:rFonts w:ascii="Arial" w:eastAsia="Calibri" w:hAnsi="Arial" w:cs="Arial"/>
                <w:b/>
                <w:sz w:val="24"/>
                <w:szCs w:val="24"/>
              </w:rPr>
            </w:pPr>
            <w:r>
              <w:rPr>
                <w:rFonts w:ascii="Arial" w:eastAsia="Calibri" w:hAnsi="Arial" w:cs="Arial"/>
                <w:b/>
                <w:sz w:val="24"/>
                <w:szCs w:val="24"/>
              </w:rPr>
              <w:t xml:space="preserve">                _____________</w:t>
            </w:r>
          </w:p>
          <w:p w:rsidR="007F2364" w:rsidRDefault="007F2364" w:rsidP="009B78D8">
            <w:pPr>
              <w:rPr>
                <w:rFonts w:ascii="Arial" w:eastAsia="Calibri" w:hAnsi="Arial" w:cs="Arial"/>
                <w:sz w:val="18"/>
                <w:szCs w:val="18"/>
              </w:rPr>
            </w:pPr>
            <w:r>
              <w:rPr>
                <w:rFonts w:ascii="Arial" w:eastAsia="Calibri" w:hAnsi="Arial" w:cs="Arial"/>
                <w:sz w:val="18"/>
                <w:szCs w:val="18"/>
                <w:vertAlign w:val="superscript"/>
              </w:rPr>
              <w:t xml:space="preserve">                                                       (imza)</w:t>
            </w:r>
          </w:p>
          <w:p w:rsidR="007F2364" w:rsidRDefault="007F2364" w:rsidP="009B78D8">
            <w:pPr>
              <w:rPr>
                <w:rFonts w:ascii="Arial" w:eastAsia="Calibri" w:hAnsi="Arial" w:cs="Arial"/>
                <w:b/>
                <w:sz w:val="24"/>
                <w:szCs w:val="24"/>
              </w:rPr>
            </w:pPr>
            <w:r>
              <w:rPr>
                <w:rFonts w:ascii="Arial" w:eastAsia="Calibri" w:hAnsi="Arial" w:cs="Arial"/>
                <w:b/>
                <w:sz w:val="24"/>
                <w:szCs w:val="24"/>
              </w:rPr>
              <w:t xml:space="preserve">  Sədr:_____________________</w:t>
            </w:r>
          </w:p>
          <w:p w:rsidR="007F2364" w:rsidRDefault="007F2364" w:rsidP="009B78D8">
            <w:r>
              <w:rPr>
                <w:rFonts w:ascii="Arial" w:eastAsia="Calibri" w:hAnsi="Arial" w:cs="Arial"/>
                <w:sz w:val="18"/>
                <w:szCs w:val="18"/>
                <w:vertAlign w:val="superscript"/>
              </w:rPr>
              <w:tab/>
            </w:r>
            <w:r>
              <w:rPr>
                <w:rFonts w:ascii="Arial" w:eastAsia="Calibri" w:hAnsi="Arial" w:cs="Arial"/>
                <w:sz w:val="18"/>
                <w:szCs w:val="18"/>
                <w:vertAlign w:val="superscript"/>
              </w:rPr>
              <w:tab/>
              <w:t>(Adı,soyadı,vəzifəsi)</w:t>
            </w:r>
          </w:p>
        </w:tc>
      </w:tr>
    </w:tbl>
    <w:p w:rsidR="007F2364" w:rsidRDefault="007F2364"/>
    <w:p w:rsidR="00592DDF" w:rsidRDefault="00592DDF"/>
    <w:p w:rsidR="00592DDF" w:rsidRDefault="00592DDF"/>
    <w:p w:rsidR="00592DDF" w:rsidRDefault="00592DDF"/>
    <w:p w:rsidR="00592DDF" w:rsidRDefault="00592DDF"/>
    <w:p w:rsidR="00592DDF" w:rsidRDefault="00592DDF"/>
    <w:p w:rsidR="00592DDF" w:rsidRDefault="00592DDF"/>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Default="00592DDF" w:rsidP="00592DDF">
      <w:pPr>
        <w:spacing w:after="0" w:line="259" w:lineRule="auto"/>
        <w:ind w:left="2410"/>
        <w:rPr>
          <w:rFonts w:ascii="Arial" w:eastAsia="Calibri" w:hAnsi="Arial" w:cs="Arial"/>
          <w:b/>
          <w:sz w:val="24"/>
          <w:szCs w:val="24"/>
        </w:rPr>
      </w:pPr>
    </w:p>
    <w:p w:rsidR="00592DDF" w:rsidRPr="00A40B6D" w:rsidRDefault="00592DDF" w:rsidP="00592DDF">
      <w:pPr>
        <w:spacing w:after="0" w:line="259" w:lineRule="auto"/>
        <w:ind w:left="2410"/>
        <w:rPr>
          <w:rFonts w:ascii="Arial" w:eastAsia="Calibri" w:hAnsi="Arial" w:cs="Arial"/>
          <w:b/>
          <w:sz w:val="24"/>
          <w:szCs w:val="24"/>
        </w:rPr>
      </w:pPr>
      <w:bookmarkStart w:id="0" w:name="_GoBack"/>
      <w:bookmarkEnd w:id="0"/>
      <w:r w:rsidRPr="00A40B6D">
        <w:rPr>
          <w:rFonts w:ascii="Arial" w:eastAsia="Calibri" w:hAnsi="Arial" w:cs="Arial"/>
          <w:b/>
          <w:sz w:val="24"/>
          <w:szCs w:val="24"/>
        </w:rPr>
        <w:t>Bələdiyyələrin Onlayn Xidmət Mərkəzi</w:t>
      </w:r>
      <w:r w:rsidRPr="00A40B6D">
        <w:rPr>
          <w:rFonts w:ascii="Calibri" w:eastAsia="Calibri" w:hAnsi="Calibri" w:cs="Times New Roman"/>
          <w:noProof/>
          <w:snapToGrid w:val="0"/>
          <w:color w:val="FF0000"/>
        </w:rPr>
        <w:t xml:space="preserve"> </w:t>
      </w:r>
      <w:r w:rsidRPr="00A40B6D">
        <w:rPr>
          <w:rFonts w:ascii="Arial" w:eastAsia="Calibri" w:hAnsi="Arial" w:cs="Arial"/>
          <w:b/>
          <w:sz w:val="24"/>
          <w:szCs w:val="24"/>
        </w:rPr>
        <w:t xml:space="preserve"> və bələdiyyələ</w:t>
      </w:r>
      <w:r>
        <w:rPr>
          <w:rFonts w:ascii="Arial" w:eastAsia="Calibri" w:hAnsi="Arial" w:cs="Arial"/>
          <w:b/>
          <w:sz w:val="24"/>
          <w:szCs w:val="24"/>
        </w:rPr>
        <w:t xml:space="preserve">r  </w:t>
      </w:r>
      <w:r w:rsidRPr="00A40B6D">
        <w:rPr>
          <w:rFonts w:ascii="Arial" w:eastAsia="Calibri" w:hAnsi="Arial" w:cs="Arial"/>
          <w:b/>
          <w:sz w:val="24"/>
          <w:szCs w:val="24"/>
        </w:rPr>
        <w:t>arasında Azərbaycan Respublikasının Mərkəzi Bankı tərəfindən yaradılmış “Hökumət Ödəniş Portalı” vasitəsilə</w:t>
      </w:r>
      <w:r>
        <w:rPr>
          <w:rFonts w:ascii="Arial" w:eastAsia="Calibri" w:hAnsi="Arial" w:cs="Arial"/>
          <w:b/>
          <w:sz w:val="24"/>
          <w:szCs w:val="24"/>
        </w:rPr>
        <w:t xml:space="preserve"> </w:t>
      </w:r>
      <w:r w:rsidRPr="00A40B6D">
        <w:rPr>
          <w:rFonts w:ascii="Arial" w:eastAsia="Calibri" w:hAnsi="Arial" w:cs="Arial"/>
          <w:b/>
          <w:sz w:val="24"/>
          <w:szCs w:val="24"/>
        </w:rPr>
        <w:t>bələdiyyə ödənişlərinin toplanması barədə Razılaşmaya</w:t>
      </w:r>
    </w:p>
    <w:p w:rsidR="00592DDF" w:rsidRPr="00A40B6D" w:rsidRDefault="00592DDF" w:rsidP="00592DDF">
      <w:pPr>
        <w:spacing w:after="120" w:line="360" w:lineRule="auto"/>
        <w:ind w:left="4500"/>
        <w:rPr>
          <w:rFonts w:ascii="Arial" w:eastAsia="MS Mincho" w:hAnsi="Arial" w:cs="Arial"/>
          <w:b/>
          <w:kern w:val="24"/>
          <w:sz w:val="24"/>
          <w:szCs w:val="24"/>
          <w:lang w:eastAsia="ru-RU"/>
        </w:rPr>
      </w:pPr>
      <w:r w:rsidRPr="00A40B6D">
        <w:rPr>
          <w:rFonts w:ascii="Arial" w:eastAsia="MS Mincho" w:hAnsi="Arial" w:cs="Arial"/>
          <w:b/>
          <w:kern w:val="24"/>
          <w:sz w:val="24"/>
          <w:szCs w:val="24"/>
          <w:lang w:eastAsia="ru-RU"/>
        </w:rPr>
        <w:t>Əlavə № 1</w:t>
      </w:r>
    </w:p>
    <w:p w:rsidR="00592DDF" w:rsidRDefault="00592DDF" w:rsidP="00592DDF">
      <w:pPr>
        <w:spacing w:after="0" w:line="240" w:lineRule="auto"/>
        <w:rPr>
          <w:rFonts w:ascii="Arial" w:eastAsia="MS Mincho" w:hAnsi="Arial" w:cs="Arial"/>
          <w:b/>
          <w:kern w:val="24"/>
          <w:sz w:val="24"/>
          <w:szCs w:val="24"/>
          <w:lang w:eastAsia="ru-RU"/>
        </w:rPr>
      </w:pPr>
      <w:r w:rsidRPr="00A40B6D">
        <w:rPr>
          <w:rFonts w:ascii="Arial" w:eastAsia="MS Mincho" w:hAnsi="Arial" w:cs="Arial"/>
          <w:b/>
          <w:kern w:val="24"/>
          <w:sz w:val="24"/>
          <w:szCs w:val="24"/>
          <w:lang w:eastAsia="ru-RU"/>
        </w:rPr>
        <w:t>Bələdiyyələrin Onlayn Xidmət Mərkəzi</w:t>
      </w:r>
      <w:r w:rsidRPr="00A40B6D">
        <w:rPr>
          <w:rFonts w:ascii="Times Roman AzCyr" w:eastAsia="MS Mincho" w:hAnsi="Times Roman AzCyr" w:cs="Times New Roman"/>
          <w:noProof/>
          <w:snapToGrid w:val="0"/>
          <w:color w:val="FF0000"/>
          <w:kern w:val="24"/>
          <w:sz w:val="24"/>
          <w:szCs w:val="20"/>
          <w:lang w:eastAsia="ru-RU"/>
        </w:rPr>
        <w:t xml:space="preserve"> </w:t>
      </w:r>
      <w:r w:rsidRPr="00A40B6D">
        <w:rPr>
          <w:rFonts w:ascii="Arial" w:eastAsia="MS Mincho" w:hAnsi="Arial" w:cs="Arial"/>
          <w:b/>
          <w:kern w:val="24"/>
          <w:sz w:val="24"/>
          <w:szCs w:val="24"/>
          <w:lang w:eastAsia="ru-RU"/>
        </w:rPr>
        <w:t xml:space="preserve"> və bələdiyyələr arasında “Hökumət</w:t>
      </w:r>
    </w:p>
    <w:p w:rsidR="00592DDF" w:rsidRPr="00A40B6D" w:rsidRDefault="00592DDF" w:rsidP="00592DDF">
      <w:pPr>
        <w:spacing w:after="0" w:line="240" w:lineRule="auto"/>
        <w:rPr>
          <w:rFonts w:ascii="Arial" w:eastAsia="MS Mincho" w:hAnsi="Arial" w:cs="Arial"/>
          <w:b/>
          <w:kern w:val="24"/>
          <w:sz w:val="24"/>
          <w:szCs w:val="24"/>
          <w:lang w:eastAsia="ru-RU"/>
        </w:rPr>
      </w:pPr>
      <w:r w:rsidRPr="00A40B6D">
        <w:rPr>
          <w:rFonts w:ascii="Arial" w:eastAsia="MS Mincho" w:hAnsi="Arial" w:cs="Arial"/>
          <w:b/>
          <w:kern w:val="24"/>
          <w:sz w:val="24"/>
          <w:szCs w:val="24"/>
          <w:lang w:eastAsia="ru-RU"/>
        </w:rPr>
        <w:t>Ödə</w:t>
      </w:r>
      <w:r>
        <w:rPr>
          <w:rFonts w:ascii="Arial" w:eastAsia="MS Mincho" w:hAnsi="Arial" w:cs="Arial"/>
          <w:b/>
          <w:kern w:val="24"/>
          <w:sz w:val="24"/>
          <w:szCs w:val="24"/>
          <w:lang w:eastAsia="ru-RU"/>
        </w:rPr>
        <w:t>niş</w:t>
      </w:r>
      <w:r w:rsidRPr="00A40B6D">
        <w:rPr>
          <w:rFonts w:ascii="Arial" w:eastAsia="MS Mincho" w:hAnsi="Arial" w:cs="Arial"/>
          <w:b/>
          <w:kern w:val="24"/>
          <w:sz w:val="24"/>
          <w:szCs w:val="24"/>
          <w:lang w:eastAsia="ru-RU"/>
        </w:rPr>
        <w:t>Portalı” vasitəsilə bələdiyyə ödənişlərinin toplanması barədə Razılaşmaya</w:t>
      </w:r>
    </w:p>
    <w:p w:rsidR="00592DDF" w:rsidRPr="00A40B6D" w:rsidRDefault="00592DDF" w:rsidP="00592DDF">
      <w:pPr>
        <w:spacing w:after="0" w:line="240" w:lineRule="auto"/>
        <w:rPr>
          <w:rFonts w:ascii="Arial" w:eastAsia="MS Mincho" w:hAnsi="Arial" w:cs="Arial"/>
          <w:b/>
          <w:kern w:val="24"/>
          <w:sz w:val="24"/>
          <w:szCs w:val="24"/>
          <w:lang w:eastAsia="ru-RU"/>
        </w:rPr>
      </w:pPr>
    </w:p>
    <w:p w:rsidR="00592DDF" w:rsidRDefault="00592DDF" w:rsidP="00592DDF">
      <w:pPr>
        <w:keepNext/>
        <w:spacing w:after="0" w:line="360" w:lineRule="auto"/>
        <w:outlineLvl w:val="0"/>
        <w:rPr>
          <w:rFonts w:ascii="Arial" w:eastAsia="MS Mincho" w:hAnsi="Arial" w:cs="Arial"/>
          <w:b/>
          <w:kern w:val="32"/>
          <w:sz w:val="24"/>
          <w:szCs w:val="24"/>
          <w:lang w:eastAsia="ru-RU"/>
        </w:rPr>
      </w:pPr>
      <w:r>
        <w:rPr>
          <w:rFonts w:ascii="Arial" w:eastAsia="MS Mincho" w:hAnsi="Arial" w:cs="Arial"/>
          <w:b/>
          <w:kern w:val="32"/>
          <w:sz w:val="24"/>
          <w:szCs w:val="24"/>
          <w:lang w:eastAsia="ru-RU"/>
        </w:rPr>
        <w:t xml:space="preserve">                                                    </w:t>
      </w:r>
      <w:r w:rsidRPr="00A40B6D">
        <w:rPr>
          <w:rFonts w:ascii="Arial" w:eastAsia="MS Mincho" w:hAnsi="Arial" w:cs="Arial"/>
          <w:b/>
          <w:kern w:val="32"/>
          <w:sz w:val="24"/>
          <w:szCs w:val="24"/>
          <w:lang w:eastAsia="ru-RU"/>
        </w:rPr>
        <w:t>Qoşulma protokolu</w:t>
      </w:r>
    </w:p>
    <w:p w:rsidR="00592DDF" w:rsidRDefault="00592DDF" w:rsidP="00592DDF">
      <w:pPr>
        <w:keepNext/>
        <w:spacing w:after="0" w:line="360" w:lineRule="auto"/>
        <w:jc w:val="center"/>
        <w:outlineLvl w:val="0"/>
        <w:rPr>
          <w:rFonts w:ascii="Arial" w:eastAsia="MS Mincho" w:hAnsi="Arial" w:cs="Arial"/>
          <w:b/>
          <w:kern w:val="32"/>
          <w:sz w:val="24"/>
          <w:szCs w:val="24"/>
          <w:lang w:eastAsia="ru-RU"/>
        </w:rPr>
      </w:pPr>
    </w:p>
    <w:p w:rsidR="00592DDF" w:rsidRPr="00A40B6D" w:rsidRDefault="00592DDF" w:rsidP="00592DDF">
      <w:pPr>
        <w:keepNext/>
        <w:spacing w:after="0" w:line="360" w:lineRule="auto"/>
        <w:ind w:left="-993"/>
        <w:jc w:val="center"/>
        <w:outlineLvl w:val="0"/>
        <w:rPr>
          <w:rFonts w:ascii="Arial" w:eastAsia="MS Mincho" w:hAnsi="Arial" w:cs="Arial"/>
          <w:b/>
          <w:kern w:val="32"/>
          <w:sz w:val="24"/>
          <w:szCs w:val="24"/>
          <w:lang w:eastAsia="ru-RU"/>
        </w:rPr>
      </w:pPr>
      <w:r w:rsidRPr="00A40B6D">
        <w:rPr>
          <w:rFonts w:ascii="Arial" w:eastAsia="MS Mincho" w:hAnsi="Arial" w:cs="Arial"/>
          <w:kern w:val="24"/>
          <w:sz w:val="24"/>
          <w:szCs w:val="24"/>
          <w:lang w:eastAsia="ru-RU"/>
        </w:rPr>
        <w:t>_________________________________________tərəfindən hazırkı protokolun</w:t>
      </w:r>
      <w:r>
        <w:rPr>
          <w:rFonts w:ascii="Arial" w:eastAsia="MS Mincho" w:hAnsi="Arial" w:cs="Arial"/>
          <w:kern w:val="24"/>
          <w:sz w:val="24"/>
          <w:szCs w:val="24"/>
          <w:lang w:eastAsia="ru-RU"/>
        </w:rPr>
        <w:t xml:space="preserve"> </w:t>
      </w:r>
      <w:r w:rsidRPr="00A40B6D">
        <w:rPr>
          <w:rFonts w:ascii="Arial" w:eastAsia="MS Mincho" w:hAnsi="Arial" w:cs="Arial"/>
          <w:kern w:val="24"/>
          <w:sz w:val="24"/>
          <w:szCs w:val="24"/>
          <w:lang w:eastAsia="ru-RU"/>
        </w:rPr>
        <w:t>imzalanması</w:t>
      </w:r>
    </w:p>
    <w:p w:rsidR="00592DDF" w:rsidRPr="00A40B6D" w:rsidRDefault="00592DDF" w:rsidP="00592DDF">
      <w:pPr>
        <w:spacing w:after="0" w:line="360" w:lineRule="auto"/>
        <w:rPr>
          <w:rFonts w:ascii="Arial" w:eastAsia="MS Mincho" w:hAnsi="Arial" w:cs="Arial"/>
          <w:kern w:val="24"/>
          <w:sz w:val="24"/>
          <w:szCs w:val="24"/>
          <w:vertAlign w:val="superscript"/>
          <w:lang w:eastAsia="ru-RU"/>
        </w:rPr>
      </w:pPr>
      <w:r w:rsidRPr="00A40B6D">
        <w:rPr>
          <w:rFonts w:ascii="Arial" w:eastAsia="MS Mincho" w:hAnsi="Arial" w:cs="Arial"/>
          <w:kern w:val="24"/>
          <w:sz w:val="24"/>
          <w:szCs w:val="24"/>
          <w:vertAlign w:val="superscript"/>
          <w:lang w:eastAsia="ru-RU"/>
        </w:rPr>
        <w:t xml:space="preserve">        </w:t>
      </w:r>
      <w:r>
        <w:rPr>
          <w:rFonts w:ascii="Arial" w:eastAsia="MS Mincho" w:hAnsi="Arial" w:cs="Arial"/>
          <w:kern w:val="24"/>
          <w:sz w:val="24"/>
          <w:szCs w:val="24"/>
          <w:vertAlign w:val="superscript"/>
          <w:lang w:eastAsia="ru-RU"/>
        </w:rPr>
        <w:t xml:space="preserve">          </w:t>
      </w:r>
      <w:r w:rsidRPr="00A40B6D">
        <w:rPr>
          <w:rFonts w:ascii="Arial" w:eastAsia="MS Mincho" w:hAnsi="Arial" w:cs="Arial"/>
          <w:kern w:val="24"/>
          <w:sz w:val="24"/>
          <w:szCs w:val="24"/>
          <w:vertAlign w:val="superscript"/>
          <w:lang w:eastAsia="ru-RU"/>
        </w:rPr>
        <w:t xml:space="preserve"> (Bələdiyyənin adı)</w:t>
      </w:r>
    </w:p>
    <w:p w:rsidR="00592DDF" w:rsidRPr="00A40B6D" w:rsidRDefault="00592DDF" w:rsidP="00592DDF">
      <w:pPr>
        <w:spacing w:after="0" w:line="360" w:lineRule="auto"/>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“___” ____________ 2019-cu il tarixli “Bələdiyyələrin Onlayn Xidmət Mərkəzi</w:t>
      </w:r>
      <w:r w:rsidRPr="00A40B6D">
        <w:rPr>
          <w:rFonts w:ascii="Times Roman AzCyr" w:eastAsia="MS Mincho" w:hAnsi="Times Roman AzCyr" w:cs="Times New Roman"/>
          <w:noProof/>
          <w:snapToGrid w:val="0"/>
          <w:color w:val="FF0000"/>
          <w:kern w:val="24"/>
          <w:sz w:val="24"/>
          <w:szCs w:val="20"/>
          <w:lang w:eastAsia="ru-RU"/>
        </w:rPr>
        <w:t xml:space="preserve"> </w:t>
      </w:r>
      <w:r w:rsidRPr="00A40B6D">
        <w:rPr>
          <w:rFonts w:ascii="Arial" w:eastAsia="MS Mincho" w:hAnsi="Arial" w:cs="Arial"/>
          <w:b/>
          <w:kern w:val="24"/>
          <w:sz w:val="24"/>
          <w:szCs w:val="24"/>
          <w:lang w:eastAsia="ru-RU"/>
        </w:rPr>
        <w:t xml:space="preserve"> </w:t>
      </w:r>
      <w:r w:rsidRPr="00A40B6D">
        <w:rPr>
          <w:rFonts w:ascii="Arial" w:eastAsia="MS Mincho" w:hAnsi="Arial" w:cs="Arial"/>
          <w:kern w:val="24"/>
          <w:sz w:val="24"/>
          <w:szCs w:val="24"/>
          <w:lang w:eastAsia="ru-RU"/>
        </w:rPr>
        <w:t>və bələdiyyələr arasında Azərbaycan Respublikasının Mərkəzi Bankı tərəfindən yaradılmış</w:t>
      </w:r>
      <w:r w:rsidRPr="00A40B6D">
        <w:rPr>
          <w:rFonts w:ascii="Arial" w:eastAsia="MS Mincho" w:hAnsi="Arial" w:cs="Arial"/>
          <w:b/>
          <w:kern w:val="24"/>
          <w:sz w:val="24"/>
          <w:szCs w:val="24"/>
          <w:lang w:eastAsia="ru-RU"/>
        </w:rPr>
        <w:t xml:space="preserve"> </w:t>
      </w:r>
      <w:r w:rsidRPr="00A40B6D">
        <w:rPr>
          <w:rFonts w:ascii="Arial" w:eastAsia="MS Mincho" w:hAnsi="Arial" w:cs="Arial"/>
          <w:kern w:val="24"/>
          <w:sz w:val="24"/>
          <w:szCs w:val="24"/>
          <w:lang w:eastAsia="ru-RU"/>
        </w:rPr>
        <w:t>“Hökumət Ödəniş Portalı” vasitəsilə bələdiyyə ödənişlərinin toplanması barədə Razılaşma”ya uyğun fəaliyyət göstərməyə dair yazılı iltizam sayılır.</w:t>
      </w:r>
    </w:p>
    <w:p w:rsidR="00592DDF" w:rsidRPr="00A40B6D" w:rsidRDefault="00592DDF" w:rsidP="00592DDF">
      <w:pPr>
        <w:spacing w:after="0" w:line="360" w:lineRule="auto"/>
        <w:rPr>
          <w:rFonts w:ascii="Arial" w:eastAsia="MS Mincho" w:hAnsi="Arial" w:cs="Arial"/>
          <w:b/>
          <w:kern w:val="24"/>
          <w:sz w:val="24"/>
          <w:szCs w:val="24"/>
          <w:lang w:eastAsia="ru-RU"/>
        </w:rPr>
      </w:pPr>
      <w:r w:rsidRPr="00A40B6D">
        <w:rPr>
          <w:rFonts w:ascii="Arial" w:eastAsia="MS Mincho" w:hAnsi="Arial" w:cs="Arial"/>
          <w:b/>
          <w:kern w:val="24"/>
          <w:sz w:val="24"/>
          <w:szCs w:val="24"/>
          <w:lang w:eastAsia="ru-RU"/>
        </w:rPr>
        <w:t>Bələdiyyənin bank rekvizitləri:</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Ad:____________________________________________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Hesab:_________________________________________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VÖEN:_________________________________________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Bankın adı:______________________________________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Bankın kodu:____________________________________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 xml:space="preserve">Bankın </w:t>
      </w:r>
      <w:r w:rsidRPr="00A40B6D">
        <w:rPr>
          <w:rFonts w:ascii="Arial" w:eastAsia="MS Mincho" w:hAnsi="Arial" w:cs="Arial"/>
          <w:kern w:val="24"/>
          <w:sz w:val="24"/>
          <w:szCs w:val="24"/>
          <w:lang w:val="en-US" w:eastAsia="ru-RU"/>
        </w:rPr>
        <w:t>SWIFT</w:t>
      </w:r>
      <w:r w:rsidRPr="00A40B6D">
        <w:rPr>
          <w:rFonts w:ascii="Arial" w:eastAsia="MS Mincho" w:hAnsi="Arial" w:cs="Arial"/>
          <w:kern w:val="24"/>
          <w:sz w:val="24"/>
          <w:szCs w:val="24"/>
          <w:lang w:eastAsia="ru-RU"/>
        </w:rPr>
        <w:t xml:space="preserve"> BİK-i______________________________</w:t>
      </w:r>
    </w:p>
    <w:p w:rsidR="00592DDF" w:rsidRPr="00A40B6D" w:rsidRDefault="00592DDF" w:rsidP="00592DDF">
      <w:pPr>
        <w:spacing w:after="0" w:line="360" w:lineRule="auto"/>
        <w:ind w:left="709"/>
        <w:rPr>
          <w:rFonts w:ascii="Arial" w:eastAsia="MS Mincho" w:hAnsi="Arial" w:cs="Arial"/>
          <w:kern w:val="24"/>
          <w:sz w:val="24"/>
          <w:szCs w:val="24"/>
          <w:lang w:eastAsia="ru-RU"/>
        </w:rPr>
      </w:pPr>
      <w:r w:rsidRPr="00A40B6D">
        <w:rPr>
          <w:rFonts w:ascii="Arial" w:eastAsia="MS Mincho" w:hAnsi="Arial" w:cs="Arial"/>
          <w:kern w:val="24"/>
          <w:sz w:val="24"/>
          <w:szCs w:val="24"/>
          <w:lang w:eastAsia="ru-RU"/>
        </w:rPr>
        <w:t>Bankın müxbir hesa</w:t>
      </w:r>
      <w:r>
        <w:rPr>
          <w:rFonts w:ascii="Arial" w:eastAsia="MS Mincho" w:hAnsi="Arial" w:cs="Arial"/>
          <w:kern w:val="24"/>
          <w:sz w:val="24"/>
          <w:szCs w:val="24"/>
          <w:lang w:eastAsia="ru-RU"/>
        </w:rPr>
        <w:t>bı:____________________________</w:t>
      </w:r>
    </w:p>
    <w:tbl>
      <w:tblPr>
        <w:tblpPr w:leftFromText="180" w:rightFromText="180" w:vertAnchor="text" w:horzAnchor="margin" w:tblpXSpec="center" w:tblpY="318"/>
        <w:tblW w:w="0" w:type="auto"/>
        <w:tblLook w:val="04A0" w:firstRow="1" w:lastRow="0" w:firstColumn="1" w:lastColumn="0" w:noHBand="0" w:noVBand="1"/>
      </w:tblPr>
      <w:tblGrid>
        <w:gridCol w:w="4964"/>
      </w:tblGrid>
      <w:tr w:rsidR="00592DDF" w:rsidRPr="00A40B6D" w:rsidTr="009B78D8">
        <w:tc>
          <w:tcPr>
            <w:tcW w:w="4964" w:type="dxa"/>
          </w:tcPr>
          <w:p w:rsidR="00592DDF" w:rsidRPr="00A40B6D" w:rsidRDefault="00592DDF" w:rsidP="009B78D8">
            <w:pPr>
              <w:spacing w:after="0" w:line="240" w:lineRule="auto"/>
              <w:rPr>
                <w:rFonts w:ascii="Arial" w:eastAsia="Calibri" w:hAnsi="Arial" w:cs="Arial"/>
                <w:sz w:val="24"/>
                <w:szCs w:val="24"/>
              </w:rPr>
            </w:pPr>
            <w:r w:rsidRPr="00A40B6D">
              <w:rPr>
                <w:rFonts w:ascii="Arial" w:eastAsia="Calibri" w:hAnsi="Arial" w:cs="Arial"/>
                <w:sz w:val="24"/>
                <w:szCs w:val="24"/>
              </w:rPr>
              <w:t>Bələdiyyənin səlahiyyətli  nümayəndəsi:</w:t>
            </w:r>
          </w:p>
        </w:tc>
      </w:tr>
      <w:tr w:rsidR="00592DDF" w:rsidRPr="00A40B6D" w:rsidTr="009B78D8">
        <w:tc>
          <w:tcPr>
            <w:tcW w:w="4964" w:type="dxa"/>
          </w:tcPr>
          <w:p w:rsidR="00592DDF" w:rsidRDefault="00592DDF" w:rsidP="009B78D8">
            <w:pPr>
              <w:spacing w:after="0" w:line="259" w:lineRule="auto"/>
              <w:rPr>
                <w:rFonts w:ascii="Arial" w:eastAsia="Calibri" w:hAnsi="Arial" w:cs="Arial"/>
                <w:sz w:val="24"/>
                <w:szCs w:val="24"/>
              </w:rPr>
            </w:pPr>
          </w:p>
          <w:p w:rsidR="00592DDF" w:rsidRDefault="00592DDF" w:rsidP="009B78D8">
            <w:pPr>
              <w:spacing w:after="0" w:line="259" w:lineRule="auto"/>
              <w:rPr>
                <w:rFonts w:ascii="Arial" w:eastAsia="Calibri" w:hAnsi="Arial" w:cs="Arial"/>
                <w:sz w:val="24"/>
                <w:szCs w:val="24"/>
              </w:rPr>
            </w:pPr>
            <w:r>
              <w:rPr>
                <w:rFonts w:ascii="Arial" w:eastAsia="Calibri" w:hAnsi="Arial" w:cs="Arial"/>
                <w:sz w:val="24"/>
                <w:szCs w:val="24"/>
              </w:rPr>
              <w:t xml:space="preserve">                _____________</w:t>
            </w:r>
          </w:p>
          <w:p w:rsidR="00592DDF" w:rsidRPr="00D90A5A" w:rsidRDefault="00592DDF" w:rsidP="009B78D8">
            <w:pPr>
              <w:spacing w:after="0" w:line="259" w:lineRule="auto"/>
              <w:rPr>
                <w:rFonts w:ascii="Arial" w:eastAsia="Calibri" w:hAnsi="Arial" w:cs="Arial"/>
                <w:sz w:val="16"/>
                <w:szCs w:val="16"/>
              </w:rPr>
            </w:pPr>
            <w:r>
              <w:rPr>
                <w:rFonts w:ascii="Arial" w:eastAsia="Calibri" w:hAnsi="Arial" w:cs="Arial"/>
                <w:sz w:val="16"/>
                <w:szCs w:val="16"/>
              </w:rPr>
              <w:t xml:space="preserve">                                    (Imzası)</w:t>
            </w:r>
          </w:p>
          <w:p w:rsidR="00592DDF" w:rsidRPr="00A40B6D" w:rsidRDefault="00592DDF" w:rsidP="009B78D8">
            <w:pPr>
              <w:spacing w:after="0" w:line="259" w:lineRule="auto"/>
              <w:rPr>
                <w:rFonts w:ascii="Arial" w:eastAsia="Calibri" w:hAnsi="Arial" w:cs="Arial"/>
                <w:sz w:val="24"/>
                <w:szCs w:val="24"/>
              </w:rPr>
            </w:pPr>
            <w:r>
              <w:rPr>
                <w:rFonts w:ascii="Arial" w:eastAsia="Calibri" w:hAnsi="Arial" w:cs="Arial"/>
                <w:sz w:val="24"/>
                <w:szCs w:val="24"/>
              </w:rPr>
              <w:t>__</w:t>
            </w:r>
            <w:r w:rsidRPr="00A40B6D">
              <w:rPr>
                <w:rFonts w:ascii="Arial" w:eastAsia="Calibri" w:hAnsi="Arial" w:cs="Arial"/>
                <w:sz w:val="24"/>
                <w:szCs w:val="24"/>
              </w:rPr>
              <w:t>_______________</w:t>
            </w:r>
            <w:r w:rsidRPr="00A40B6D">
              <w:rPr>
                <w:rFonts w:ascii="Arial" w:eastAsia="Calibri" w:hAnsi="Arial" w:cs="Arial"/>
                <w:sz w:val="24"/>
                <w:szCs w:val="24"/>
              </w:rPr>
              <w:softHyphen/>
            </w:r>
            <w:r w:rsidRPr="00A40B6D">
              <w:rPr>
                <w:rFonts w:ascii="Arial" w:eastAsia="Calibri" w:hAnsi="Arial" w:cs="Arial"/>
                <w:sz w:val="24"/>
                <w:szCs w:val="24"/>
              </w:rPr>
              <w:softHyphen/>
            </w:r>
            <w:r w:rsidRPr="00A40B6D">
              <w:rPr>
                <w:rFonts w:ascii="Arial" w:eastAsia="Calibri" w:hAnsi="Arial" w:cs="Arial"/>
                <w:sz w:val="24"/>
                <w:szCs w:val="24"/>
              </w:rPr>
              <w:softHyphen/>
            </w:r>
            <w:r w:rsidRPr="00A40B6D">
              <w:rPr>
                <w:rFonts w:ascii="Arial" w:eastAsia="Calibri" w:hAnsi="Arial" w:cs="Arial"/>
                <w:sz w:val="24"/>
                <w:szCs w:val="24"/>
              </w:rPr>
              <w:softHyphen/>
              <w:t>___________</w:t>
            </w:r>
          </w:p>
        </w:tc>
      </w:tr>
      <w:tr w:rsidR="00592DDF" w:rsidRPr="00A40B6D" w:rsidTr="009B78D8">
        <w:tc>
          <w:tcPr>
            <w:tcW w:w="4964" w:type="dxa"/>
          </w:tcPr>
          <w:p w:rsidR="00592DDF" w:rsidRPr="00A40B6D" w:rsidRDefault="00592DDF" w:rsidP="009B78D8">
            <w:pPr>
              <w:spacing w:after="0" w:line="259" w:lineRule="auto"/>
              <w:rPr>
                <w:rFonts w:ascii="Arial" w:eastAsia="Calibri" w:hAnsi="Arial" w:cs="Arial"/>
                <w:sz w:val="24"/>
                <w:szCs w:val="24"/>
              </w:rPr>
            </w:pPr>
            <w:r>
              <w:rPr>
                <w:rFonts w:ascii="Arial" w:eastAsia="Calibri" w:hAnsi="Arial" w:cs="Arial"/>
                <w:sz w:val="24"/>
                <w:szCs w:val="24"/>
              </w:rPr>
              <w:t xml:space="preserve">                </w:t>
            </w:r>
            <w:r w:rsidRPr="00A40B6D">
              <w:rPr>
                <w:rFonts w:ascii="Arial" w:eastAsia="Calibri" w:hAnsi="Arial" w:cs="Arial"/>
                <w:sz w:val="24"/>
                <w:szCs w:val="24"/>
              </w:rPr>
              <w:t xml:space="preserve">( </w:t>
            </w:r>
            <w:r w:rsidRPr="00D90A5A">
              <w:rPr>
                <w:rFonts w:ascii="Arial" w:eastAsia="Calibri" w:hAnsi="Arial" w:cs="Arial"/>
                <w:sz w:val="16"/>
                <w:szCs w:val="16"/>
              </w:rPr>
              <w:t>Adı, soyadı , vəzifəsi</w:t>
            </w:r>
            <w:r w:rsidRPr="00A40B6D">
              <w:rPr>
                <w:rFonts w:ascii="Arial" w:eastAsia="Calibri" w:hAnsi="Arial" w:cs="Arial"/>
                <w:b/>
                <w:sz w:val="24"/>
                <w:szCs w:val="24"/>
              </w:rPr>
              <w:t xml:space="preserve"> </w:t>
            </w:r>
            <w:r w:rsidRPr="00A40B6D">
              <w:rPr>
                <w:rFonts w:ascii="Arial" w:eastAsia="Calibri" w:hAnsi="Arial" w:cs="Arial"/>
                <w:sz w:val="24"/>
                <w:szCs w:val="24"/>
              </w:rPr>
              <w:t>)</w:t>
            </w:r>
          </w:p>
        </w:tc>
      </w:tr>
      <w:tr w:rsidR="00592DDF" w:rsidRPr="00A40B6D" w:rsidTr="009B78D8">
        <w:tc>
          <w:tcPr>
            <w:tcW w:w="4964" w:type="dxa"/>
          </w:tcPr>
          <w:p w:rsidR="00592DDF" w:rsidRPr="00A40B6D" w:rsidRDefault="00592DDF" w:rsidP="009B78D8">
            <w:pPr>
              <w:spacing w:after="160" w:line="360" w:lineRule="auto"/>
              <w:rPr>
                <w:rFonts w:ascii="Arial" w:eastAsia="Calibri" w:hAnsi="Arial" w:cs="Arial"/>
                <w:sz w:val="24"/>
                <w:szCs w:val="24"/>
              </w:rPr>
            </w:pPr>
          </w:p>
          <w:p w:rsidR="00592DDF" w:rsidRPr="00A40B6D" w:rsidRDefault="00592DDF" w:rsidP="009B78D8">
            <w:pPr>
              <w:spacing w:after="160" w:line="360" w:lineRule="auto"/>
              <w:rPr>
                <w:rFonts w:ascii="Arial" w:eastAsia="Calibri" w:hAnsi="Arial" w:cs="Arial"/>
                <w:sz w:val="24"/>
                <w:szCs w:val="24"/>
              </w:rPr>
            </w:pPr>
            <w:r w:rsidRPr="00D90A5A">
              <w:rPr>
                <w:rFonts w:ascii="Arial" w:eastAsia="Calibri" w:hAnsi="Arial" w:cs="Arial"/>
                <w:sz w:val="24"/>
                <w:szCs w:val="24"/>
              </w:rPr>
              <w:t>Tarix:</w:t>
            </w:r>
            <w:r w:rsidRPr="00A40B6D">
              <w:rPr>
                <w:rFonts w:ascii="Arial" w:eastAsia="Calibri" w:hAnsi="Arial" w:cs="Arial"/>
                <w:sz w:val="24"/>
                <w:szCs w:val="24"/>
              </w:rPr>
              <w:t xml:space="preserve"> __________________</w:t>
            </w:r>
          </w:p>
        </w:tc>
      </w:tr>
      <w:tr w:rsidR="00592DDF" w:rsidRPr="00A40B6D" w:rsidTr="009B78D8">
        <w:tc>
          <w:tcPr>
            <w:tcW w:w="4964" w:type="dxa"/>
          </w:tcPr>
          <w:p w:rsidR="00592DDF" w:rsidRPr="00A40B6D" w:rsidRDefault="00592DDF" w:rsidP="009B78D8">
            <w:pPr>
              <w:spacing w:after="160" w:line="360" w:lineRule="auto"/>
              <w:rPr>
                <w:rFonts w:ascii="Arial" w:eastAsia="Calibri" w:hAnsi="Arial" w:cs="Arial"/>
                <w:sz w:val="24"/>
                <w:szCs w:val="24"/>
              </w:rPr>
            </w:pPr>
            <w:r w:rsidRPr="00A40B6D">
              <w:rPr>
                <w:rFonts w:ascii="Arial" w:eastAsia="Calibri" w:hAnsi="Arial" w:cs="Arial"/>
                <w:sz w:val="24"/>
                <w:szCs w:val="24"/>
              </w:rPr>
              <w:t>M.Y.</w:t>
            </w:r>
          </w:p>
        </w:tc>
      </w:tr>
    </w:tbl>
    <w:p w:rsidR="00592DDF" w:rsidRDefault="00592DDF" w:rsidP="00592DDF"/>
    <w:p w:rsidR="00592DDF" w:rsidRDefault="00592DDF"/>
    <w:p w:rsidR="00592DDF" w:rsidRDefault="00592DDF"/>
    <w:p w:rsidR="00592DDF" w:rsidRDefault="00592DDF"/>
    <w:p w:rsidR="00592DDF" w:rsidRDefault="00592DDF"/>
    <w:p w:rsidR="00592DDF" w:rsidRDefault="00592DDF"/>
    <w:sectPr w:rsidR="00592DDF" w:rsidSect="00475110">
      <w:pgSz w:w="11906" w:h="16838"/>
      <w:pgMar w:top="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Roman AzCyr">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B4D78"/>
    <w:multiLevelType w:val="hybridMultilevel"/>
    <w:tmpl w:val="580C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F3"/>
    <w:rsid w:val="00556381"/>
    <w:rsid w:val="00592DDF"/>
    <w:rsid w:val="00775254"/>
    <w:rsid w:val="007F2364"/>
    <w:rsid w:val="00EF05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381"/>
    <w:rPr>
      <w:lang w:val="az-Latn-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2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381"/>
    <w:rPr>
      <w:lang w:val="az-Latn-A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23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2021-02-17T13:33:00Z</dcterms:created>
  <dcterms:modified xsi:type="dcterms:W3CDTF">2021-02-24T10:49:00Z</dcterms:modified>
</cp:coreProperties>
</file>