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Seggebruch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Data prep (output not shown in knitted document for the sake of space):</w:t>
      </w:r>
    </w:p>
    <w:p>
      <w:pPr>
        <w:pStyle w:val="SourceCode"/>
      </w:pPr>
      <w:r>
        <w:rPr>
          <w:rStyle w:val="CommentTok"/>
        </w:rPr>
        <w:t xml:space="preserve"># Data cleaning</w:t>
      </w:r>
      <w:r>
        <w:br w:type="textWrapping"/>
      </w:r>
      <w:r>
        <w:rPr>
          <w:rStyle w:val="NormalTok"/>
        </w:rPr>
        <w:t xml:space="preserve">breast_cancer&lt;-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"wisconsin_breast_cancer.csv"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breast_cancer&lt;-breast_cancer[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breast_cancer_varnames&lt;-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"variable_names.csv"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breast_cancer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(breast_cancer)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(breast_cancer)</w:t>
      </w:r>
      <w:r>
        <w:br w:type="textWrapping"/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(breast_cancer)</w:t>
      </w:r>
      <w:r>
        <w:br w:type="textWrapping"/>
      </w:r>
      <w:r>
        <w:rPr>
          <w:rStyle w:val="NormalTok"/>
        </w:rPr>
        <w:t xml:space="preserve">breast_cancer[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(breast_cancer),]</w:t>
      </w:r>
      <w:r>
        <w:br w:type="textWrapping"/>
      </w:r>
      <w:r>
        <w:br w:type="textWrapping"/>
      </w:r>
      <w:r>
        <w:rPr>
          <w:rStyle w:val="CommentTok"/>
        </w:rPr>
        <w:t xml:space="preserve"># Histogram distribution</w:t>
      </w:r>
      <w:r>
        <w:br w:type="textWrapping"/>
      </w:r>
      <w:r>
        <w:rPr>
          <w:rStyle w:val="KeywordTok"/>
        </w:rPr>
        <w:t xml:space="preserve">multi.hist</w:t>
      </w:r>
      <w:r>
        <w:rPr>
          <w:rStyle w:val="NormalTok"/>
        </w:rPr>
        <w:t xml:space="preserve">(breast_cancer[,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(breast_cancer, is.numeric)])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_tre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and remove outliers</w:t>
      </w:r>
      <w:r>
        <w:br w:type="textWrapping"/>
      </w:r>
      <w:r>
        <w:rPr>
          <w:rStyle w:val="NormalTok"/>
        </w:rPr>
        <w:t xml:space="preserve">breast_cancer.cat&lt;-breast_cancer[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breast_cancer.num&lt;-breast_cancer[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remove_outliers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...) {</w:t>
      </w:r>
      <w:r>
        <w:br w:type="textWrapping"/>
      </w:r>
      <w:r>
        <w:rPr>
          <w:rStyle w:val="NormalTok"/>
        </w:rPr>
        <w:t xml:space="preserve">  qnt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na.rm, ...)</w:t>
      </w:r>
      <w:r>
        <w:br w:type="textWrapping"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na.rm)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y[x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y[x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breast_cancer.noout.ma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(breast_cancer[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remove_outliers)</w:t>
      </w:r>
      <w:r>
        <w:br w:type="textWrapping"/>
      </w:r>
      <w:r>
        <w:rPr>
          <w:rStyle w:val="NormalTok"/>
        </w:rPr>
        <w:t xml:space="preserve">breast_cancer.noout.num&lt;-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(breast_cancer.noout.ma)</w:t>
      </w:r>
      <w:r>
        <w:br w:type="textWrapping"/>
      </w:r>
      <w:r>
        <w:rPr>
          <w:rStyle w:val="NormalTok"/>
        </w:rPr>
        <w:t xml:space="preserve">breast_cancer.noout&lt;-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(breast_cancer.cat,breast_cancer.noout.num)</w:t>
      </w:r>
      <w:r>
        <w:br w:type="textWrapping"/>
      </w:r>
      <w:r>
        <w:rPr>
          <w:rStyle w:val="NormalTok"/>
        </w:rPr>
        <w:t xml:space="preserve">breast_cancer.noout.nona&lt;-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(breast_cancer.noout)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(breast_cancer)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_tre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(breast_cancer.noout.nona)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_tre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dataset contains diagnostic data for 579 cancer-screenings, digitized from images of a</w:t>
      </w:r>
      <w:r>
        <w:t xml:space="preserve"> </w:t>
      </w:r>
      <w:r>
        <w:t xml:space="preserve">“</w:t>
      </w:r>
      <w:r>
        <w:t xml:space="preserve">fine needle aspirate of mass</w:t>
      </w:r>
      <w:r>
        <w:t xml:space="preserve">”</w:t>
      </w:r>
      <w:r>
        <w:t xml:space="preserve"> </w:t>
      </w:r>
      <w:r>
        <w:t xml:space="preserve">procedure. The data is provided by the University of Wisconsin and is intended to be used to help predict whether a mass of cells is malignant or benign. There are ten real-valued variables measured for each record. They are, (from the dataset documentation):</w:t>
      </w:r>
    </w:p>
    <w:p>
      <w:pPr>
        <w:pStyle w:val="Compact"/>
        <w:numPr>
          <w:numId w:val="1001"/>
          <w:ilvl w:val="0"/>
        </w:numPr>
      </w:pPr>
      <w:r>
        <w:t xml:space="preserve">radius (mean of distances from center to points on the perimeter)</w:t>
      </w:r>
    </w:p>
    <w:p>
      <w:pPr>
        <w:pStyle w:val="Compact"/>
        <w:numPr>
          <w:numId w:val="1001"/>
          <w:ilvl w:val="0"/>
        </w:numPr>
      </w:pPr>
      <w:r>
        <w:t xml:space="preserve">texture (standard deviation of gray-scale values)</w:t>
      </w:r>
    </w:p>
    <w:p>
      <w:pPr>
        <w:pStyle w:val="Compact"/>
        <w:numPr>
          <w:numId w:val="1001"/>
          <w:ilvl w:val="0"/>
        </w:numPr>
      </w:pPr>
      <w:r>
        <w:t xml:space="preserve">perimeter</w:t>
      </w:r>
    </w:p>
    <w:p>
      <w:pPr>
        <w:pStyle w:val="Compact"/>
        <w:numPr>
          <w:numId w:val="1001"/>
          <w:ilvl w:val="0"/>
        </w:numPr>
      </w:pPr>
      <w:r>
        <w:t xml:space="preserve">area</w:t>
      </w:r>
    </w:p>
    <w:p>
      <w:pPr>
        <w:pStyle w:val="Compact"/>
        <w:numPr>
          <w:numId w:val="1001"/>
          <w:ilvl w:val="0"/>
        </w:numPr>
      </w:pPr>
      <w:r>
        <w:t xml:space="preserve">smoothness (local variation in radius lengths)</w:t>
      </w:r>
    </w:p>
    <w:p>
      <w:pPr>
        <w:pStyle w:val="Compact"/>
        <w:numPr>
          <w:numId w:val="1001"/>
          <w:ilvl w:val="0"/>
        </w:numPr>
      </w:pPr>
      <w:r>
        <w:t xml:space="preserve">compactness (perimeter^2 / area - 1.0)</w:t>
      </w:r>
    </w:p>
    <w:p>
      <w:pPr>
        <w:pStyle w:val="Compact"/>
        <w:numPr>
          <w:numId w:val="1001"/>
          <w:ilvl w:val="0"/>
        </w:numPr>
      </w:pPr>
      <w:r>
        <w:t xml:space="preserve">concavity (severity of concave portions of the contour)</w:t>
      </w:r>
    </w:p>
    <w:p>
      <w:pPr>
        <w:pStyle w:val="Compact"/>
        <w:numPr>
          <w:numId w:val="1001"/>
          <w:ilvl w:val="0"/>
        </w:numPr>
      </w:pPr>
      <w:r>
        <w:t xml:space="preserve">concave points (number of concave portions of the contour)</w:t>
      </w:r>
    </w:p>
    <w:p>
      <w:pPr>
        <w:pStyle w:val="Compact"/>
        <w:numPr>
          <w:numId w:val="1001"/>
          <w:ilvl w:val="0"/>
        </w:numPr>
      </w:pPr>
      <w:r>
        <w:t xml:space="preserve">symmetry</w:t>
      </w:r>
    </w:p>
    <w:p>
      <w:pPr>
        <w:pStyle w:val="Compact"/>
        <w:numPr>
          <w:numId w:val="1001"/>
          <w:ilvl w:val="0"/>
        </w:numPr>
      </w:pPr>
      <w:r>
        <w:t xml:space="preserve">fractal dimension (</w:t>
      </w:r>
      <w:r>
        <w:t xml:space="preserve">“</w:t>
      </w:r>
      <w:r>
        <w:t xml:space="preserve">coastline approximation</w:t>
      </w:r>
      <w:r>
        <w:t xml:space="preserve">”</w:t>
      </w:r>
      <w:r>
        <w:t xml:space="preserve"> </w:t>
      </w:r>
      <w:r>
        <w:t xml:space="preserve">- 1)</w:t>
      </w:r>
    </w:p>
    <w:p>
      <w:pPr>
        <w:pStyle w:val="FirstParagraph"/>
      </w:pPr>
      <w:r>
        <w:t xml:space="preserve">Each of these measures is a taken from the cell nuclei present in the image generated from the procedure. The mean, standard error, and</w:t>
      </w:r>
      <w:r>
        <w:t xml:space="preserve"> </w:t>
      </w:r>
      <w:r>
        <w:t xml:space="preserve">“</w:t>
      </w:r>
      <w:r>
        <w:t xml:space="preserve">worst</w:t>
      </w:r>
      <w:r>
        <w:t xml:space="preserve">”</w:t>
      </w:r>
      <w:r>
        <w:t xml:space="preserve"> </w:t>
      </w:r>
      <w:r>
        <w:t xml:space="preserve">(largest) value are calculated for each image and recorded. Therefore, we have 30 variables (10 real-value measurements * 3 statistically derived values). Each variable is recorded with four significant digits. There are 357 benign classifications and 212 malignant classifications.</w:t>
      </w:r>
    </w:p>
    <w:p>
      <w:pPr>
        <w:pStyle w:val="BodyText"/>
      </w:pPr>
      <w:r>
        <w:t xml:space="preserve">We want to understand our data, so we preview it with a few R functions.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(breast_cancer)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(breast_cancer)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(breast_cancer)</w:t>
      </w:r>
    </w:p>
    <w:p>
      <w:pPr>
        <w:pStyle w:val="FirstParagraph"/>
      </w:pPr>
      <w:r>
        <w:t xml:space="preserve">Splitting into test/train: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231654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75% of the sample size</w:t>
      </w:r>
      <w:r>
        <w:br w:type="textWrapping"/>
      </w:r>
      <w:r>
        <w:rPr>
          <w:rStyle w:val="NormalTok"/>
        </w:rPr>
        <w:t xml:space="preserve">sample_size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(breast_cancer))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2356498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(breast_cancer)),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sample_size)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breast_cancer[train_index,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breast_cancer[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</w:t>
      </w:r>
    </w:p>
    <w:p>
      <w:pPr>
        <w:pStyle w:val="FirstParagraph"/>
      </w:pPr>
      <w:r>
        <w:t xml:space="preserve">Here we do some minor data cleansing, removing fields we don’t want in our model: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Fitting our model. The Gini Impurity algorithm helps us choose splits that build our tree to be the most accuracte and most direct. The actual formual can be written as: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  <m:e>
            <m:sSup>
              <m:e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nary>
      </m:oMath>
      <w:r>
        <w:t xml:space="preserve">, 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fraction of items labeled with class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the number of classes we can choose from: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FirstParagraph"/>
      </w:pPr>
      <w:r>
        <w:t xml:space="preserve">Now we plot our model to see what splits were made and with what values: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_tre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one specific path from the tree that was created, we can follow the logic and see that our output given these filtering parameters is more favorble for predicting a classification:</w:t>
      </w:r>
    </w:p>
    <w:p>
      <w:pPr>
        <w:pStyle w:val="SourceCode"/>
      </w:pPr>
      <w:r>
        <w:rPr>
          <w:rStyle w:val="NormalTok"/>
        </w:rPr>
        <w:t xml:space="preserve">train[train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concave.points_worst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0.142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area_worst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947.9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B M M B M M M M M M M M M M M M M</w:t>
      </w:r>
      <w:r>
        <w:br w:type="textWrapping"/>
      </w:r>
      <w:r>
        <w:rPr>
          <w:rStyle w:val="VerbatimChar"/>
        </w:rPr>
        <w:t xml:space="preserve">## Levels: B M</w:t>
      </w:r>
    </w:p>
    <w:p>
      <w:pPr>
        <w:pStyle w:val="FirstParagraph"/>
      </w:pPr>
      <w:r>
        <w:t xml:space="preserve">Measuring accuracy:</w:t>
      </w:r>
    </w:p>
    <w:p>
      <w:pPr>
        <w:pStyle w:val="SourceCode"/>
      </w:pPr>
      <w:r>
        <w:rPr>
          <w:rStyle w:val="NormalTok"/>
        </w:rPr>
        <w:t xml:space="preserve">testoutput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test)))</w:t>
      </w:r>
      <w:r>
        <w:br w:type="textWrapping"/>
      </w:r>
      <w:r>
        <w:rPr>
          <w:rStyle w:val="NormalTok"/>
        </w:rPr>
        <w:t xml:space="preserve">(model_accuracy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(testoutput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</w:p>
    <w:p>
      <w:pPr>
        <w:pStyle w:val="SourceCode"/>
      </w:pPr>
      <w:r>
        <w:rPr>
          <w:rStyle w:val="VerbatimChar"/>
        </w:rPr>
        <w:t xml:space="preserve">## [1] 0.951049</w:t>
      </w:r>
    </w:p>
    <w:p>
      <w:pPr>
        <w:pStyle w:val="FirstParagraph"/>
      </w:pPr>
      <w:r>
        <w:t xml:space="preserve">Showing the side-by-side of our predicted vs. the actual classifications:</w:t>
      </w:r>
    </w:p>
    <w:p>
      <w:pPr>
        <w:pStyle w:val="SourceCode"/>
      </w:pPr>
      <w:r>
        <w:rPr>
          <w:rStyle w:val="NormalTok"/>
        </w:rPr>
        <w:t xml:space="preserve">sidebyside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  <w:r>
        <w:br w:type="textWrapping"/>
      </w:r>
      <w:r>
        <w:rPr>
          <w:rStyle w:val="NormalTok"/>
        </w:rPr>
        <w:t xml:space="preserve">sidebyside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testoutput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(sidebyside)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sidebyside</w:t>
      </w:r>
    </w:p>
    <w:p>
      <w:pPr>
        <w:pStyle w:val="FirstParagraph"/>
      </w:pPr>
      <w:r>
        <w:t xml:space="preserve">Testing the hypothesis: Our explanatory variables have a significant impact on the outcome of classification…:</w:t>
      </w:r>
    </w:p>
    <w:p>
      <w:pPr>
        <w:pStyle w:val="SourceCode"/>
      </w:pPr>
      <w:r>
        <w:rPr>
          <w:rStyle w:val="NormalTok"/>
        </w:rPr>
        <w:t xml:space="preserve">probSuccesss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  <w:r>
        <w:br w:type="textWrapping"/>
      </w:r>
      <w:r>
        <w:br w:type="textWrapping"/>
      </w:r>
      <w:r>
        <w:rPr>
          <w:rStyle w:val="NormalTok"/>
        </w:rPr>
        <w:t xml:space="preserve">randomClass_B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probSuccesss)</w:t>
      </w:r>
      <w:r>
        <w:br w:type="textWrapping"/>
      </w:r>
      <w:r>
        <w:rPr>
          <w:rStyle w:val="NormalTok"/>
        </w:rPr>
        <w:t xml:space="preserve">randomClass_M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143-89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probSuccesss)</w:t>
      </w:r>
      <w:r>
        <w:br w:type="textWrapping"/>
      </w:r>
      <w:r>
        <w:rPr>
          <w:rStyle w:val="NormalTok"/>
        </w:rPr>
        <w:t xml:space="preserve">randomClass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randomClass_B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randomClass_M</w:t>
      </w:r>
      <w:r>
        <w:br w:type="textWrapping"/>
      </w:r>
      <w:r>
        <w:rPr>
          <w:rStyle w:val="NormalTok"/>
        </w:rPr>
        <w:t xml:space="preserve">randomClass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(randomClass)</w:t>
      </w:r>
      <w:r>
        <w:br w:type="textWrapping"/>
      </w:r>
      <w:r>
        <w:rPr>
          <w:rStyle w:val="NormalTok"/>
        </w:rPr>
        <w:t xml:space="preserve">randomClass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randomClass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143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(randomClass, accuracy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model_accuracy)[,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(randomClass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randomClass)</w:t>
      </w:r>
      <w:r>
        <w:br w:type="textWrapping"/>
      </w:r>
      <w:r>
        <w:rPr>
          <w:rStyle w:val="NormalTok"/>
        </w:rPr>
        <w:t xml:space="preserve">stdev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(randomClass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randomClass)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stdev)</w:t>
      </w:r>
    </w:p>
    <w:p>
      <w:pPr>
        <w:pStyle w:val="SourceCode"/>
      </w:pPr>
      <w:r>
        <w:rPr>
          <w:rStyle w:val="VerbatimChar"/>
        </w:rPr>
        <w:t xml:space="preserve">## [1] 87.00274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Trees</dc:title>
  <dc:creator>Brian Seggebruch</dc:creator>
  <cp:keywords/>
  <dcterms:created xsi:type="dcterms:W3CDTF">2019-09-09T17:26:54Z</dcterms:created>
  <dcterms:modified xsi:type="dcterms:W3CDTF">2019-09-09T17:26:54Z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2, 2019</vt:lpwstr>
  </property>
  <property fmtid="{D5CDD505-2E9C-101B-9397-08002B2CF9AE}" pid="3" name="output">
    <vt:lpwstr>word_document</vt:lpwstr>
  </property>
</Properties>
</file>