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1"/>
        <w:jc w:val="center"/>
        <w:rPr>
          <w:b/>
          <w:bCs/>
          <w:sz w:val="28"/>
          <w:szCs w:val="40"/>
        </w:rPr>
      </w:pPr>
      <w:r>
        <w:rPr>
          <w:b/>
          <w:bCs/>
          <w:sz w:val="28"/>
          <w:szCs w:val="40"/>
        </w:rPr>
      </w:r>
    </w:p>
    <w:p>
      <w:pPr>
        <w:pStyle w:val="Standard1"/>
        <w:jc w:val="center"/>
        <w:rPr>
          <w:b/>
          <w:bCs/>
          <w:sz w:val="28"/>
          <w:szCs w:val="40"/>
        </w:rPr>
      </w:pPr>
      <w:r>
        <w:rPr>
          <w:b/>
          <w:bCs/>
          <w:sz w:val="28"/>
          <w:szCs w:val="40"/>
        </w:rPr>
      </w:r>
    </w:p>
    <w:p>
      <w:pPr>
        <w:pStyle w:val="Standard1"/>
        <w:jc w:val="center"/>
        <w:rPr>
          <w:b/>
          <w:bCs/>
          <w:sz w:val="28"/>
          <w:szCs w:val="40"/>
        </w:rPr>
      </w:pPr>
      <w:r>
        <w:rPr>
          <w:b/>
          <w:bCs/>
          <w:sz w:val="28"/>
          <w:szCs w:val="40"/>
        </w:rPr>
      </w:r>
    </w:p>
    <w:p>
      <w:pPr>
        <w:pStyle w:val="Standard1"/>
        <w:jc w:val="center"/>
        <w:rPr>
          <w:b/>
          <w:bCs/>
          <w:sz w:val="28"/>
          <w:szCs w:val="40"/>
        </w:rPr>
      </w:pPr>
      <w:r>
        <w:rPr>
          <w:b/>
          <w:bCs/>
          <w:sz w:val="28"/>
          <w:szCs w:val="40"/>
        </w:rPr>
      </w:r>
    </w:p>
    <w:p>
      <w:pPr>
        <w:pStyle w:val="Standard1"/>
        <w:jc w:val="center"/>
        <w:rPr>
          <w:b/>
          <w:bCs/>
          <w:sz w:val="28"/>
          <w:szCs w:val="40"/>
        </w:rPr>
      </w:pPr>
      <w:r>
        <w:rPr>
          <w:b/>
          <w:bCs/>
          <w:sz w:val="28"/>
          <w:szCs w:val="40"/>
        </w:rPr>
        <w:t>Rapport Annuel d’Activité</w:t>
      </w:r>
      <w:r>
        <w:rPr>
          <w:sz w:val="22"/>
          <w:szCs w:val="32"/>
        </w:rPr>
        <w:t xml:space="preserve"> (maj 8/11/2023)</w:t>
      </w:r>
    </w:p>
    <w:p>
      <w:pPr>
        <w:pStyle w:val="Standard1"/>
        <w:jc w:val="center"/>
        <w:rPr>
          <w:b/>
          <w:bCs/>
          <w:sz w:val="28"/>
          <w:szCs w:val="40"/>
        </w:rPr>
      </w:pPr>
      <w:r>
        <w:rPr>
          <w:b/>
          <w:bCs/>
          <w:sz w:val="28"/>
          <w:szCs w:val="40"/>
        </w:rPr>
      </w:r>
    </w:p>
    <w:p>
      <w:pPr>
        <w:pStyle w:val="Footer"/>
        <w:rPr/>
      </w:pPr>
      <w:r>
        <w:rPr>
          <w:rFonts w:ascii="Cambria" w:hAnsi="Cambria"/>
          <w:sz w:val="20"/>
        </w:rPr>
        <w:t xml:space="preserve">Le rapport annuel d’activité doit-être préparé, </w:t>
      </w:r>
      <w:r>
        <w:rPr>
          <w:rFonts w:ascii="Cambria" w:hAnsi="Cambria"/>
          <w:b/>
          <w:bCs/>
          <w:sz w:val="20"/>
        </w:rPr>
        <w:t>dè</w:t>
      </w:r>
      <w:r>
        <w:rPr>
          <w:rFonts w:ascii="Cambria" w:hAnsi="Cambria"/>
          <w:b/>
          <w:sz w:val="20"/>
        </w:rPr>
        <w:t>s le mois de mai</w:t>
      </w:r>
      <w:r>
        <w:rPr>
          <w:rFonts w:ascii="Cambria" w:hAnsi="Cambria"/>
          <w:bCs/>
          <w:sz w:val="20"/>
        </w:rPr>
        <w:t xml:space="preserve"> de chaque année, par le doctorant qui envisage une réinscription. Après avis et commentaires de son Directeur de Thèse, le doctorant transmet le rapport annuel signé et ses annexes</w:t>
      </w:r>
      <w:r>
        <w:rPr>
          <w:rStyle w:val="FootnoteReference"/>
          <w:rFonts w:ascii="Cambria" w:hAnsi="Cambria"/>
          <w:bCs/>
          <w:sz w:val="20"/>
          <w:vertAlign w:val="superscript"/>
        </w:rPr>
        <w:footnoteReference w:id="2"/>
      </w:r>
      <w:r>
        <w:rPr>
          <w:rFonts w:ascii="Cambria" w:hAnsi="Cambria"/>
          <w:bCs/>
          <w:sz w:val="20"/>
        </w:rPr>
        <w:t xml:space="preserve"> à son Référent Scientifique, à son Directeur de Thèse et à tous les membres de son CSI en précisant les dates et heures des échéances suivantes. </w:t>
      </w:r>
    </w:p>
    <w:p>
      <w:pPr>
        <w:pStyle w:val="Standard1"/>
        <w:jc w:val="center"/>
        <w:rPr>
          <w:bCs/>
          <w:sz w:val="16"/>
          <w:szCs w:val="40"/>
        </w:rPr>
      </w:pPr>
      <w:r>
        <w:rPr>
          <w:bCs/>
          <w:sz w:val="16"/>
          <w:szCs w:val="40"/>
        </w:rPr>
      </w:r>
    </w:p>
    <w:tbl>
      <w:tblPr>
        <w:tblW w:w="9031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16"/>
        <w:gridCol w:w="2692"/>
        <w:gridCol w:w="2825"/>
        <w:gridCol w:w="1698"/>
      </w:tblGrid>
      <w:tr>
        <w:trPr/>
        <w:tc>
          <w:tcPr>
            <w:tcW w:w="1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Cs/>
                <w:sz w:val="20"/>
                <w:szCs w:val="40"/>
              </w:rPr>
            </w:pPr>
            <w:r>
              <w:rPr>
                <w:bCs/>
                <w:sz w:val="20"/>
                <w:szCs w:val="40"/>
              </w:rPr>
              <w:t>NOM :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>Serva</w:t>
            </w:r>
          </w:p>
        </w:tc>
        <w:tc>
          <w:tcPr>
            <w:tcW w:w="2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/>
            </w:pPr>
            <w:r>
              <w:rPr>
                <w:bCs/>
                <w:sz w:val="20"/>
                <w:szCs w:val="40"/>
              </w:rPr>
              <w:t>Date 1</w:t>
            </w:r>
            <w:r>
              <w:rPr>
                <w:bCs/>
                <w:sz w:val="20"/>
                <w:szCs w:val="40"/>
                <w:vertAlign w:val="superscript"/>
              </w:rPr>
              <w:t>ère</w:t>
            </w:r>
            <w:r>
              <w:rPr>
                <w:bCs/>
                <w:sz w:val="20"/>
                <w:szCs w:val="40"/>
              </w:rPr>
              <w:t xml:space="preserve"> inscription en thèse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 xml:space="preserve">   </w:t>
            </w:r>
            <w:r>
              <w:rPr>
                <w:b/>
                <w:bCs/>
                <w:sz w:val="20"/>
                <w:szCs w:val="40"/>
              </w:rPr>
              <w:t>01 / 11 / 2025</w:t>
            </w:r>
          </w:p>
        </w:tc>
      </w:tr>
      <w:tr>
        <w:trPr>
          <w:trHeight w:val="210" w:hRule="atLeast"/>
        </w:trPr>
        <w:tc>
          <w:tcPr>
            <w:tcW w:w="1816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Cs/>
                <w:sz w:val="20"/>
                <w:szCs w:val="40"/>
              </w:rPr>
            </w:pPr>
            <w:r>
              <w:rPr>
                <w:bCs/>
                <w:sz w:val="20"/>
                <w:szCs w:val="40"/>
              </w:rPr>
              <w:t>Prénom :</w:t>
            </w:r>
          </w:p>
        </w:tc>
        <w:tc>
          <w:tcPr>
            <w:tcW w:w="2692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>Benjamin</w:t>
            </w:r>
          </w:p>
        </w:tc>
        <w:tc>
          <w:tcPr>
            <w:tcW w:w="2825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Cs/>
                <w:sz w:val="20"/>
                <w:szCs w:val="40"/>
              </w:rPr>
            </w:pPr>
            <w:r>
              <w:rPr>
                <w:bCs/>
                <w:sz w:val="20"/>
                <w:szCs w:val="40"/>
              </w:rPr>
              <w:t>Date prévue pour le CSI :</w:t>
            </w:r>
          </w:p>
        </w:tc>
        <w:tc>
          <w:tcPr>
            <w:tcW w:w="16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1"/>
                <w:szCs w:val="21"/>
              </w:rPr>
              <w:t>…</w:t>
            </w:r>
            <w:r>
              <w:rPr>
                <w:b/>
                <w:bCs/>
                <w:sz w:val="21"/>
                <w:szCs w:val="21"/>
              </w:rPr>
              <w:t>. / …. / 2026</w:t>
            </w:r>
          </w:p>
        </w:tc>
      </w:tr>
      <w:tr>
        <w:trPr/>
        <w:tc>
          <w:tcPr>
            <w:tcW w:w="1816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Cs/>
                <w:sz w:val="20"/>
                <w:szCs w:val="40"/>
              </w:rPr>
            </w:pPr>
            <w:r>
              <w:rPr>
                <w:bCs/>
                <w:sz w:val="20"/>
                <w:szCs w:val="40"/>
              </w:rPr>
              <w:t>Spéc. Doctorale :</w:t>
            </w:r>
          </w:p>
        </w:tc>
        <w:tc>
          <w:tcPr>
            <w:tcW w:w="2692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>Informatique</w:t>
            </w:r>
          </w:p>
        </w:tc>
        <w:tc>
          <w:tcPr>
            <w:tcW w:w="2825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Cs/>
                <w:sz w:val="20"/>
                <w:szCs w:val="40"/>
              </w:rPr>
            </w:pPr>
            <w:r>
              <w:rPr>
                <w:bCs/>
                <w:sz w:val="20"/>
                <w:szCs w:val="40"/>
              </w:rPr>
              <w:t>Inscription demandée en</w:t>
            </w:r>
          </w:p>
        </w:tc>
        <w:tc>
          <w:tcPr>
            <w:tcW w:w="16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/>
            </w:pPr>
            <w:r>
              <w:rPr>
                <w:sz w:val="20"/>
                <w:szCs w:val="40"/>
              </w:rPr>
              <w:t xml:space="preserve">2 </w:t>
            </w:r>
            <w:r>
              <w:rPr>
                <w:b/>
                <w:bCs/>
                <w:sz w:val="20"/>
                <w:szCs w:val="40"/>
                <w:vertAlign w:val="superscript"/>
              </w:rPr>
              <w:t>ème</w:t>
            </w:r>
            <w:r>
              <w:rPr>
                <w:b/>
                <w:bCs/>
                <w:sz w:val="20"/>
                <w:szCs w:val="40"/>
              </w:rPr>
              <w:t xml:space="preserve"> année</w:t>
            </w:r>
          </w:p>
        </w:tc>
      </w:tr>
      <w:tr>
        <w:trPr/>
        <w:tc>
          <w:tcPr>
            <w:tcW w:w="4508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andard1"/>
              <w:snapToGrid w:val="false"/>
              <w:jc w:val="start"/>
              <w:rPr>
                <w:bCs/>
                <w:sz w:val="20"/>
                <w:szCs w:val="40"/>
              </w:rPr>
            </w:pPr>
            <w:r>
              <w:rPr>
                <w:bCs/>
                <w:sz w:val="20"/>
                <w:szCs w:val="40"/>
              </w:rPr>
              <w:t>Directeur(s), HDR : STRAUSS Olivier</w:t>
            </w:r>
          </w:p>
          <w:p>
            <w:pPr>
              <w:pStyle w:val="Standard1"/>
              <w:snapToGrid w:val="false"/>
              <w:jc w:val="start"/>
              <w:rPr>
                <w:bCs/>
                <w:sz w:val="20"/>
                <w:szCs w:val="40"/>
              </w:rPr>
            </w:pPr>
            <w:r>
              <w:rPr>
                <w:bCs/>
                <w:sz w:val="20"/>
                <w:szCs w:val="40"/>
              </w:rPr>
            </w:r>
          </w:p>
        </w:tc>
        <w:tc>
          <w:tcPr>
            <w:tcW w:w="4523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Cs/>
                <w:sz w:val="20"/>
                <w:szCs w:val="40"/>
              </w:rPr>
            </w:pPr>
            <w:r>
              <w:rPr>
                <w:bCs/>
                <w:sz w:val="20"/>
                <w:szCs w:val="40"/>
              </w:rPr>
              <w:t>Financement pour la prochaine année universitaire : Projet ANR Numalyse</w:t>
            </w:r>
          </w:p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</w:r>
          </w:p>
        </w:tc>
      </w:tr>
      <w:tr>
        <w:trPr/>
        <w:tc>
          <w:tcPr>
            <w:tcW w:w="1816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Cs/>
                <w:sz w:val="20"/>
                <w:szCs w:val="40"/>
              </w:rPr>
            </w:pPr>
            <w:r>
              <w:rPr>
                <w:bCs/>
                <w:sz w:val="20"/>
                <w:szCs w:val="40"/>
              </w:rPr>
              <w:t>Unité d’Accueil</w:t>
            </w:r>
          </w:p>
        </w:tc>
        <w:tc>
          <w:tcPr>
            <w:tcW w:w="7215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>LIRMM – Equipe ICAR</w:t>
            </w:r>
          </w:p>
        </w:tc>
      </w:tr>
      <w:tr>
        <w:trPr/>
        <w:tc>
          <w:tcPr>
            <w:tcW w:w="1816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Cs/>
                <w:sz w:val="20"/>
                <w:szCs w:val="40"/>
              </w:rPr>
            </w:pPr>
            <w:r>
              <w:rPr>
                <w:bCs/>
                <w:sz w:val="20"/>
                <w:szCs w:val="40"/>
              </w:rPr>
              <w:t>Titre de la thèse</w:t>
            </w:r>
          </w:p>
        </w:tc>
        <w:tc>
          <w:tcPr>
            <w:tcW w:w="7215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>Développement de méthodes d'analyse d’œuvres cinématographiques par intelligence artificielle</w:t>
            </w:r>
          </w:p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</w:r>
          </w:p>
        </w:tc>
      </w:tr>
    </w:tbl>
    <w:p>
      <w:pPr>
        <w:pStyle w:val="Standard1"/>
        <w:rPr/>
      </w:pPr>
      <w:r>
        <w:rPr/>
      </w:r>
    </w:p>
    <w:p>
      <w:pPr>
        <w:pStyle w:val="Standard1"/>
        <w:rPr>
          <w:b/>
          <w:bCs/>
        </w:rPr>
      </w:pPr>
      <w:r>
        <w:rPr>
          <w:b/>
          <w:bCs/>
        </w:rPr>
        <w:t>Bilan de l’année écoulée</w:t>
      </w:r>
    </w:p>
    <w:tbl>
      <w:tblPr>
        <w:tblW w:w="9034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917"/>
        <w:gridCol w:w="1076"/>
        <w:gridCol w:w="5041"/>
      </w:tblGrid>
      <w:tr>
        <w:trPr/>
        <w:tc>
          <w:tcPr>
            <w:tcW w:w="2917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center"/>
              <w:rPr>
                <w:b/>
                <w:bCs/>
                <w:szCs w:val="40"/>
              </w:rPr>
            </w:pPr>
            <w:r>
              <w:rPr>
                <w:b/>
                <w:bCs/>
                <w:szCs w:val="40"/>
              </w:rPr>
            </w:r>
          </w:p>
        </w:tc>
        <w:tc>
          <w:tcPr>
            <w:tcW w:w="107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</w:r>
          </w:p>
        </w:tc>
        <w:tc>
          <w:tcPr>
            <w:tcW w:w="5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center"/>
              <w:rPr>
                <w:bCs/>
                <w:sz w:val="20"/>
                <w:szCs w:val="40"/>
              </w:rPr>
            </w:pPr>
            <w:r>
              <w:rPr>
                <w:bCs/>
                <w:sz w:val="20"/>
                <w:szCs w:val="40"/>
              </w:rPr>
              <w:t>Commentaires et détails</w:t>
            </w:r>
          </w:p>
        </w:tc>
      </w:tr>
      <w:tr>
        <w:trPr>
          <w:trHeight w:val="227" w:hRule="atLeast"/>
        </w:trPr>
        <w:tc>
          <w:tcPr>
            <w:tcW w:w="29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tcMar>
              <w:top w:w="108" w:type="dxa"/>
              <w:bottom w:w="108" w:type="dxa"/>
            </w:tcMar>
            <w:vAlign w:val="center"/>
          </w:tcPr>
          <w:p>
            <w:pPr>
              <w:pStyle w:val="Standard1"/>
              <w:snapToGrid w:val="false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>Atteinte des objectifs</w:t>
            </w:r>
          </w:p>
          <w:p>
            <w:pPr>
              <w:pStyle w:val="Standard1"/>
              <w:snapToGrid w:val="false"/>
              <w:rPr>
                <w:bCs/>
                <w:sz w:val="14"/>
                <w:szCs w:val="40"/>
              </w:rPr>
            </w:pPr>
            <w:r>
              <w:rPr>
                <w:bCs/>
                <w:sz w:val="14"/>
                <w:szCs w:val="40"/>
              </w:rPr>
            </w:r>
          </w:p>
          <w:p>
            <w:pPr>
              <w:pStyle w:val="Standard1"/>
              <w:snapToGrid w:val="false"/>
              <w:rPr/>
            </w:pPr>
            <w:r>
              <w:rPr>
                <w:bCs/>
                <w:sz w:val="14"/>
                <w:szCs w:val="40"/>
              </w:rPr>
              <w:t>Précisez ici les objectifs atteints, ceux en cours d’obtention et ceux qui ne l’ont pas encore été…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108" w:type="dxa"/>
              <w:bottom w:w="108" w:type="dxa"/>
            </w:tcMar>
            <w:vAlign w:val="center"/>
          </w:tcPr>
          <w:p>
            <w:pPr>
              <w:pStyle w:val="Standard1"/>
              <w:snapToGrid w:val="false"/>
              <w:jc w:val="center"/>
              <w:rPr>
                <w:sz w:val="18"/>
                <w:szCs w:val="36"/>
              </w:rPr>
            </w:pPr>
            <w:r>
              <w:rPr>
                <w:sz w:val="18"/>
                <w:szCs w:val="36"/>
              </w:rPr>
              <w:t>Tâche 1</w:t>
            </w:r>
          </w:p>
        </w:tc>
        <w:tc>
          <w:tcPr>
            <w:tcW w:w="50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 w:val="false"/>
                <w:bCs w:val="false"/>
                <w:sz w:val="20"/>
                <w:szCs w:val="40"/>
              </w:rPr>
            </w:pPr>
            <w:r>
              <w:rPr>
                <w:rStyle w:val="Strong"/>
                <w:sz w:val="20"/>
                <w:szCs w:val="40"/>
              </w:rPr>
              <w:t>Étude bibliographique sur les méthodes automatisées de segmentation en plans (atteinte)</w:t>
            </w:r>
            <w:r>
              <w:rPr>
                <w:b w:val="false"/>
                <w:bCs w:val="false"/>
                <w:sz w:val="20"/>
                <w:szCs w:val="40"/>
              </w:rPr>
              <w:br/>
              <w:t>Réalisation d’une étude bibliographique sur les méthodes de segmentation en plans afin d’identifier les différentes approches existantes ainsi que leurs limites. Cette étude a également permis d’identifier les jeux de données disponibles et représentatifs du cas d’application visé. Enfin, plusieurs méthodes issues de la littérature ont été évaluées sur un dataset commun.</w:t>
            </w:r>
          </w:p>
        </w:tc>
      </w:tr>
      <w:tr>
        <w:trPr>
          <w:trHeight w:val="227" w:hRule="atLeast"/>
        </w:trPr>
        <w:tc>
          <w:tcPr>
            <w:tcW w:w="29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tcMar>
              <w:top w:w="108" w:type="dxa"/>
              <w:bottom w:w="108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108" w:type="dxa"/>
              <w:bottom w:w="108" w:type="dxa"/>
            </w:tcMar>
            <w:vAlign w:val="center"/>
          </w:tcPr>
          <w:p>
            <w:pPr>
              <w:pStyle w:val="Standard1"/>
              <w:snapToGrid w:val="false"/>
              <w:jc w:val="center"/>
              <w:rPr>
                <w:sz w:val="18"/>
                <w:szCs w:val="36"/>
              </w:rPr>
            </w:pPr>
            <w:r>
              <w:rPr>
                <w:sz w:val="18"/>
                <w:szCs w:val="36"/>
              </w:rPr>
              <w:t>Tâche 2</w:t>
            </w:r>
          </w:p>
        </w:tc>
        <w:tc>
          <w:tcPr>
            <w:tcW w:w="50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 w:val="false"/>
                <w:bCs w:val="false"/>
                <w:sz w:val="20"/>
                <w:szCs w:val="40"/>
              </w:rPr>
            </w:pPr>
            <w:r>
              <w:rPr>
                <w:rStyle w:val="Strong"/>
                <w:sz w:val="20"/>
                <w:szCs w:val="40"/>
              </w:rPr>
              <w:t>Création d’un dataset d’entraînement pour une méthode automatisée de segmentation en plans (en cours)</w:t>
            </w:r>
            <w:r>
              <w:rPr>
                <w:b w:val="false"/>
                <w:bCs w:val="false"/>
                <w:sz w:val="20"/>
                <w:szCs w:val="40"/>
              </w:rPr>
              <w:br/>
              <w:t>Collecte d’un volume conséquent de films et génération de différents types de transitions progressives afin de constituer un dataset annoté dédié aux transitions progressives, actuellement inexistant dans la littérature.</w:t>
            </w:r>
          </w:p>
        </w:tc>
      </w:tr>
      <w:tr>
        <w:trPr>
          <w:trHeight w:val="227" w:hRule="atLeast"/>
        </w:trPr>
        <w:tc>
          <w:tcPr>
            <w:tcW w:w="29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tcMar>
              <w:top w:w="108" w:type="dxa"/>
              <w:bottom w:w="108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108" w:type="dxa"/>
              <w:bottom w:w="108" w:type="dxa"/>
            </w:tcMar>
            <w:vAlign w:val="center"/>
          </w:tcPr>
          <w:p>
            <w:pPr>
              <w:pStyle w:val="Standard1"/>
              <w:snapToGrid w:val="false"/>
              <w:jc w:val="center"/>
              <w:rPr>
                <w:sz w:val="18"/>
                <w:szCs w:val="36"/>
              </w:rPr>
            </w:pPr>
            <w:r>
              <w:rPr>
                <w:sz w:val="18"/>
                <w:szCs w:val="36"/>
              </w:rPr>
              <w:t>Tâche 3</w:t>
            </w:r>
          </w:p>
        </w:tc>
        <w:tc>
          <w:tcPr>
            <w:tcW w:w="50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rStyle w:val="Strong"/>
                <w:sz w:val="20"/>
                <w:szCs w:val="40"/>
              </w:rPr>
              <w:t>Étude bibliographique sur les méthodes de classification des mouvements de caméra (en cours)</w:t>
            </w:r>
            <w:r>
              <w:rPr>
                <w:b w:val="false"/>
                <w:bCs w:val="false"/>
                <w:sz w:val="20"/>
                <w:szCs w:val="40"/>
              </w:rPr>
              <w:br/>
              <w:t>Réalisation d’une étude bibliographique sur les méthodes de classification des mouvements de caméra afin d’identifier les différentes approches proposées dans la littérature ainsi que leurs limites.</w:t>
            </w:r>
          </w:p>
        </w:tc>
      </w:tr>
      <w:tr>
        <w:trPr>
          <w:trHeight w:val="227" w:hRule="atLeast"/>
        </w:trPr>
        <w:tc>
          <w:tcPr>
            <w:tcW w:w="29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tcMar>
              <w:top w:w="108" w:type="dxa"/>
              <w:bottom w:w="108" w:type="dxa"/>
            </w:tcMar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center"/>
              <w:rPr>
                <w:sz w:val="18"/>
                <w:szCs w:val="36"/>
              </w:rPr>
            </w:pPr>
            <w:r>
              <w:rPr>
                <w:sz w:val="18"/>
                <w:szCs w:val="36"/>
              </w:rPr>
              <w:t>Tâche 4</w:t>
            </w:r>
          </w:p>
        </w:tc>
        <w:tc>
          <w:tcPr>
            <w:tcW w:w="50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 w:val="false"/>
                <w:bCs w:val="false"/>
                <w:sz w:val="20"/>
                <w:szCs w:val="40"/>
              </w:rPr>
            </w:pPr>
            <w:r>
              <w:rPr>
                <w:rStyle w:val="Strong"/>
                <w:sz w:val="20"/>
                <w:szCs w:val="40"/>
              </w:rPr>
              <w:t>Expérimentation et valorisation de travaux initiés durant le stage (atteinte)</w:t>
            </w:r>
            <w:r>
              <w:rPr>
                <w:b w:val="false"/>
                <w:bCs w:val="false"/>
                <w:sz w:val="20"/>
                <w:szCs w:val="40"/>
              </w:rPr>
              <w:br/>
              <w:t>Expérimentation d’une méthode élaborée et développée durant le stage, visant à extraire automatiquement une image permettant d’identifier et de r</w:t>
            </w:r>
            <w:r>
              <w:rPr>
                <w:b w:val="false"/>
                <w:bCs w:val="false"/>
                <w:sz w:val="20"/>
                <w:szCs w:val="40"/>
              </w:rPr>
              <w:t xml:space="preserve">epérer </w:t>
            </w:r>
            <w:r>
              <w:rPr>
                <w:b w:val="false"/>
                <w:bCs w:val="false"/>
                <w:sz w:val="20"/>
                <w:szCs w:val="40"/>
              </w:rPr>
              <w:t>au mieux un plan de film. Valorisation de ces travaux à travers la rédaction d’un article scientifique.</w:t>
            </w:r>
          </w:p>
        </w:tc>
      </w:tr>
      <w:tr>
        <w:trPr/>
        <w:tc>
          <w:tcPr>
            <w:tcW w:w="2917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>Encadrement</w:t>
            </w:r>
            <w:r>
              <w:rPr>
                <w:bCs/>
                <w:sz w:val="20"/>
                <w:szCs w:val="40"/>
              </w:rPr>
              <w:t xml:space="preserve"> </w:t>
            </w:r>
            <w:r>
              <w:rPr>
                <w:bCs/>
                <w:sz w:val="14"/>
                <w:szCs w:val="40"/>
              </w:rPr>
              <w:t>(les réalités de l’équipe d’encadrement sont-elles conformes à ce qui est indiqué sur votre profil ADUM ? si NON, décrire les changements à apporter)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sz w:val="15"/>
                <w:szCs w:val="28"/>
              </w:rPr>
            </w:pPr>
            <w:r>
              <w:rPr>
                <w:sz w:val="18"/>
                <w:szCs w:val="36"/>
              </w:rPr>
              <w:t xml:space="preserve">     </w:t>
            </w:r>
            <w:r>
              <w:rPr>
                <w:sz w:val="18"/>
                <w:szCs w:val="36"/>
              </w:rPr>
              <w:t>Oui</w:t>
            </w:r>
          </w:p>
        </w:tc>
        <w:tc>
          <w:tcPr>
            <w:tcW w:w="50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>Aucun changement d’encadrement.</w:t>
            </w:r>
          </w:p>
        </w:tc>
      </w:tr>
      <w:tr>
        <w:trPr/>
        <w:tc>
          <w:tcPr>
            <w:tcW w:w="2917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/>
            </w:pPr>
            <w:r>
              <w:rPr>
                <w:b/>
                <w:bCs/>
                <w:sz w:val="20"/>
                <w:szCs w:val="40"/>
              </w:rPr>
              <w:t>Points bloquants</w:t>
            </w:r>
            <w:r>
              <w:rPr>
                <w:bCs/>
                <w:sz w:val="20"/>
                <w:szCs w:val="40"/>
              </w:rPr>
              <w:t xml:space="preserve"> </w:t>
            </w:r>
            <w:r>
              <w:rPr>
                <w:bCs/>
                <w:sz w:val="14"/>
                <w:szCs w:val="40"/>
              </w:rPr>
              <w:t>(détaillez les problèmes rencontrés qui pourraient nécessiter une réorientation des objectifs de la thèse ou entrainer des retards)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/>
            </w:pPr>
            <w:r>
              <w:rPr>
                <w:sz w:val="15"/>
                <w:szCs w:val="28"/>
              </w:rPr>
              <w:t xml:space="preserve">      </w:t>
            </w:r>
            <w:r>
              <w:rPr>
                <w:sz w:val="18"/>
                <w:szCs w:val="36"/>
              </w:rPr>
              <w:t>Oui</w:t>
            </w:r>
          </w:p>
        </w:tc>
        <w:tc>
          <w:tcPr>
            <w:tcW w:w="50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</w:r>
          </w:p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 xml:space="preserve">Dataset annoté actuellement inexistant dans la littérature, en cours de conception. </w:t>
            </w:r>
          </w:p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</w:r>
          </w:p>
        </w:tc>
      </w:tr>
      <w:tr>
        <w:trPr/>
        <w:tc>
          <w:tcPr>
            <w:tcW w:w="2917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/>
            </w:pPr>
            <w:r>
              <w:rPr>
                <w:b/>
                <w:bCs/>
                <w:sz w:val="20"/>
                <w:szCs w:val="40"/>
              </w:rPr>
              <w:t>Retard estimé</w:t>
            </w:r>
            <w:r>
              <w:rPr>
                <w:bCs/>
                <w:sz w:val="20"/>
                <w:szCs w:val="40"/>
              </w:rPr>
              <w:t xml:space="preserve"> </w:t>
            </w:r>
            <w:r>
              <w:rPr>
                <w:bCs/>
                <w:sz w:val="14"/>
                <w:szCs w:val="40"/>
              </w:rPr>
              <w:t>(précisez ci-contre le nombre de mois et l’origine de ce retard)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/>
            </w:pPr>
            <w:r>
              <w:rPr>
                <w:sz w:val="18"/>
                <w:szCs w:val="36"/>
              </w:rPr>
              <w:t xml:space="preserve">    </w:t>
            </w:r>
            <w:r>
              <w:rPr>
                <w:sz w:val="18"/>
                <w:szCs w:val="36"/>
              </w:rPr>
              <w:t>Non</w:t>
            </w:r>
          </w:p>
        </w:tc>
        <w:tc>
          <w:tcPr>
            <w:tcW w:w="50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 xml:space="preserve"> </w:t>
            </w:r>
            <w:r>
              <w:rPr>
                <w:b/>
                <w:bCs/>
                <w:sz w:val="20"/>
                <w:szCs w:val="40"/>
              </w:rPr>
              <w:t>Aucun retard.</w:t>
            </w:r>
          </w:p>
        </w:tc>
      </w:tr>
    </w:tbl>
    <w:p>
      <w:pPr>
        <w:pStyle w:val="Standard1"/>
        <w:rPr/>
      </w:pPr>
      <w:r>
        <w:rPr/>
      </w:r>
    </w:p>
    <w:p>
      <w:pPr>
        <w:pStyle w:val="Standard1"/>
        <w:rPr>
          <w:b/>
          <w:bCs/>
        </w:rPr>
      </w:pPr>
      <w:r>
        <w:rPr>
          <w:b/>
          <w:bCs/>
        </w:rPr>
        <w:t>Planning des travaux pour les 12 prochains mois</w:t>
      </w:r>
    </w:p>
    <w:tbl>
      <w:tblPr>
        <w:tblW w:w="9034" w:type="dxa"/>
        <w:jc w:val="center"/>
        <w:tblInd w:w="0" w:type="dxa"/>
        <w:tblLayout w:type="fixed"/>
        <w:tblCellMar>
          <w:top w:w="108" w:type="dxa"/>
          <w:start w:w="108" w:type="dxa"/>
          <w:bottom w:w="108" w:type="dxa"/>
          <w:end w:w="108" w:type="dxa"/>
        </w:tblCellMar>
        <w:tblLook w:val="04a0" w:noHBand="0" w:noVBand="1" w:firstColumn="1" w:lastRow="0" w:lastColumn="0" w:firstRow="1"/>
      </w:tblPr>
      <w:tblGrid>
        <w:gridCol w:w="2861"/>
        <w:gridCol w:w="1076"/>
        <w:gridCol w:w="5057"/>
        <w:gridCol w:w="40"/>
      </w:tblGrid>
      <w:tr>
        <w:trPr>
          <w:trHeight w:val="170" w:hRule="atLeast"/>
        </w:trPr>
        <w:tc>
          <w:tcPr>
            <w:tcW w:w="2861" w:type="dxa"/>
            <w:tcBorders/>
            <w:shd w:color="auto" w:fill="auto" w:val="clear"/>
            <w:vAlign w:val="center"/>
          </w:tcPr>
          <w:p>
            <w:pPr>
              <w:pStyle w:val="Standard1"/>
              <w:snapToGrid w:val="false"/>
              <w:jc w:val="center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</w:r>
          </w:p>
        </w:tc>
        <w:tc>
          <w:tcPr>
            <w:tcW w:w="1076" w:type="dxa"/>
            <w:tcBorders/>
            <w:shd w:color="auto" w:fill="auto" w:val="clear"/>
            <w:vAlign w:val="center"/>
          </w:tcPr>
          <w:p>
            <w:pPr>
              <w:pStyle w:val="Standard1"/>
              <w:snapToGrid w:val="false"/>
              <w:jc w:val="center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</w:r>
          </w:p>
        </w:tc>
        <w:tc>
          <w:tcPr>
            <w:tcW w:w="5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Standard1"/>
              <w:snapToGrid w:val="false"/>
              <w:jc w:val="center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>Commentaires et détails</w:t>
            </w:r>
          </w:p>
        </w:tc>
        <w:tc>
          <w:tcPr>
            <w:tcW w:w="40" w:type="dxa"/>
            <w:tcBorders/>
            <w:shd w:color="auto" w:fill="auto" w:val="clear"/>
            <w:tcMar>
              <w:top w:w="0" w:type="dxa"/>
              <w:start w:w="10" w:type="dxa"/>
              <w:bottom w:w="0" w:type="dxa"/>
              <w:end w:w="10" w:type="dxa"/>
            </w:tcMar>
          </w:tcPr>
          <w:p>
            <w:pPr>
              <w:pStyle w:val="Standard1"/>
              <w:snapToGrid w:val="false"/>
              <w:jc w:val="center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</w:r>
          </w:p>
        </w:tc>
      </w:tr>
      <w:tr>
        <w:trPr>
          <w:trHeight w:val="230" w:hRule="atLeast"/>
        </w:trPr>
        <w:tc>
          <w:tcPr>
            <w:tcW w:w="28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>Plan de travail</w:t>
            </w:r>
          </w:p>
          <w:p>
            <w:pPr>
              <w:pStyle w:val="Standard1"/>
              <w:snapToGrid w:val="false"/>
              <w:rPr/>
            </w:pPr>
            <w:r>
              <w:rPr>
                <w:bCs/>
                <w:sz w:val="14"/>
                <w:szCs w:val="40"/>
              </w:rPr>
              <w:t>Pour les doctorants qui vont s’inscrire en 3</w:t>
            </w:r>
            <w:r>
              <w:rPr>
                <w:bCs/>
                <w:sz w:val="14"/>
                <w:szCs w:val="40"/>
                <w:vertAlign w:val="superscript"/>
              </w:rPr>
              <w:t>ème</w:t>
            </w:r>
            <w:r>
              <w:rPr>
                <w:bCs/>
                <w:sz w:val="14"/>
                <w:szCs w:val="40"/>
              </w:rPr>
              <w:t xml:space="preserve"> année de thèse penser à planifier la rédaction du manuscrit et à tenir compte d’un délai de 2 mois entre l’envoi du manuscrit au rapporteur et la soutenance publique. Pour une réinscription dérogatoire, insérer un lien de téléchargement sur le plan détaillé du manuscrit de thèse et/ou sur le manuscrit dans l’état (fichiers au format pdf).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center"/>
              <w:rPr>
                <w:sz w:val="18"/>
                <w:szCs w:val="36"/>
              </w:rPr>
            </w:pPr>
            <w:r>
              <w:rPr>
                <w:sz w:val="18"/>
                <w:szCs w:val="36"/>
              </w:rPr>
              <w:t>Tâche 1</w:t>
            </w:r>
          </w:p>
        </w:tc>
        <w:tc>
          <w:tcPr>
            <w:tcW w:w="5097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rStyle w:val="Strong"/>
                <w:sz w:val="20"/>
                <w:szCs w:val="40"/>
              </w:rPr>
              <w:t>Finalisation de l’étude bibliographique sur les méthodes de classification des mouvements de caméra (juin – septembre 2026)</w:t>
            </w:r>
            <w:r>
              <w:rPr>
                <w:b w:val="false"/>
                <w:bCs w:val="false"/>
                <w:sz w:val="20"/>
                <w:szCs w:val="40"/>
              </w:rPr>
              <w:br/>
              <w:t>Poursuite des recherches sur les méthodes d’estimation de mouvement mono-caméra afin de compléter l’étude bibliographique réalisée jusqu’à présent. Les différentes approches seront ensuite comparées sur un dataset représentatif du cas d’application visé, à savoir le cinéma, afin d’identifier leurs limites et les principaux points bloquants.</w:t>
            </w:r>
          </w:p>
        </w:tc>
      </w:tr>
      <w:tr>
        <w:trPr>
          <w:trHeight w:val="230" w:hRule="atLeast"/>
        </w:trPr>
        <w:tc>
          <w:tcPr>
            <w:tcW w:w="2861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bidi w:val="0"/>
              <w:snapToGrid w:val="false"/>
              <w:jc w:val="center"/>
              <w:rPr>
                <w:sz w:val="18"/>
                <w:szCs w:val="36"/>
              </w:rPr>
            </w:pPr>
            <w:r>
              <w:rPr>
                <w:sz w:val="18"/>
                <w:szCs w:val="36"/>
              </w:rPr>
              <w:t>Tâche 2</w:t>
            </w:r>
          </w:p>
        </w:tc>
        <w:tc>
          <w:tcPr>
            <w:tcW w:w="5097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rStyle w:val="Strong"/>
                <w:sz w:val="20"/>
                <w:szCs w:val="40"/>
              </w:rPr>
              <w:t>Création d’un dataset d’entraînement (septembre – octobre 2026)</w:t>
            </w:r>
            <w:r>
              <w:rPr>
                <w:b w:val="false"/>
                <w:bCs w:val="false"/>
                <w:sz w:val="20"/>
                <w:szCs w:val="40"/>
              </w:rPr>
              <w:br/>
              <w:t>Une fois l’ensemble des films collecté, différentes transitions longues seront générées à partir d’un ensemble de règles définies au préalable, dans le but de constituer un dataset d’entraînement annoté.</w:t>
            </w:r>
          </w:p>
        </w:tc>
      </w:tr>
      <w:tr>
        <w:trPr>
          <w:trHeight w:val="230" w:hRule="atLeast"/>
        </w:trPr>
        <w:tc>
          <w:tcPr>
            <w:tcW w:w="28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center"/>
              <w:rPr>
                <w:sz w:val="18"/>
                <w:szCs w:val="36"/>
              </w:rPr>
            </w:pPr>
            <w:r>
              <w:rPr>
                <w:sz w:val="18"/>
                <w:szCs w:val="36"/>
              </w:rPr>
              <w:t xml:space="preserve">Tâche </w:t>
            </w:r>
            <w:r>
              <w:rPr>
                <w:sz w:val="18"/>
                <w:szCs w:val="36"/>
              </w:rPr>
              <w:t>3</w:t>
            </w:r>
          </w:p>
        </w:tc>
        <w:tc>
          <w:tcPr>
            <w:tcW w:w="5097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Standard1"/>
              <w:snapToGrid w:val="false"/>
              <w:jc w:val="start"/>
              <w:rPr>
                <w:b w:val="false"/>
                <w:bCs w:val="false"/>
                <w:sz w:val="20"/>
                <w:szCs w:val="40"/>
              </w:rPr>
            </w:pPr>
            <w:r>
              <w:rPr>
                <w:rStyle w:val="Strong"/>
                <w:sz w:val="20"/>
                <w:szCs w:val="40"/>
              </w:rPr>
              <w:t>Mise au point d’une méthode d’IA pour la segmentation en plans (octobre – décembre 2026)</w:t>
            </w:r>
            <w:r>
              <w:rPr>
                <w:b w:val="false"/>
                <w:bCs w:val="false"/>
                <w:sz w:val="20"/>
                <w:szCs w:val="40"/>
              </w:rPr>
              <w:br/>
              <w:t>À la suite de la création du dataset de films, développement d’une méthode d’intelligence artificielle entraînée sur ce dataset afin de détecter les transitions longues et courtes au sein d’un film.</w:t>
            </w:r>
          </w:p>
        </w:tc>
      </w:tr>
      <w:tr>
        <w:trPr>
          <w:trHeight w:val="230" w:hRule="atLeast"/>
        </w:trPr>
        <w:tc>
          <w:tcPr>
            <w:tcW w:w="2861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center"/>
              <w:rPr>
                <w:sz w:val="18"/>
                <w:szCs w:val="36"/>
              </w:rPr>
            </w:pPr>
            <w:r>
              <w:rPr>
                <w:sz w:val="18"/>
                <w:szCs w:val="36"/>
              </w:rPr>
              <w:t xml:space="preserve">Tâche </w:t>
            </w:r>
            <w:r>
              <w:rPr>
                <w:sz w:val="18"/>
                <w:szCs w:val="36"/>
              </w:rPr>
              <w:t>4</w:t>
            </w:r>
          </w:p>
        </w:tc>
        <w:tc>
          <w:tcPr>
            <w:tcW w:w="5097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rStyle w:val="Strong"/>
                <w:sz w:val="20"/>
                <w:szCs w:val="40"/>
              </w:rPr>
              <w:t>Rédaction d’un article scientifique (janvier 2027)</w:t>
            </w:r>
            <w:r>
              <w:rPr>
                <w:b w:val="false"/>
                <w:bCs w:val="false"/>
                <w:sz w:val="20"/>
                <w:szCs w:val="40"/>
              </w:rPr>
              <w:br/>
              <w:t>Valorisation des travaux réalisés sur la méthode de segmentation automatisée en plans pour les films à travers la rédaction d’un article scientifique.</w:t>
            </w:r>
          </w:p>
        </w:tc>
      </w:tr>
      <w:tr>
        <w:trPr>
          <w:trHeight w:val="230" w:hRule="atLeast"/>
        </w:trPr>
        <w:tc>
          <w:tcPr>
            <w:tcW w:w="28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center"/>
              <w:rPr>
                <w:sz w:val="18"/>
                <w:szCs w:val="36"/>
              </w:rPr>
            </w:pPr>
            <w:r>
              <w:rPr>
                <w:sz w:val="18"/>
                <w:szCs w:val="36"/>
              </w:rPr>
              <w:t xml:space="preserve">Tâche </w:t>
            </w:r>
            <w:r>
              <w:rPr>
                <w:sz w:val="18"/>
                <w:szCs w:val="36"/>
              </w:rPr>
              <w:t>5</w:t>
            </w:r>
          </w:p>
        </w:tc>
        <w:tc>
          <w:tcPr>
            <w:tcW w:w="5097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rStyle w:val="Strong"/>
                <w:sz w:val="20"/>
                <w:szCs w:val="40"/>
              </w:rPr>
              <w:t>Mise au point d’un pipeline de classification des mouvements de caméra (février – avril 2027)</w:t>
            </w:r>
            <w:r>
              <w:rPr>
                <w:b w:val="false"/>
                <w:bCs w:val="false"/>
                <w:sz w:val="20"/>
                <w:szCs w:val="40"/>
              </w:rPr>
              <w:br/>
              <w:t>Développement d’un pipeline de classification des mouvements de caméra intégrant plusieurs méthodes, chacune dédiée à un niveau spécifique de classification.</w:t>
            </w:r>
          </w:p>
        </w:tc>
      </w:tr>
      <w:tr>
        <w:trPr>
          <w:trHeight w:val="230" w:hRule="atLeast"/>
        </w:trPr>
        <w:tc>
          <w:tcPr>
            <w:tcW w:w="28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Standard1"/>
              <w:snapToGrid w:val="false"/>
              <w:jc w:val="center"/>
              <w:rPr>
                <w:sz w:val="18"/>
                <w:szCs w:val="36"/>
              </w:rPr>
            </w:pPr>
            <w:r>
              <w:rPr>
                <w:sz w:val="18"/>
                <w:szCs w:val="36"/>
              </w:rPr>
              <w:t xml:space="preserve">Tâche </w:t>
            </w:r>
            <w:r>
              <w:rPr>
                <w:sz w:val="18"/>
                <w:szCs w:val="36"/>
              </w:rPr>
              <w:t>6</w:t>
            </w:r>
          </w:p>
        </w:tc>
        <w:tc>
          <w:tcPr>
            <w:tcW w:w="5097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rStyle w:val="Strong"/>
                <w:sz w:val="20"/>
                <w:szCs w:val="40"/>
              </w:rPr>
              <w:t>Rédaction d’un article scientifique (mai 2027)</w:t>
            </w:r>
            <w:r>
              <w:rPr>
                <w:b w:val="false"/>
                <w:bCs w:val="false"/>
                <w:sz w:val="20"/>
                <w:szCs w:val="40"/>
              </w:rPr>
              <w:br/>
              <w:t>Valorisation des travaux réalisés sur la méthode de classification des mouvements de caméra au sein d’un film à travers la rédaction d’un article scientifique.</w:t>
            </w:r>
          </w:p>
        </w:tc>
      </w:tr>
      <w:tr>
        <w:trPr/>
        <w:tc>
          <w:tcPr>
            <w:tcW w:w="2861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Standard1"/>
              <w:snapToGrid w:val="false"/>
              <w:jc w:val="start"/>
              <w:rPr/>
            </w:pPr>
            <w:r>
              <w:rPr>
                <w:b/>
                <w:bCs/>
                <w:sz w:val="20"/>
                <w:szCs w:val="40"/>
              </w:rPr>
              <w:t>Publications planifiées</w:t>
            </w:r>
            <w:r>
              <w:rPr>
                <w:bCs/>
                <w:sz w:val="20"/>
                <w:szCs w:val="40"/>
              </w:rPr>
              <w:t xml:space="preserve"> </w:t>
            </w:r>
            <w:r>
              <w:rPr>
                <w:bCs/>
                <w:sz w:val="14"/>
                <w:szCs w:val="40"/>
              </w:rPr>
              <w:t>(précisez le nombre et le type)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</w:r>
          </w:p>
        </w:tc>
        <w:tc>
          <w:tcPr>
            <w:tcW w:w="50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>- Coresa (COmpression et REprésentation des Signaux Audiovisuels) 2026 : soumis et accepté</w:t>
            </w:r>
          </w:p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>- ICIP (IEEE International Conference on Image Processing) 2026 : soumis et accepté</w:t>
            </w:r>
          </w:p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</w:r>
          </w:p>
        </w:tc>
        <w:tc>
          <w:tcPr>
            <w:tcW w:w="40" w:type="dxa"/>
            <w:tcBorders/>
            <w:shd w:color="auto" w:fill="auto" w:val="clear"/>
            <w:tcMar>
              <w:top w:w="0" w:type="dxa"/>
              <w:start w:w="10" w:type="dxa"/>
              <w:bottom w:w="0" w:type="dxa"/>
              <w:end w:w="10" w:type="dxa"/>
            </w:tcMar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</w:r>
          </w:p>
        </w:tc>
      </w:tr>
      <w:tr>
        <w:trPr/>
        <w:tc>
          <w:tcPr>
            <w:tcW w:w="2861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Standard1"/>
              <w:snapToGrid w:val="false"/>
              <w:jc w:val="start"/>
              <w:rPr/>
            </w:pPr>
            <w:r>
              <w:rPr>
                <w:b/>
                <w:bCs/>
                <w:sz w:val="20"/>
                <w:szCs w:val="40"/>
              </w:rPr>
              <w:t>Formation Complémentaire planifiée</w:t>
            </w:r>
            <w:r>
              <w:rPr>
                <w:bCs/>
                <w:sz w:val="20"/>
                <w:szCs w:val="40"/>
              </w:rPr>
              <w:t xml:space="preserve"> </w:t>
            </w:r>
            <w:r>
              <w:rPr>
                <w:bCs/>
                <w:sz w:val="14"/>
                <w:szCs w:val="40"/>
              </w:rPr>
              <w:t>(indiquer nombre d’heures)</w:t>
            </w:r>
          </w:p>
        </w:tc>
        <w:tc>
          <w:tcPr>
            <w:tcW w:w="1076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 xml:space="preserve">    </w:t>
            </w:r>
            <w:r>
              <w:rPr>
                <w:b/>
                <w:bCs/>
                <w:sz w:val="20"/>
                <w:szCs w:val="40"/>
              </w:rPr>
              <w:t>69h</w:t>
            </w:r>
          </w:p>
        </w:tc>
        <w:tc>
          <w:tcPr>
            <w:tcW w:w="50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>Effectué :</w:t>
            </w:r>
          </w:p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 xml:space="preserve">- (3h) </w:t>
            </w:r>
            <w:r>
              <w:rPr>
                <w:b/>
                <w:bCs/>
                <w:sz w:val="20"/>
                <w:szCs w:val="40"/>
              </w:rPr>
              <w:t xml:space="preserve">Matinée </w:t>
            </w:r>
            <w:r>
              <w:rPr>
                <w:b/>
                <w:bCs/>
                <w:sz w:val="20"/>
                <w:szCs w:val="40"/>
              </w:rPr>
              <w:t xml:space="preserve">de rentrée des doctorants </w:t>
            </w:r>
            <w:r>
              <w:rPr>
                <w:b/>
                <w:bCs/>
                <w:sz w:val="20"/>
                <w:szCs w:val="40"/>
              </w:rPr>
              <w:t>1ere année</w:t>
            </w:r>
            <w:r>
              <w:rPr>
                <w:b/>
                <w:bCs/>
                <w:sz w:val="20"/>
                <w:szCs w:val="40"/>
              </w:rPr>
              <w:t xml:space="preserve"> </w:t>
            </w:r>
            <w:r>
              <w:rPr>
                <w:b/>
                <w:bCs/>
                <w:sz w:val="20"/>
                <w:szCs w:val="40"/>
              </w:rPr>
              <w:t>(obligatoire)</w:t>
            </w:r>
          </w:p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 xml:space="preserve">- (2h) Réunion </w:t>
            </w:r>
            <w:r>
              <w:rPr>
                <w:b/>
                <w:bCs/>
                <w:sz w:val="20"/>
                <w:szCs w:val="40"/>
              </w:rPr>
              <w:t xml:space="preserve">d’information </w:t>
            </w:r>
            <w:r>
              <w:rPr>
                <w:b/>
                <w:bCs/>
                <w:sz w:val="20"/>
                <w:szCs w:val="40"/>
              </w:rPr>
              <w:t xml:space="preserve">des nouveaux doctorants </w:t>
            </w:r>
          </w:p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 xml:space="preserve">- (10h) </w:t>
            </w:r>
            <w:r>
              <w:rPr>
                <w:b/>
                <w:bCs/>
                <w:sz w:val="20"/>
                <w:szCs w:val="40"/>
              </w:rPr>
              <w:t xml:space="preserve">8.6 </w:t>
            </w:r>
            <w:r>
              <w:rPr>
                <w:b/>
                <w:bCs/>
                <w:sz w:val="20"/>
                <w:szCs w:val="40"/>
              </w:rPr>
              <w:t xml:space="preserve">Éthique de la recherche </w:t>
            </w:r>
            <w:r>
              <w:rPr>
                <w:b/>
                <w:bCs/>
                <w:sz w:val="20"/>
                <w:szCs w:val="40"/>
              </w:rPr>
              <w:t>(obligatoire)</w:t>
            </w:r>
          </w:p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 xml:space="preserve">- (10h) </w:t>
            </w:r>
            <w:r>
              <w:rPr>
                <w:b/>
                <w:bCs/>
                <w:sz w:val="20"/>
                <w:szCs w:val="40"/>
              </w:rPr>
              <w:t xml:space="preserve">8.7 </w:t>
            </w:r>
            <w:r>
              <w:rPr>
                <w:b/>
                <w:bCs/>
                <w:sz w:val="20"/>
                <w:szCs w:val="40"/>
              </w:rPr>
              <w:t xml:space="preserve">Intégrité scientifique </w:t>
            </w:r>
            <w:r>
              <w:rPr>
                <w:b/>
                <w:bCs/>
                <w:sz w:val="20"/>
                <w:szCs w:val="40"/>
              </w:rPr>
              <w:t>(obligatoire)</w:t>
            </w:r>
          </w:p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 xml:space="preserve">- (20h) </w:t>
            </w:r>
            <w:r>
              <w:rPr>
                <w:b/>
                <w:bCs/>
                <w:sz w:val="20"/>
                <w:szCs w:val="40"/>
              </w:rPr>
              <w:t xml:space="preserve">4.6 </w:t>
            </w:r>
            <w:r>
              <w:rPr>
                <w:b/>
                <w:bCs/>
                <w:sz w:val="20"/>
                <w:szCs w:val="40"/>
              </w:rPr>
              <w:t>Rédiger et publier un article scientifique</w:t>
            </w:r>
          </w:p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</w:r>
          </w:p>
          <w:p>
            <w:pPr>
              <w:pStyle w:val="Standard1"/>
              <w:snapToGrid w:val="false"/>
              <w:jc w:val="start"/>
              <w:rPr>
                <w:b w:val="false"/>
                <w:bCs w:val="false"/>
                <w:sz w:val="20"/>
                <w:szCs w:val="40"/>
              </w:rPr>
            </w:pPr>
            <w:r>
              <w:rPr>
                <w:b w:val="false"/>
                <w:bCs w:val="false"/>
                <w:sz w:val="20"/>
                <w:szCs w:val="40"/>
              </w:rPr>
              <w:t xml:space="preserve">Prévu : </w:t>
            </w:r>
          </w:p>
          <w:p>
            <w:pPr>
              <w:pStyle w:val="Standard1"/>
              <w:snapToGrid w:val="false"/>
              <w:jc w:val="start"/>
              <w:rPr>
                <w:b w:val="false"/>
                <w:bCs w:val="false"/>
                <w:sz w:val="20"/>
                <w:szCs w:val="40"/>
              </w:rPr>
            </w:pPr>
            <w:r>
              <w:rPr>
                <w:b w:val="false"/>
                <w:bCs w:val="false"/>
                <w:sz w:val="20"/>
                <w:szCs w:val="40"/>
              </w:rPr>
              <w:t>- (18h) Module Image (2026)</w:t>
            </w:r>
          </w:p>
          <w:p>
            <w:pPr>
              <w:pStyle w:val="Standard1"/>
              <w:snapToGrid w:val="false"/>
              <w:jc w:val="start"/>
              <w:rPr>
                <w:b w:val="false"/>
                <w:bCs w:val="false"/>
                <w:sz w:val="20"/>
                <w:szCs w:val="40"/>
              </w:rPr>
            </w:pPr>
            <w:r>
              <w:rPr>
                <w:b w:val="false"/>
                <w:bCs w:val="false"/>
                <w:sz w:val="20"/>
                <w:szCs w:val="40"/>
              </w:rPr>
              <w:t xml:space="preserve">- </w:t>
            </w:r>
            <w:r>
              <w:rPr>
                <w:b w:val="false"/>
                <w:bCs w:val="false"/>
                <w:sz w:val="20"/>
                <w:szCs w:val="40"/>
              </w:rPr>
              <w:t>(6h) 8.14 Données de la recherche et PGD</w:t>
            </w:r>
          </w:p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</w:r>
          </w:p>
        </w:tc>
        <w:tc>
          <w:tcPr>
            <w:tcW w:w="40" w:type="dxa"/>
            <w:tcBorders/>
            <w:shd w:color="auto" w:fill="auto" w:val="clear"/>
            <w:tcMar>
              <w:top w:w="0" w:type="dxa"/>
              <w:start w:w="10" w:type="dxa"/>
              <w:bottom w:w="0" w:type="dxa"/>
              <w:end w:w="10" w:type="dxa"/>
            </w:tcMar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</w:r>
          </w:p>
        </w:tc>
      </w:tr>
      <w:tr>
        <w:trPr/>
        <w:tc>
          <w:tcPr>
            <w:tcW w:w="3937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Standard1"/>
              <w:snapToGrid w:val="false"/>
              <w:jc w:val="start"/>
              <w:rPr/>
            </w:pPr>
            <w:r>
              <w:rPr>
                <w:b/>
                <w:bCs/>
                <w:sz w:val="20"/>
                <w:szCs w:val="40"/>
              </w:rPr>
              <w:t>Date de soutenance prévisionnelle :</w:t>
              <w:br/>
            </w:r>
            <w:r>
              <w:rPr>
                <w:bCs/>
                <w:sz w:val="16"/>
                <w:szCs w:val="40"/>
              </w:rPr>
              <w:t>(au minimum le mois et l’année)</w:t>
            </w:r>
          </w:p>
        </w:tc>
        <w:tc>
          <w:tcPr>
            <w:tcW w:w="50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>Octobre 2028</w:t>
            </w:r>
          </w:p>
        </w:tc>
        <w:tc>
          <w:tcPr>
            <w:tcW w:w="40" w:type="dxa"/>
            <w:tcBorders/>
            <w:shd w:color="auto" w:fill="auto" w:val="clear"/>
            <w:tcMar>
              <w:top w:w="0" w:type="dxa"/>
              <w:start w:w="10" w:type="dxa"/>
              <w:bottom w:w="0" w:type="dxa"/>
              <w:end w:w="10" w:type="dxa"/>
            </w:tcMar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</w:r>
          </w:p>
        </w:tc>
      </w:tr>
    </w:tbl>
    <w:p>
      <w:pPr>
        <w:pStyle w:val="Standard1"/>
        <w:rPr>
          <w:b/>
          <w:bCs/>
        </w:rPr>
      </w:pPr>
      <w:r>
        <w:rPr>
          <w:b/>
          <w:bCs/>
        </w:rPr>
      </w:r>
    </w:p>
    <w:p>
      <w:pPr>
        <w:pStyle w:val="Standard1"/>
        <w:rPr>
          <w:b/>
          <w:bCs/>
        </w:rPr>
      </w:pPr>
      <w:r>
        <w:rPr>
          <w:b/>
          <w:bCs/>
        </w:rPr>
        <w:t>Projet professionnel du doctorant à l'issue de la thèse</w:t>
      </w:r>
    </w:p>
    <w:tbl>
      <w:tblPr>
        <w:tblW w:w="9069" w:type="dxa"/>
        <w:jc w:val="start"/>
        <w:tblInd w:w="3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9069"/>
      </w:tblGrid>
      <w:tr>
        <w:trPr/>
        <w:tc>
          <w:tcPr>
            <w:tcW w:w="90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Contenudetableau"/>
              <w:rPr/>
            </w:pPr>
            <w:r>
              <w:rPr/>
              <w:t>Aucun projet professionnel n'a encore été envisagé.</w:t>
            </w:r>
          </w:p>
          <w:p>
            <w:pPr>
              <w:pStyle w:val="Contenudetableau"/>
              <w:rPr/>
            </w:pPr>
            <w:r>
              <w:rPr/>
            </w:r>
          </w:p>
        </w:tc>
      </w:tr>
    </w:tbl>
    <w:p>
      <w:pPr>
        <w:pStyle w:val="Standard1"/>
        <w:rPr>
          <w:b/>
          <w:bCs/>
        </w:rPr>
      </w:pPr>
      <w:r>
        <w:rPr>
          <w:b/>
          <w:bCs/>
        </w:rPr>
      </w:r>
    </w:p>
    <w:p>
      <w:pPr>
        <w:pStyle w:val="Standard1"/>
        <w:rPr>
          <w:b/>
        </w:rPr>
      </w:pPr>
      <w:r>
        <w:rPr>
          <w:b/>
        </w:rPr>
        <w:t>Commentaires du doctorant</w:t>
      </w:r>
    </w:p>
    <w:p>
      <w:pPr>
        <w:pStyle w:val="Standard1"/>
        <w:rPr/>
      </w:pPr>
      <w:r>
        <w:rPr>
          <w:bCs/>
          <w:i/>
          <w:iCs/>
          <w:sz w:val="14"/>
          <w:szCs w:val="40"/>
        </w:rPr>
        <w:t>Le doctorant mentionne ici toute information et toute remarque qu’il souhaite porter à la connaissance de l’École Doctorale et des membres du Comité de Suivi Individuel.</w:t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060"/>
      </w:tblGrid>
      <w:tr>
        <w:trPr>
          <w:trHeight w:val="918" w:hRule="atLeast"/>
        </w:trPr>
        <w:tc>
          <w:tcPr>
            <w:tcW w:w="9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Contenudetableau"/>
              <w:rPr/>
            </w:pPr>
            <w:r>
              <w:rPr/>
              <w:t>Aucun commentaires.</w:t>
            </w:r>
          </w:p>
        </w:tc>
      </w:tr>
    </w:tbl>
    <w:p>
      <w:pPr>
        <w:pStyle w:val="Standard1"/>
        <w:rPr/>
      </w:pPr>
      <w:r>
        <w:rPr/>
      </w:r>
    </w:p>
    <w:p>
      <w:pPr>
        <w:pStyle w:val="Standard1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Date d’approbation du rapport d’activité par le doctorant : …. / …. / 2026</w:t>
      </w:r>
    </w:p>
    <w:p>
      <w:pPr>
        <w:pStyle w:val="Standard1"/>
        <w:rPr>
          <w:bCs/>
          <w:i/>
          <w:iCs/>
          <w:sz w:val="14"/>
          <w:szCs w:val="40"/>
        </w:rPr>
      </w:pPr>
      <w:r>
        <w:rPr>
          <w:bCs/>
          <w:i/>
          <w:iCs/>
          <w:sz w:val="14"/>
          <w:szCs w:val="40"/>
        </w:rPr>
        <w:t xml:space="preserve">Le doctorant date et signe son rapport annuel après consultation du DT </w:t>
      </w:r>
    </w:p>
    <w:p>
      <w:pPr>
        <w:pStyle w:val="Standard1"/>
        <w:rPr>
          <w:bCs/>
          <w:i/>
          <w:iCs/>
          <w:sz w:val="14"/>
          <w:szCs w:val="40"/>
        </w:rPr>
      </w:pPr>
      <w:r>
        <w:rPr>
          <w:bCs/>
          <w:i/>
          <w:iCs/>
          <w:sz w:val="14"/>
          <w:szCs w:val="40"/>
        </w:rPr>
        <w:t>puis lui transmet ce rapport pour qu’il le complète.</w:t>
      </w:r>
    </w:p>
    <w:p>
      <w:pPr>
        <w:pStyle w:val="Standard1"/>
        <w:rPr/>
      </w:pPr>
      <w:r>
        <w:rPr/>
      </w:r>
    </w:p>
    <w:p>
      <w:pPr>
        <w:pStyle w:val="Standard1"/>
        <w:rPr/>
      </w:pPr>
      <w:r>
        <w:rPr/>
      </w:r>
    </w:p>
    <w:p>
      <w:pPr>
        <w:pStyle w:val="Standard1"/>
        <w:rPr/>
      </w:pPr>
      <w:r>
        <w:rPr/>
      </w:r>
    </w:p>
    <w:p>
      <w:pPr>
        <w:pStyle w:val="Standard1"/>
        <w:rPr>
          <w:b/>
        </w:rPr>
      </w:pPr>
      <w:r>
        <w:rPr>
          <w:b/>
        </w:rPr>
        <w:t>Commentaires de l’équipe d’encadrement</w:t>
      </w:r>
    </w:p>
    <w:p>
      <w:pPr>
        <w:pStyle w:val="Standard1"/>
        <w:rPr/>
      </w:pPr>
      <w:r>
        <w:rPr>
          <w:bCs/>
          <w:i/>
          <w:iCs/>
          <w:sz w:val="14"/>
          <w:szCs w:val="40"/>
        </w:rPr>
        <w:t>Le DT mentionne ici toute information et toute remarque que l’équipe d’encadrement souhaite porter à la connaissance de l’École Doctorale et des membres du Comité de Suivi Individuel. Il peut aussi commenter ici les éléments mentionnés par le doctorant ou son projet professionnel.</w:t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060"/>
      </w:tblGrid>
      <w:tr>
        <w:trPr>
          <w:trHeight w:val="840" w:hRule="atLeast"/>
        </w:trPr>
        <w:tc>
          <w:tcPr>
            <w:tcW w:w="9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Contenudetableau"/>
              <w:rPr/>
            </w:pPr>
            <w:r>
              <w:rPr/>
            </w:r>
          </w:p>
          <w:p>
            <w:pPr>
              <w:pStyle w:val="Contenudetableau"/>
              <w:rPr/>
            </w:pPr>
            <w:r>
              <w:rPr/>
            </w:r>
          </w:p>
          <w:p>
            <w:pPr>
              <w:pStyle w:val="Contenudetableau"/>
              <w:rPr/>
            </w:pPr>
            <w:r>
              <w:rPr/>
            </w:r>
          </w:p>
          <w:p>
            <w:pPr>
              <w:pStyle w:val="Contenudetableau"/>
              <w:rPr/>
            </w:pPr>
            <w:r>
              <w:rPr/>
            </w:r>
          </w:p>
          <w:p>
            <w:pPr>
              <w:pStyle w:val="Contenudetableau"/>
              <w:rPr/>
            </w:pPr>
            <w:r>
              <w:rPr/>
            </w:r>
          </w:p>
          <w:p>
            <w:pPr>
              <w:pStyle w:val="Contenudetableau"/>
              <w:rPr/>
            </w:pPr>
            <w:r>
              <w:rPr/>
            </w:r>
          </w:p>
          <w:p>
            <w:pPr>
              <w:pStyle w:val="Contenudetableau"/>
              <w:rPr/>
            </w:pPr>
            <w:r>
              <w:rPr/>
            </w:r>
          </w:p>
          <w:p>
            <w:pPr>
              <w:pStyle w:val="Contenudetableau"/>
              <w:rPr/>
            </w:pPr>
            <w:r>
              <w:rPr/>
            </w:r>
          </w:p>
        </w:tc>
      </w:tr>
    </w:tbl>
    <w:p>
      <w:pPr>
        <w:pStyle w:val="Contenudetableau"/>
        <w:rPr/>
      </w:pPr>
      <w:r>
        <w:rPr/>
      </w:r>
    </w:p>
    <w:p>
      <w:pPr>
        <w:pStyle w:val="Standard1"/>
        <w:rPr/>
      </w:pPr>
      <w:r>
        <w:rPr>
          <w:b/>
          <w:bCs/>
          <w:sz w:val="21"/>
          <w:szCs w:val="21"/>
        </w:rPr>
        <w:t>Date d’approbation du rapport d’activité par le DT</w:t>
      </w:r>
      <w:r>
        <w:rPr>
          <w:rStyle w:val="FootnoteReference"/>
          <w:b/>
          <w:bCs/>
          <w:sz w:val="21"/>
          <w:szCs w:val="21"/>
        </w:rPr>
        <w:footnoteReference w:id="3"/>
      </w:r>
      <w:r>
        <w:rPr>
          <w:b/>
          <w:bCs/>
          <w:sz w:val="21"/>
          <w:szCs w:val="21"/>
        </w:rPr>
        <w:t> : …. / …. / ………</w:t>
      </w:r>
    </w:p>
    <w:p>
      <w:pPr>
        <w:pStyle w:val="Standard1"/>
        <w:rPr>
          <w:bCs/>
          <w:i/>
          <w:iCs/>
          <w:sz w:val="14"/>
          <w:szCs w:val="40"/>
        </w:rPr>
      </w:pPr>
      <w:r>
        <w:rPr>
          <w:bCs/>
          <w:i/>
          <w:iCs/>
          <w:sz w:val="14"/>
          <w:szCs w:val="40"/>
        </w:rPr>
        <w:t xml:space="preserve">En signant ce compte-rendu, le DT atteste la véracité des informations </w:t>
      </w:r>
    </w:p>
    <w:p>
      <w:pPr>
        <w:pStyle w:val="Standard1"/>
        <w:rPr>
          <w:bCs/>
          <w:i/>
          <w:iCs/>
          <w:sz w:val="14"/>
          <w:szCs w:val="40"/>
        </w:rPr>
      </w:pPr>
      <w:r>
        <w:rPr>
          <w:bCs/>
          <w:i/>
          <w:iCs/>
          <w:sz w:val="14"/>
          <w:szCs w:val="40"/>
        </w:rPr>
        <w:t xml:space="preserve">factuelles mentionnées par le doctorant. </w:t>
      </w:r>
    </w:p>
    <w:p>
      <w:pPr>
        <w:pStyle w:val="Standard1"/>
        <w:rPr/>
      </w:pPr>
      <w:r>
        <w:rPr/>
      </w:r>
    </w:p>
    <w:p>
      <w:pPr>
        <w:pStyle w:val="Contenudetableau"/>
        <w:rPr/>
      </w:pPr>
      <w:r>
        <w:rPr/>
      </w:r>
    </w:p>
    <w:p>
      <w:pPr>
        <w:pStyle w:val="Standard1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</w:r>
    </w:p>
    <w:p>
      <w:pPr>
        <w:pStyle w:val="Standard"/>
        <w:jc w:val="both"/>
        <w:rPr/>
      </w:pPr>
      <w:r>
        <w:rPr>
          <w:rFonts w:cs="Arial" w:ascii="Arial" w:hAnsi="Arial"/>
          <w:bCs/>
          <w:i/>
          <w:iCs/>
          <w:sz w:val="20"/>
          <w:szCs w:val="20"/>
        </w:rPr>
        <w:t>Après avoir recueilli l’avis et les commentaires de son DT rattaché à l’ED, le doctorant transmet son rapport annuel d’activité et ses annexes</w:t>
      </w:r>
      <w:r>
        <w:rPr>
          <w:rStyle w:val="FootnoteReference"/>
          <w:rFonts w:cs="Arial" w:ascii="Arial" w:hAnsi="Arial"/>
          <w:bCs/>
          <w:i/>
          <w:iCs/>
          <w:sz w:val="20"/>
          <w:szCs w:val="20"/>
        </w:rPr>
        <w:footnoteReference w:id="4"/>
      </w:r>
      <w:r>
        <w:rPr>
          <w:rFonts w:cs="Arial" w:ascii="Arial" w:hAnsi="Arial"/>
          <w:bCs/>
          <w:i/>
          <w:iCs/>
          <w:sz w:val="20"/>
          <w:szCs w:val="20"/>
        </w:rPr>
        <w:t xml:space="preserve"> à son Référent Scientifique de Spécialité Doctorale, à son DT et à tous les membres de son CSI en précisant les dates et heures des échéances suivantes</w:t>
      </w:r>
      <w:r>
        <w:rPr>
          <w:i/>
          <w:sz w:val="20"/>
        </w:rPr>
        <w:t>.</w:t>
      </w:r>
    </w:p>
    <w:sectPr>
      <w:headerReference w:type="even" r:id="rId2"/>
      <w:headerReference w:type="default" r:id="rId3"/>
      <w:headerReference w:type="first" r:id="rId4"/>
      <w:footnotePr>
        <w:numFmt w:val="decimal"/>
      </w:footnotePr>
      <w:type w:val="nextPage"/>
      <w:pgSz w:w="11906" w:h="16838"/>
      <w:pgMar w:left="1418" w:right="1418" w:gutter="0" w:header="720" w:top="777" w:footer="0" w:bottom="993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imbus Roman No9 L">
    <w:altName w:val="Times New Roman"/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Wingdings 2">
    <w:charset w:val="01" w:characterSet="utf-8"/>
    <w:family w:val="roman"/>
    <w:pitch w:val="variable"/>
  </w:font>
  <w:font w:name="StarSymbol">
    <w:altName w:val="Arial Unicode MS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Nimbus Sans L">
    <w:altName w:val="Arial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Nimbus Mono L">
    <w:altName w:val="Courier New"/>
    <w:charset w:val="01" w:characterSet="utf-8"/>
    <w:family w:val="swiss"/>
    <w:pitch w:val="variable"/>
  </w:font>
  <w:font w:name="Comic Sans MS">
    <w:charset w:val="01" w:characterSet="utf-8"/>
    <w:family w:val="swiss"/>
    <w:pitch w:val="variable"/>
  </w:font>
  <w:font w:name="Times-Roman">
    <w:altName w:val="Times New Roman"/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Caractresdenotedebasdepage"/>
        </w:rPr>
        <w:footnoteRef/>
      </w:r>
      <w:r>
        <w:rPr>
          <w:rFonts w:cs="Arial" w:ascii="Arial" w:hAnsi="Arial"/>
          <w:i/>
          <w:iCs/>
          <w:sz w:val="18"/>
          <w:szCs w:val="18"/>
        </w:rPr>
        <w:t xml:space="preserve"> </w:t>
      </w:r>
      <w:r>
        <w:rPr>
          <w:rFonts w:cs="Arial" w:ascii="Arial" w:hAnsi="Arial"/>
          <w:i/>
          <w:iCs/>
          <w:sz w:val="18"/>
          <w:szCs w:val="18"/>
        </w:rPr>
        <w:t xml:space="preserve">A la suite du rapport d’activité, seront placées dans le même document pdf les annexes suivantes : « Portefeuille de compétences », « Convention individuelle de formation » et CR de CSI antérieurs (à télécharger depuis la page ADUM du doctorant) ainsi qu’un document scientifique résumant les travaux de recherche accomplis. </w:t>
      </w:r>
    </w:p>
  </w:footnote>
  <w:footnote w:id="3">
    <w:p>
      <w:pPr>
        <w:pStyle w:val="FootnoteText"/>
        <w:rPr/>
      </w:pPr>
      <w:r>
        <w:rPr>
          <w:rStyle w:val="Caractresdenotedebasdepage"/>
        </w:rPr>
        <w:footnoteRef/>
      </w:r>
      <w:r>
        <w:rPr>
          <w:rFonts w:cs="Arial" w:ascii="Arial" w:hAnsi="Arial"/>
          <w:i/>
          <w:iCs/>
          <w:sz w:val="18"/>
          <w:szCs w:val="18"/>
        </w:rPr>
        <w:t xml:space="preserve"> </w:t>
      </w:r>
      <w:r>
        <w:rPr>
          <w:rFonts w:cs="Arial" w:ascii="Arial" w:hAnsi="Arial"/>
          <w:i/>
          <w:iCs/>
          <w:sz w:val="18"/>
          <w:szCs w:val="18"/>
        </w:rPr>
        <w:t>Le Directeur de Thèse rattaché à l’ED I2S signe au nom de toute l’équipe d’encadrement.</w:t>
      </w:r>
    </w:p>
  </w:footnote>
  <w:footnote w:id="4">
    <w:p>
      <w:pPr>
        <w:pStyle w:val="FootnoteText"/>
        <w:jc w:val="both"/>
        <w:rPr/>
      </w:pPr>
      <w:r>
        <w:rPr>
          <w:rStyle w:val="Caractresdenotedebasdepage"/>
        </w:rPr>
        <w:footnoteRef/>
      </w:r>
      <w:r>
        <w:rPr>
          <w:rFonts w:cs="Arial" w:ascii="Arial" w:hAnsi="Arial"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 xml:space="preserve">A la suite du rapport d’activité, sont placées dans le même document pdf les annexes suivantes : « Portefeuille de compétences », « Convention individuelle de formation » et CR de CSI antérieurs (depuis la page ADUM du doctorant) ainsi qu’un document scientifique résumant les travaux de recherche accomplis. 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0" w:type="dxa"/>
      <w:jc w:val="start"/>
      <w:tblInd w:w="-11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4605"/>
      <w:gridCol w:w="4605"/>
    </w:tblGrid>
    <w:tr>
      <w:trPr/>
      <w:tc>
        <w:tcPr>
          <w:tcW w:w="4605" w:type="dxa"/>
          <w:tcBorders/>
          <w:shd w:color="auto" w:fill="auto" w:val="clear"/>
        </w:tcPr>
        <w:p>
          <w:pPr>
            <w:pStyle w:val="En-tte1"/>
            <w:snapToGrid w:val="false"/>
            <w:rPr/>
          </w:pPr>
          <w:r>
            <w:rPr/>
            <w:drawing>
              <wp:anchor distT="0" distB="0" distL="0" distR="0" simplePos="0" relativeHeight="3" behindDoc="1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121920</wp:posOffset>
                </wp:positionV>
                <wp:extent cx="1375410" cy="786765"/>
                <wp:effectExtent l="0" t="0" r="0" b="0"/>
                <wp:wrapNone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5410" cy="7867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05" w:type="dxa"/>
          <w:tcBorders/>
          <w:shd w:color="auto" w:fill="auto" w:val="clear"/>
        </w:tcPr>
        <w:p>
          <w:pPr>
            <w:pStyle w:val="En-tte1"/>
            <w:snapToGrid w:val="false"/>
            <w:jc w:val="end"/>
            <w:rPr/>
          </w:pPr>
          <w:r>
            <w:drawing>
              <wp:anchor distT="0" distB="0" distL="0" distR="0" simplePos="0" relativeHeight="4" behindDoc="1" locked="0" layoutInCell="1" allowOverlap="1">
                <wp:simplePos x="0" y="0"/>
                <wp:positionH relativeFrom="column">
                  <wp:posOffset>1887855</wp:posOffset>
                </wp:positionH>
                <wp:positionV relativeFrom="paragraph">
                  <wp:posOffset>66675</wp:posOffset>
                </wp:positionV>
                <wp:extent cx="896620" cy="896620"/>
                <wp:effectExtent l="0" t="0" r="0" b="0"/>
                <wp:wrapNone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620" cy="8966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/>
            <w:t xml:space="preserve"> </w:t>
          </w:r>
        </w:p>
      </w:tc>
    </w:tr>
  </w:tbl>
  <w:p>
    <w:pPr>
      <w:pStyle w:val="En-tte1"/>
      <w:rPr/>
    </w:pPr>
    <w:r>
      <w:rPr/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3429000</wp:posOffset>
          </wp:positionH>
          <wp:positionV relativeFrom="paragraph">
            <wp:posOffset>44450</wp:posOffset>
          </wp:positionV>
          <wp:extent cx="1143000" cy="600710"/>
          <wp:effectExtent l="0" t="0" r="0" b="0"/>
          <wp:wrapNone/>
          <wp:docPr id="3" name="Image 12" descr="IMTal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12" descr="IMTales.png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007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425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imbus Roman No9 L" w:hAnsi="Nimbus Roman No9 L" w:eastAsia="DejaVu Sans" w:cs="DejaVu Sans"/>
        <w:kern w:val="2"/>
        <w:sz w:val="24"/>
        <w:szCs w:val="24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Nimbus Roman No9 L" w:hAnsi="Nimbus Roman No9 L" w:eastAsia="DejaVu Sans" w:cs="DejaVu Sans"/>
      <w:color w:val="auto"/>
      <w:kern w:val="2"/>
      <w:sz w:val="24"/>
      <w:szCs w:val="24"/>
      <w:lang w:val="fr-FR" w:eastAsia="fr-FR" w:bidi="ar-SA"/>
    </w:rPr>
  </w:style>
  <w:style w:type="paragraph" w:styleId="Heading1">
    <w:name w:val="heading 1"/>
    <w:basedOn w:val="Titre"/>
    <w:next w:val="BodyText"/>
    <w:qFormat/>
    <w:pPr>
      <w:spacing w:before="240" w:after="120"/>
      <w:outlineLvl w:val="0"/>
    </w:pPr>
    <w:rPr>
      <w:rFonts w:ascii="Liberation Serif" w:hAnsi="Liberation Serif" w:eastAsia="DejaVu Sans" w:cs="Noto Sans Arabic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Wingdings" w:hAnsi="Wingdings" w:eastAsia="Wingdings" w:cs="StarSymbol,"/>
      <w:sz w:val="18"/>
      <w:szCs w:val="18"/>
    </w:rPr>
  </w:style>
  <w:style w:type="character" w:styleId="Absatz-Standardschriftart" w:customStyle="1">
    <w:name w:val="Absatz-Standardschriftart"/>
    <w:qFormat/>
    <w:rPr/>
  </w:style>
  <w:style w:type="character" w:styleId="WW8Num1z1" w:customStyle="1">
    <w:name w:val="WW8Num1z1"/>
    <w:qFormat/>
    <w:rPr>
      <w:rFonts w:ascii="Wingdings 2" w:hAnsi="Wingdings 2" w:eastAsia="Wingdings 2" w:cs="StarSymbol,"/>
      <w:sz w:val="18"/>
      <w:szCs w:val="18"/>
    </w:rPr>
  </w:style>
  <w:style w:type="character" w:styleId="WW8Num1z2" w:customStyle="1">
    <w:name w:val="WW8Num1z2"/>
    <w:qFormat/>
    <w:rPr>
      <w:rFonts w:ascii="StarSymbol," w:hAnsi="StarSymbol," w:eastAsia="StarSymbol," w:cs="StarSymbol,"/>
      <w:sz w:val="18"/>
      <w:szCs w:val="18"/>
    </w:rPr>
  </w:style>
  <w:style w:type="character" w:styleId="WW8Num3z0" w:customStyle="1">
    <w:name w:val="WW8Num3z0"/>
    <w:qFormat/>
    <w:rPr>
      <w:rFonts w:ascii="Wingdings" w:hAnsi="Wingdings" w:eastAsia="Wingdings" w:cs="StarSymbol,"/>
      <w:sz w:val="18"/>
      <w:szCs w:val="18"/>
    </w:rPr>
  </w:style>
  <w:style w:type="character" w:styleId="WW8Num3z1" w:customStyle="1">
    <w:name w:val="WW8Num3z1"/>
    <w:qFormat/>
    <w:rPr>
      <w:rFonts w:ascii="Wingdings 2" w:hAnsi="Wingdings 2" w:eastAsia="Wingdings 2" w:cs="StarSymbol,"/>
      <w:sz w:val="18"/>
      <w:szCs w:val="18"/>
    </w:rPr>
  </w:style>
  <w:style w:type="character" w:styleId="WW8Num3z2" w:customStyle="1">
    <w:name w:val="WW8Num3z2"/>
    <w:qFormat/>
    <w:rPr>
      <w:rFonts w:ascii="StarSymbol," w:hAnsi="StarSymbol," w:eastAsia="StarSymbol," w:cs="StarSymbol,"/>
      <w:sz w:val="18"/>
      <w:szCs w:val="18"/>
    </w:rPr>
  </w:style>
  <w:style w:type="character" w:styleId="WW8Num4z0" w:customStyle="1">
    <w:name w:val="WW8Num4z0"/>
    <w:qFormat/>
    <w:rPr>
      <w:rFonts w:ascii="Times New Roman" w:hAnsi="Times New Roman" w:eastAsia="Times New Roman" w:cs="Times New Roman"/>
      <w:color w:val="000000"/>
    </w:rPr>
  </w:style>
  <w:style w:type="character" w:styleId="WW8Num4z1" w:customStyle="1">
    <w:name w:val="WW8Num4z1"/>
    <w:qFormat/>
    <w:rPr>
      <w:rFonts w:ascii="Symbol" w:hAnsi="Symbol" w:eastAsia="Times New Roman" w:cs="Times New Roman"/>
    </w:rPr>
  </w:style>
  <w:style w:type="character" w:styleId="WW8Num4z2" w:customStyle="1">
    <w:name w:val="WW8Num4z2"/>
    <w:qFormat/>
    <w:rPr>
      <w:rFonts w:ascii="Wingdings" w:hAnsi="Wingdings" w:eastAsia="Wingdings" w:cs="Wingdings"/>
    </w:rPr>
  </w:style>
  <w:style w:type="character" w:styleId="WW8Num4z3" w:customStyle="1">
    <w:name w:val="WW8Num4z3"/>
    <w:qFormat/>
    <w:rPr>
      <w:rFonts w:ascii="Symbol" w:hAnsi="Symbol" w:eastAsia="Symbol" w:cs="Symbol"/>
    </w:rPr>
  </w:style>
  <w:style w:type="character" w:styleId="WW8Num4z4" w:customStyle="1">
    <w:name w:val="WW8Num4z4"/>
    <w:qFormat/>
    <w:rPr>
      <w:rFonts w:ascii="Courier New" w:hAnsi="Courier New" w:eastAsia="Courier New" w:cs="Courier New"/>
    </w:rPr>
  </w:style>
  <w:style w:type="character" w:styleId="WW8Num5z0" w:customStyle="1">
    <w:name w:val="WW8Num5z0"/>
    <w:qFormat/>
    <w:rPr>
      <w:rFonts w:ascii="Symbol" w:hAnsi="Symbol" w:eastAsia="Symbol" w:cs="Symbol"/>
    </w:rPr>
  </w:style>
  <w:style w:type="character" w:styleId="WW8Num6z0" w:customStyle="1">
    <w:name w:val="WW8Num6z0"/>
    <w:qFormat/>
    <w:rPr>
      <w:sz w:val="28"/>
    </w:rPr>
  </w:style>
  <w:style w:type="character" w:styleId="Internetlink" w:customStyle="1">
    <w:name w:val="Internet link"/>
    <w:basedOn w:val="DefaultParagraphFont"/>
    <w:qFormat/>
    <w:rPr>
      <w:color w:val="0000FF"/>
      <w:u w:val="single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Emphasis" w:customStyle="1">
    <w:name w:val="Strong Emphasis"/>
    <w:basedOn w:val="DefaultParagraphFont"/>
    <w:qFormat/>
    <w:rPr>
      <w:b/>
      <w:bCs/>
    </w:rPr>
  </w:style>
  <w:style w:type="character" w:styleId="En-tteCar" w:customStyle="1">
    <w:name w:val="En-tête Car"/>
    <w:basedOn w:val="DefaultParagraphFont"/>
    <w:qFormat/>
    <w:rPr/>
  </w:style>
  <w:style w:type="character" w:styleId="PieddepageCar" w:customStyle="1">
    <w:name w:val="Pied de page Car"/>
    <w:basedOn w:val="DefaultParagraphFont"/>
    <w:qFormat/>
    <w:rPr/>
  </w:style>
  <w:style w:type="character" w:styleId="TextedebullesCar" w:customStyle="1">
    <w:name w:val="Texte de bulles Car"/>
    <w:basedOn w:val="DefaultParagraphFont"/>
    <w:qFormat/>
    <w:rPr>
      <w:rFonts w:ascii="Tahoma" w:hAnsi="Tahoma" w:eastAsia="Tahoma" w:cs="Tahoma"/>
      <w:sz w:val="16"/>
      <w:szCs w:val="16"/>
    </w:rPr>
  </w:style>
  <w:style w:type="character" w:styleId="NotedebasdepageCar" w:customStyle="1">
    <w:name w:val="Note de bas de page Car"/>
    <w:basedOn w:val="DefaultParagraphFont"/>
    <w:qFormat/>
    <w:rPr>
      <w:sz w:val="20"/>
      <w:szCs w:val="20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Caractresdenotedebasdepageuser">
    <w:name w:val="Caractères de note de bas de page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resdenotedefinuser">
    <w:name w:val="Caractères de note de fin (user)"/>
    <w:qFormat/>
    <w:rPr>
      <w:vertAlign w:val="superscript"/>
    </w:rPr>
  </w:style>
  <w:style w:type="character" w:styleId="Caractresdenotedefin">
    <w:name w:val="Caractères de note de fin"/>
    <w:qFormat/>
    <w:rPr/>
  </w:style>
  <w:style w:type="character" w:styleId="EndnoteReference">
    <w:name w:val="endnote reference"/>
    <w:rPr>
      <w:vertAlign w:val="superscript"/>
    </w:rPr>
  </w:style>
  <w:style w:type="character" w:styleId="Strong">
    <w:name w:val="Strong"/>
    <w:qFormat/>
    <w:rPr>
      <w:b/>
      <w:bCs/>
    </w:rPr>
  </w:style>
  <w:style w:type="paragraph" w:styleId="Titre" w:customStyle="1">
    <w:name w:val="Titre"/>
    <w:basedOn w:val="Standard1"/>
    <w:next w:val="Textbody1"/>
    <w:qFormat/>
    <w:pPr>
      <w:keepNext w:val="true"/>
      <w:spacing w:before="240" w:after="120"/>
    </w:pPr>
    <w:rPr>
      <w:rFonts w:ascii="Nimbus Sans L" w:hAnsi="Nimbus Sans L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1"/>
    <w:pPr/>
    <w:rPr>
      <w:rFonts w:cs="Lucidasans"/>
    </w:rPr>
  </w:style>
  <w:style w:type="paragraph" w:styleId="Caption">
    <w:name w:val="caption"/>
    <w:basedOn w:val="Standard1"/>
    <w:next w:val="Standard1"/>
    <w:qFormat/>
    <w:pPr>
      <w:jc w:val="center"/>
    </w:pPr>
    <w:rPr/>
  </w:style>
  <w:style w:type="paragraph" w:styleId="Index" w:customStyle="1">
    <w:name w:val="Index"/>
    <w:basedOn w:val="Standard1"/>
    <w:qFormat/>
    <w:pPr>
      <w:suppressLineNumbers/>
    </w:pPr>
    <w:rPr/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Nimbus Roman No9 L" w:hAnsi="Nimbus Roman No9 L" w:eastAsia="DejaVu Sans" w:cs="DejaVu Sans"/>
      <w:color w:val="auto"/>
      <w:kern w:val="2"/>
      <w:sz w:val="24"/>
      <w:szCs w:val="24"/>
      <w:lang w:val="fr-FR" w:eastAsia="fr-FR" w:bidi="ar-SA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Standard1" w:customStyle="1">
    <w:name w:val="Standard1"/>
    <w:qFormat/>
    <w:pPr>
      <w:widowControl w:val="false"/>
      <w:suppressAutoHyphens w:val="true"/>
      <w:bidi w:val="0"/>
      <w:spacing w:before="0" w:after="0"/>
      <w:jc w:val="both"/>
      <w:textAlignment w:val="baseline"/>
    </w:pPr>
    <w:rPr>
      <w:rFonts w:ascii="Arial" w:hAnsi="Arial" w:eastAsia="Times New Roman" w:cs="Arial"/>
      <w:color w:val="auto"/>
      <w:kern w:val="2"/>
      <w:sz w:val="24"/>
      <w:szCs w:val="24"/>
      <w:lang w:val="fr-FR" w:eastAsia="fr-FR" w:bidi="ar-SA"/>
    </w:rPr>
  </w:style>
  <w:style w:type="paragraph" w:styleId="Textbody1" w:customStyle="1">
    <w:name w:val="Text body1"/>
    <w:basedOn w:val="Standard1"/>
    <w:qFormat/>
    <w:pPr>
      <w:widowControl/>
    </w:pPr>
    <w:rPr>
      <w:rFonts w:ascii="Times New Roman" w:hAnsi="Times New Roman" w:cs="Times New Roman"/>
      <w:u w:val="single"/>
    </w:rPr>
  </w:style>
  <w:style w:type="paragraph" w:styleId="Lgende1" w:customStyle="1">
    <w:name w:val="Légende1"/>
    <w:basedOn w:val="Standard1"/>
    <w:qFormat/>
    <w:pPr>
      <w:suppressLineNumbers/>
      <w:spacing w:before="120" w:after="120"/>
    </w:pPr>
    <w:rPr>
      <w:i/>
      <w:iCs/>
    </w:rPr>
  </w:style>
  <w:style w:type="paragraph" w:styleId="Titre11" w:customStyle="1">
    <w:name w:val="Titre 11"/>
    <w:basedOn w:val="Standard1"/>
    <w:next w:val="Standard1"/>
    <w:qFormat/>
    <w:pPr>
      <w:keepNext w:val="true"/>
      <w:outlineLvl w:val="0"/>
    </w:pPr>
    <w:rPr>
      <w:b/>
      <w:bCs/>
      <w:caps/>
      <w:sz w:val="28"/>
      <w:szCs w:val="28"/>
    </w:rPr>
  </w:style>
  <w:style w:type="paragraph" w:styleId="Titre21" w:customStyle="1">
    <w:name w:val="Titre 21"/>
    <w:basedOn w:val="Standard1"/>
    <w:next w:val="Standard1"/>
    <w:qFormat/>
    <w:pPr>
      <w:keepNext w:val="true"/>
      <w:outlineLvl w:val="1"/>
    </w:pPr>
    <w:rPr>
      <w:b/>
      <w:bCs/>
      <w:caps/>
    </w:rPr>
  </w:style>
  <w:style w:type="paragraph" w:styleId="Titre31" w:customStyle="1">
    <w:name w:val="Titre 31"/>
    <w:basedOn w:val="Standard1"/>
    <w:next w:val="Standard1"/>
    <w:qFormat/>
    <w:pPr>
      <w:keepNext w:val="true"/>
      <w:outlineLvl w:val="2"/>
    </w:pPr>
    <w:rPr>
      <w:b/>
      <w:bCs/>
    </w:rPr>
  </w:style>
  <w:style w:type="paragraph" w:styleId="Titre41" w:customStyle="1">
    <w:name w:val="Titre 41"/>
    <w:basedOn w:val="Standard1"/>
    <w:next w:val="Standard1"/>
    <w:qFormat/>
    <w:pPr>
      <w:keepNext w:val="true"/>
      <w:spacing w:before="240" w:after="60"/>
    </w:pPr>
    <w:rPr>
      <w:rFonts w:ascii="Times New Roman" w:hAnsi="Times New Roman" w:cs="Times New Roman"/>
      <w:b/>
      <w:bCs/>
      <w:sz w:val="28"/>
      <w:szCs w:val="28"/>
    </w:rPr>
  </w:style>
  <w:style w:type="paragraph" w:styleId="Title">
    <w:name w:val="Title"/>
    <w:basedOn w:val="Standard1"/>
    <w:next w:val="Subtitle"/>
    <w:uiPriority w:val="10"/>
    <w:qFormat/>
    <w:pPr>
      <w:widowControl/>
      <w:jc w:val="center"/>
    </w:pPr>
    <w:rPr>
      <w:rFonts w:ascii="Times New Roman" w:hAnsi="Times New Roman" w:cs="Times New Roman"/>
      <w:sz w:val="28"/>
      <w:szCs w:val="20"/>
    </w:rPr>
  </w:style>
  <w:style w:type="paragraph" w:styleId="Rpertoire" w:customStyle="1">
    <w:name w:val="Répertoire"/>
    <w:basedOn w:val="Standard1"/>
    <w:qFormat/>
    <w:pPr>
      <w:suppressLineNumbers/>
    </w:pPr>
    <w:rPr>
      <w:rFonts w:cs="Lucidasans"/>
    </w:rPr>
  </w:style>
  <w:style w:type="paragraph" w:styleId="References" w:customStyle="1">
    <w:name w:val="References"/>
    <w:basedOn w:val="Standard1"/>
    <w:qFormat/>
    <w:pPr>
      <w:widowControl/>
      <w:spacing w:lineRule="auto" w:line="480"/>
    </w:pPr>
    <w:rPr>
      <w:rFonts w:ascii="Times New Roman" w:hAnsi="Times New Roman" w:cs="Times New Roman"/>
      <w:sz w:val="16"/>
      <w:szCs w:val="16"/>
      <w:lang w:val="en-US"/>
    </w:rPr>
  </w:style>
  <w:style w:type="paragraph" w:styleId="En-tte1" w:customStyle="1">
    <w:name w:val="En-tête1"/>
    <w:basedOn w:val="Standard1"/>
    <w:qFormat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Pieddepage1" w:customStyle="1">
    <w:name w:val="Pied de page1"/>
    <w:basedOn w:val="Standard1"/>
    <w:qFormat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WW-PrformatHTML" w:customStyle="1">
    <w:name w:val="WW-Préformaté HTML"/>
    <w:basedOn w:val="Standard1"/>
    <w:qFormat/>
    <w:pPr>
      <w:widowControl/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Courier New" w:cs="Times New Roman"/>
      <w:sz w:val="20"/>
      <w:szCs w:val="20"/>
    </w:rPr>
  </w:style>
  <w:style w:type="paragraph" w:styleId="WW-Texteprformat" w:customStyle="1">
    <w:name w:val="WW-Texte préformaté"/>
    <w:basedOn w:val="Standard1"/>
    <w:qFormat/>
    <w:pPr>
      <w:widowControl/>
    </w:pPr>
    <w:rPr>
      <w:rFonts w:ascii="Nimbus Mono L" w:hAnsi="Nimbus Mono L" w:eastAsia="Nimbus Mono L" w:cs="Nimbus Mono L"/>
      <w:sz w:val="20"/>
      <w:szCs w:val="20"/>
    </w:rPr>
  </w:style>
  <w:style w:type="paragraph" w:styleId="comique" w:customStyle="1">
    <w:name w:val="comique"/>
    <w:basedOn w:val="Standard1"/>
    <w:qFormat/>
    <w:pPr>
      <w:widowControl/>
    </w:pPr>
    <w:rPr>
      <w:rFonts w:ascii="Comic Sans MS" w:hAnsi="Comic Sans MS" w:eastAsia="Comic Sans MS" w:cs="Times New Roman"/>
      <w:sz w:val="16"/>
    </w:rPr>
  </w:style>
  <w:style w:type="paragraph" w:styleId="BodyText2">
    <w:name w:val="Body Text 2"/>
    <w:basedOn w:val="Standard1"/>
    <w:qFormat/>
    <w:pPr>
      <w:widowControl/>
    </w:pPr>
    <w:rPr>
      <w:rFonts w:ascii="Times-Roman," w:hAnsi="Times-Roman," w:eastAsia="Times-Roman," w:cs="Times New Roman"/>
    </w:rPr>
  </w:style>
  <w:style w:type="paragraph" w:styleId="Subtitle">
    <w:name w:val="Subtitle"/>
    <w:basedOn w:val="Standard1"/>
    <w:next w:val="Textbody1"/>
    <w:uiPriority w:val="11"/>
    <w:qFormat/>
    <w:pPr>
      <w:widowControl/>
      <w:jc w:val="center"/>
    </w:pPr>
    <w:rPr>
      <w:rFonts w:ascii="Times New Roman" w:hAnsi="Times New Roman" w:cs="Times New Roman"/>
      <w:sz w:val="28"/>
      <w:szCs w:val="20"/>
      <w:u w:val="single"/>
    </w:rPr>
  </w:style>
  <w:style w:type="paragraph" w:styleId="Contenudetableauuser" w:customStyle="1">
    <w:name w:val="Contenu de tableau (user)"/>
    <w:basedOn w:val="Standard1"/>
    <w:qFormat/>
    <w:pPr>
      <w:suppressLineNumbers/>
    </w:pPr>
    <w:rPr/>
  </w:style>
  <w:style w:type="paragraph" w:styleId="Titredetableauuser" w:customStyle="1">
    <w:name w:val="Titre de tableau (user)"/>
    <w:basedOn w:val="Contenudetableauuser"/>
    <w:qFormat/>
    <w:pPr>
      <w:jc w:val="center"/>
    </w:pPr>
    <w:rPr>
      <w:b/>
      <w:bCs/>
    </w:rPr>
  </w:style>
  <w:style w:type="paragraph" w:styleId="Contenudetableau" w:customStyle="1">
    <w:name w:val="Contenu de tableau"/>
    <w:basedOn w:val="Standard1"/>
    <w:qFormat/>
    <w:pPr>
      <w:suppressLineNumbers/>
    </w:pPr>
    <w:rPr/>
  </w:style>
  <w:style w:type="paragraph" w:styleId="Titredetableau" w:customStyle="1">
    <w:name w:val="Titre de tableau"/>
    <w:basedOn w:val="Contenudetableau"/>
    <w:qFormat/>
    <w:pPr>
      <w:jc w:val="center"/>
    </w:pPr>
    <w:rPr>
      <w:b/>
      <w:bCs/>
    </w:rPr>
  </w:style>
  <w:style w:type="paragraph" w:styleId="En-tteetpieddepage" w:customStyle="1">
    <w:name w:val="En-tête et pied de page"/>
    <w:basedOn w:val="Standard"/>
    <w:qFormat/>
    <w:pPr/>
    <w:rPr/>
  </w:style>
  <w:style w:type="paragraph" w:styleId="En-tteetpieddepageuser">
    <w:name w:val="En-tête et pied de page (user)"/>
    <w:basedOn w:val="Normal"/>
    <w:qFormat/>
    <w:pPr/>
    <w:rPr/>
  </w:style>
  <w:style w:type="paragraph" w:styleId="Header">
    <w:name w:val="header"/>
    <w:basedOn w:val="Standard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Standard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alloonText">
    <w:name w:val="Balloon Text"/>
    <w:basedOn w:val="Standard"/>
    <w:qFormat/>
    <w:pPr/>
    <w:rPr>
      <w:rFonts w:ascii="Tahoma" w:hAnsi="Tahoma" w:eastAsia="Tahoma" w:cs="Tahoma"/>
      <w:sz w:val="16"/>
      <w:szCs w:val="16"/>
    </w:rPr>
  </w:style>
  <w:style w:type="paragraph" w:styleId="FootnoteText">
    <w:name w:val="footnote text"/>
    <w:basedOn w:val="Normal"/>
    <w:pPr/>
    <w:rPr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numbering" w:styleId="NoList1" w:customStyle="1">
    <w:name w:val="No List_1"/>
    <w:qFormat/>
  </w:style>
  <w:style w:type="numbering" w:styleId="WWOutlineListStyle" w:customStyle="1">
    <w:name w:val="WW_OutlineListStyle"/>
    <w:qFormat/>
  </w:style>
  <w:style w:type="numbering" w:styleId="WW8Num1" w:customStyle="1">
    <w:name w:val="WW8Num1"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notes" Target="footnot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LibreOffice/25.8.6.2$Linux_X86_64 LibreOffice_project/a46b460d1686bb49c718d2ef5f88b83ff2dc4981</Application>
  <AppVersion>15.0000</AppVersion>
  <Pages>4</Pages>
  <Words>1205</Words>
  <Characters>6806</Characters>
  <CharactersWithSpaces>7962</CharactersWithSpaces>
  <Paragraphs>91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2023-01-16T10:14:00Z</dcterms:created>
  <dc:creator>FF Util</dc:creator>
  <dc:description/>
  <dc:language>fr-FR</dc:language>
  <cp:lastModifiedBy/>
  <cp:lastPrinted>2113-01-01T00:00:00Z</cp:lastPrinted>
  <dcterms:modified xsi:type="dcterms:W3CDTF">2026-05-07T17:37:07Z</dcterms:modified>
  <cp:revision>9</cp:revision>
  <dc:subject/>
  <dc:title>COMPTE RENDU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Info 1">
    <vt:lpwstr/>
  </property>
  <property fmtid="{D5CDD505-2E9C-101B-9397-08002B2CF9AE}" pid="4" name="Info 2">
    <vt:lpwstr/>
  </property>
  <property fmtid="{D5CDD505-2E9C-101B-9397-08002B2CF9AE}" pid="5" name="Info 3">
    <vt:lpwstr/>
  </property>
  <property fmtid="{D5CDD505-2E9C-101B-9397-08002B2CF9AE}" pid="6" name="Info 4">
    <vt:lpwstr/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