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ind w:left="284.00000000000006" w:firstLine="0"/>
        <w:rPr/>
      </w:pPr>
      <w:r w:rsidDel="00000000" w:rsidR="00000000" w:rsidRPr="00000000">
        <w:rPr/>
        <w:drawing>
          <wp:inline distB="114300" distT="114300" distL="114300" distR="114300">
            <wp:extent cx="956628" cy="13628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6628" cy="1362867"/>
                    </a:xfrm>
                    <a:prstGeom prst="rect"/>
                    <a:ln/>
                  </pic:spPr>
                </pic:pic>
              </a:graphicData>
            </a:graphic>
          </wp:inline>
        </w:drawing>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0"/>
          <w:sz w:val="14"/>
          <w:szCs w:val="14"/>
        </w:rPr>
      </w:pPr>
      <w:r w:rsidDel="00000000" w:rsidR="00000000" w:rsidRPr="00000000">
        <w:rPr>
          <w:rFonts w:ascii="Helvetica Neue" w:cs="Helvetica Neue" w:eastAsia="Helvetica Neue" w:hAnsi="Helvetica Neue"/>
          <w:b w:val="1"/>
          <w:sz w:val="18"/>
          <w:szCs w:val="18"/>
          <w:rtl w:val="0"/>
        </w:rPr>
        <w:t xml:space="preserve">  </w:t>
        <w:tab/>
      </w:r>
      <w:r w:rsidDel="00000000" w:rsidR="00000000" w:rsidRPr="00000000">
        <w:rPr>
          <w:rtl w:val="0"/>
        </w:rPr>
        <w:t xml:space="preserve">Course Name: </w:t>
      </w:r>
      <w:r w:rsidDel="00000000" w:rsidR="00000000" w:rsidRPr="00000000">
        <w:rPr>
          <w:b w:val="0"/>
          <w:rtl w:val="0"/>
        </w:rPr>
        <w:t xml:space="preserve">Sculpture Studio: Arduino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Course Number: </w:t>
      </w:r>
      <w:r w:rsidDel="00000000" w:rsidR="00000000" w:rsidRPr="00000000">
        <w:rPr>
          <w:b w:val="0"/>
          <w:rtl w:val="0"/>
        </w:rPr>
        <w:t xml:space="preserve">SC 3082 01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 Meets:</w:t>
      </w:r>
      <w:r w:rsidDel="00000000" w:rsidR="00000000" w:rsidRPr="00000000">
        <w:rPr>
          <w:b w:val="0"/>
          <w:rtl w:val="0"/>
        </w:rPr>
        <w:t xml:space="preserve"> M, 1:00 PM - 6:00 PM, 01/22/19 - 05/14/19</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Classroom Location: </w:t>
      </w:r>
      <w:r w:rsidDel="00000000" w:rsidR="00000000" w:rsidRPr="00000000">
        <w:rPr>
          <w:b w:val="0"/>
          <w:rtl w:val="0"/>
        </w:rPr>
        <w:t xml:space="preserve">119</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Faculty Name: </w:t>
      </w:r>
      <w:r w:rsidDel="00000000" w:rsidR="00000000" w:rsidRPr="00000000">
        <w:rPr>
          <w:b w:val="0"/>
          <w:rtl w:val="0"/>
        </w:rPr>
        <w:t xml:space="preserve">Severns, Benjamin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Email Address: </w:t>
      </w:r>
      <w:r w:rsidDel="00000000" w:rsidR="00000000" w:rsidRPr="00000000">
        <w:rPr>
          <w:b w:val="0"/>
          <w:rtl w:val="0"/>
        </w:rPr>
        <w:t xml:space="preserve">ben_severns@mcad.edu</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Telephone Number, Academic Affairs: </w:t>
      </w:r>
      <w:r w:rsidDel="00000000" w:rsidR="00000000" w:rsidRPr="00000000">
        <w:rPr>
          <w:b w:val="0"/>
          <w:sz w:val="16"/>
          <w:szCs w:val="16"/>
          <w:rtl w:val="0"/>
        </w:rPr>
        <w:t xml:space="preserve">612-874-3694</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Office Hours: </w:t>
      </w:r>
      <w:r w:rsidDel="00000000" w:rsidR="00000000" w:rsidRPr="00000000">
        <w:rPr>
          <w:b w:val="0"/>
          <w:rtl w:val="0"/>
        </w:rPr>
        <w:t xml:space="preserve">Monday - 1130-1230, Friday - 1130-1230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Office Location: </w:t>
      </w:r>
      <w:r w:rsidDel="00000000" w:rsidR="00000000" w:rsidRPr="00000000">
        <w:rPr>
          <w:b w:val="0"/>
          <w:rtl w:val="0"/>
        </w:rPr>
        <w:t xml:space="preserve">127 -or- 316</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Faculty Biography: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rtl w:val="0"/>
        </w:rPr>
        <w:t xml:space="preserve">Ben Severns is an interdisciplinary artist whose studio work centers on spectacle and communication. His studio production in a year's time includes writing, drawing, animation, sculpture, robotics, software, films, photographs, and publications. In addition to teaching at MCAD, Severns is also an adjunct at both Augsburg University and at PiM Arts High School.</w:t>
        <w:br w:type="textWrapping"/>
        <w:br w:type="textWrapping"/>
        <w:t xml:space="preserve">His work has been exhibited throughout the United States and internationally, including at Boston University, the Institute of Contemporary Art (Maine), the Science Museum of Minnesota, the Minneapolis Institute of Art, Public Functionary Gallery, the Walker Art Center, and others. It is held in private collections in the United States and Brazil.</w:t>
        <w:br w:type="textWrapp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Description: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This course presents the Arduino system as a tool for the actuation and augmentation of the object and installation. An open-source electronic prototyping platform, Arduino enables users to create interactive electronically controlled objects and spaces. Students learn this easily accessible and ubiquitous hardware and related code as a community while exploring open-source systems and creating time-based works that can actuate, control, and react to their environment. Prerequisite: Foundation: 3D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Outcomes: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Methodologies: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Lecture, Demonstration, Discussion, Readings, Research/Analysis, In-class Exercises, Interactive Tutoring, Individual Projects, Group Projects, Case Studies, Pro Prac, Written Proposals, Field Trips, Visiting Artists/Designers, Guest Lectures/Guest Critiques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Required Textbooks, Readings and Websites: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-none- though I would recommend Getting Started with Arduino by Massimo Banzi from Make Magazine. Mr. Banzi was one of the fundamental early players in the Arduino-world.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Library Reserve Information: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-none- though I will be working on getting more things about/by/for Arduino as the semester rolls 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Materials and Tools list: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http://sfe.io/w149885 - Sparkfun list of things</w:t>
        <w:br w:type="textWrapping"/>
        <w:br w:type="textWrapping"/>
        <w:t xml:space="preserve">Soldering iron</w:t>
        <w:br w:type="textWrapping"/>
        <w:t xml:space="preserve">Solder</w:t>
        <w:br w:type="textWrapping"/>
        <w:t xml:space="preserve">Side cutters</w:t>
        <w:br w:type="textWrapping"/>
        <w:t xml:space="preserve">Multimeter</w:t>
        <w:br w:type="textWrapping"/>
        <w:t xml:space="preserve">Test wire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Blackboard: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b w:val="0"/>
          <w:rtl w:val="0"/>
        </w:rPr>
        <w:t xml:space="preserve">learn.mcad.edu</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Miscellaneous</w:t>
      </w:r>
      <w:r w:rsidDel="00000000" w:rsidR="00000000" w:rsidRPr="00000000">
        <w:rPr>
          <w:b w:val="0"/>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---max budget for first 5 weeks is $15</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Calendar: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1/28/19 Week 1: Introductions</w:t>
        <w:br w:type="textWrapping"/>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The Seven Basic Rules of Hacking by Nicolas Collins</w:t>
        <w:br w:type="textWrapping"/>
        <w:t xml:space="preserve">Rule #1: Never get into a conversation with anyone at Radio Shack.</w:t>
        <w:br w:type="textWrapping"/>
        <w:t xml:space="preserve">Rule #2: Don’t take apart anything that plugs directly into the wall.</w:t>
        <w:br w:type="textWrapping"/>
        <w:t xml:space="preserve">We will work almost exclusively with battery-powered circuitry. ACpowered</w:t>
        <w:br w:type="textWrapping"/>
        <w:t xml:space="preserve">things can kill you. AC adapters (“wall warts”) may be used</w:t>
        <w:br w:type="textWrapping"/>
        <w:t xml:space="preserve">only after you have displayed proper understanding of the difference</w:t>
        <w:br w:type="textWrapping"/>
        <w:t xml:space="preserve">between insulation and electrocution.</w:t>
        <w:br w:type="textWrapping"/>
        <w:t xml:space="preserve">Rule #3: It is easier to take something apart than put it back together.</w:t>
        <w:br w:type="textWrapping"/>
        <w:t xml:space="preserve">Objects taken apart are unlikely to function normally after they are put</w:t>
        <w:br w:type="textWrapping"/>
        <w:t xml:space="preserve">back together, no matter how careful you are. Consider replacement cost</w:t>
        <w:br w:type="textWrapping"/>
        <w:t xml:space="preserve">before you open.</w:t>
        <w:br w:type="textWrapping"/>
        <w:t xml:space="preserve">Rule #4: Make notes of what you are doing as you go along, not after.</w:t>
        <w:br w:type="textWrapping"/>
        <w:t xml:space="preserve">Most wires look pretty much alike. As you take things apart make notes</w:t>
        <w:br w:type="textWrapping"/>
        <w:t xml:space="preserve">on which color wire goes to where on the circuit board, or to what jack,</w:t>
        <w:br w:type="textWrapping"/>
        <w:t xml:space="preserve">etc. Especially important are the wires that go to the battery. Likewise,</w:t>
        <w:br w:type="textWrapping"/>
        <w:t xml:space="preserve">note what you add as you add it, what you change as you change it.</w:t>
        <w:br w:type="textWrapping"/>
        <w:t xml:space="preserve">Rule #5: Avoid connecting the battery backwards.</w:t>
        <w:br w:type="textWrapping"/>
        <w:t xml:space="preserve">This can destroy many circuits.</w:t>
        <w:br w:type="textWrapping"/>
        <w:t xml:space="preserve">Rule #6: Many hacks are like butterflies: beautiful but short lived.</w:t>
        <w:br w:type="textWrapping"/>
        <w:t xml:space="preserve">Many hacks you perform, especially early in your career, may destroy the</w:t>
        <w:br w:type="textWrapping"/>
        <w:t xml:space="preserve">circuit eventually. Accept this. If it sounds great, record it as soon as</w:t>
        <w:br w:type="textWrapping"/>
        <w:t xml:space="preserve">possible, and make note of what you’ve done to the circuit so you can try</w:t>
        <w:br w:type="textWrapping"/>
        <w:t xml:space="preserve">to recreate it later (see Rule #4.)</w:t>
        <w:br w:type="textWrapping"/>
        <w:t xml:space="preserve">Rule #7: In general try to avoid short circuits.</w:t>
        <w:br w:type="textWrapping"/>
        <w:t xml:space="preserve">Try to avoid making random connections between locations on a circuit</w:t>
        <w:br w:type="textWrapping"/>
        <w:t xml:space="preserve">board using plain wire or a screwdriver blade. This can destroy a circuit --</w:t>
        <w:br w:type="textWrapping"/>
        <w:t xml:space="preserve">not always, but inevitably at the most inconvenient time.</w:t>
      </w:r>
      <w:r w:rsidDel="00000000" w:rsidR="00000000" w:rsidRPr="00000000">
        <w:rPr>
          <w:b w:val="0"/>
          <w:rtl w:val="0"/>
        </w:rPr>
        <w:br w:type="textWrapping"/>
        <w:br w:type="textWrapping"/>
        <w:t xml:space="preserve">Equipment expectations [laptop &amp;&amp;arduino/sensors &amp;&amp;other stuff]</w:t>
        <w:br w:type="textWrapping"/>
        <w:br w:type="textWrapping"/>
        <w:t xml:space="preserve">The class:</w:t>
        <w:br w:type="textWrapping"/>
        <w:br w:type="textWrapping"/>
        <w:t xml:space="preserve">Me:</w:t>
        <w:br w:type="textWrapping"/>
      </w:r>
    </w:p>
    <w:p w:rsidR="00000000" w:rsidDel="00000000" w:rsidP="00000000" w:rsidRDefault="00000000" w:rsidRPr="00000000" w14:paraId="0000002C">
      <w:pPr>
        <w:pageBreakBefore w:val="0"/>
        <w:ind w:left="720" w:firstLine="0"/>
        <w:rPr>
          <w:b w:val="0"/>
        </w:rPr>
      </w:pPr>
      <w:r w:rsidDel="00000000" w:rsidR="00000000" w:rsidRPr="00000000">
        <w:rPr>
          <w:b w:val="0"/>
          <w:rtl w:val="0"/>
        </w:rPr>
        <w:t xml:space="preserve">ARTISTS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br w:type="textWrapping"/>
        <w:t xml:space="preserve">The environment:</w:t>
        <w:br w:type="textWrapping"/>
        <w:t xml:space="preserve"> </w:t>
        <w:br w:type="textWrapping"/>
        <w:t xml:space="preserve">What are the tools that you are going to NEED</w:t>
        <w:br w:type="textWrapping"/>
        <w:t xml:space="preserve">Powering your project </w:t>
        <w:br w:type="textWrapping"/>
        <w:tab/>
        <w:t xml:space="preserve">USB v battery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br w:type="textWrapping"/>
        <w:t xml:space="preserve">*Blink* [play with delay intervals]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Examples/libraries where to find/what to use</w:t>
        <w:br w:type="textWrapping"/>
        <w:br w:type="textWrapping"/>
        <w:t xml:space="preserve">Hacking</w:t>
        <w:br w:type="textWrapping"/>
        <w:t xml:space="preserve">- Resistors/DC Power </w:t>
        <w:br w:type="textWrapping"/>
        <w:t xml:space="preserve">- *Switch*/blink </w:t>
        <w:br w:type="textWrapping"/>
        <w:t xml:space="preserve">- switch group/blink pattern </w:t>
        <w:br w:type="textWrapping"/>
        <w:t xml:space="preserve">- common voltage sources</w:t>
        <w:br w:type="textWrapping"/>
        <w:t xml:space="preserve">PIR example [just like a switch, but NORMALLY OPEN]</w:t>
        <w:br w:type="textWrapping"/>
        <w:br w:type="textWrapping"/>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1st exercise:</w:t>
        <w:br w:type="textWrapping"/>
        <w:t xml:space="preserve">Use PIR in a small object [or space] and LEDs [or other low voltage thing] react to interaction from people.</w:t>
        <w:br w:type="textWrapping"/>
        <w:br w:type="textWrapping"/>
        <w:br w:type="textWrapping"/>
      </w:r>
      <w:r w:rsidDel="00000000" w:rsidR="00000000" w:rsidRPr="00000000">
        <w:rPr>
          <w:rtl w:val="0"/>
        </w:rPr>
        <w:t xml:space="preserve">2/4/2019 Week 2 : MCAD Mouse v2.0</w:t>
        <w:br w:type="textWrapping"/>
        <w:t xml:space="preserve">Kinetic/Machine Principles</w:t>
        <w:br w:type="textWrapping"/>
        <w:br w:type="textWrapping"/>
        <w:t xml:space="preserve">----breadboards out-----</w:t>
        <w:br w:type="textWrapping"/>
        <w:t xml:space="preserve">Electronic Circuit Design Crash Course v0.5 [link] - 30 min</w:t>
        <w:br w:type="textWrapping"/>
        <w:t xml:space="preserve">Kinetics/machines/etc. - the rules of hacking - 45</w:t>
        <w:br w:type="textWrapping"/>
        <w:t xml:space="preserve">AX MAN FIELD TRIP - Leave @245 Back @430</w:t>
        <w:br w:type="textWrapping"/>
        <w:br w:type="textWrapping"/>
        <w:t xml:space="preserve">Servo/Motor control [ H-bridge control ] &amp;&amp;attaching “wheels” to cheap hobby motors</w:t>
        <w:br w:type="textWrapping"/>
        <w:br w:type="textWrapping"/>
        <w:t xml:space="preserve">Hypersonic sensor</w:t>
        <w:br w:type="textWrapping"/>
        <w:br w:type="textWrapping"/>
        <w:t xml:space="preserve">2nd exercise:</w:t>
        <w:br w:type="textWrapping"/>
        <w:t xml:space="preserve">Mount a hypersonic sensor to a frame and use your arduino to drive until it is about to make contact with a wall, have it stop moving forward, turn, then try to move forward again - magic roomba</w:t>
        <w:br w:type="textWrapping"/>
      </w:r>
      <w:r w:rsidDel="00000000" w:rsidR="00000000" w:rsidRPr="00000000">
        <w:rPr>
          <w:b w:val="0"/>
          <w:rtl w:val="0"/>
        </w:rPr>
        <w:br w:type="textWrapping"/>
        <w:br w:type="textWrapping"/>
        <w:t xml:space="preserve">2/11/2019 Week 3: Sounds about right</w:t>
        <w:br w:type="textWrapping"/>
        <w:br w:type="textWrapping"/>
        <w:t xml:space="preserve">Check in/share in main gallery - 45</w:t>
        <w:br w:type="textWrapping"/>
        <w:br w:type="textWrapping"/>
        <w:t xml:space="preserve">Workshop time: higher power control circuits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0"/>
          <w:rtl w:val="0"/>
        </w:rPr>
        <w:t xml:space="preserve">[Electronic Circuit Design Crash Course v0.5 [[transistors/diodes/capacitors]]]</w:t>
        <w:br w:type="textWrapping"/>
        <w:br w:type="textWrapping"/>
        <w:t xml:space="preserve">ARTISTS</w:t>
        <w:br w:type="textWrapping"/>
        <w:br w:type="textWrapping"/>
        <w:t xml:space="preserve">Piezo/knock sensor [installation - cabinet] </w:t>
        <w:br w:type="textWrapping"/>
        <w:t xml:space="preserve">Flex [object - stuffed bear]</w:t>
        <w:br w:type="textWrapping"/>
        <w:br w:type="textWrapping"/>
        <w:t xml:space="preserve">Creating lasting circuits/soldering [soldering irons]</w:t>
        <w:br w:type="textWrapping"/>
        <w:br w:type="textWrapping"/>
        <w:t xml:space="preserve">LittleSoundie examples/work time </w:t>
        <w:br w:type="textWrapping"/>
        <w:br w:type="textWrapping"/>
        <w:t xml:space="preserve">3rd exercise:</w:t>
        <w:br w:type="textWrapping"/>
        <w:t xml:space="preserve">Design/work toward an object or space that reacts to sensor input with sound. Use LittleSoundie card.</w:t>
        <w:br w:type="textWrapping"/>
        <w:br w:type="textWrapping"/>
        <w:br w:type="textWrapping"/>
      </w:r>
      <w:r w:rsidDel="00000000" w:rsidR="00000000" w:rsidRPr="00000000">
        <w:rPr>
          <w:rtl w:val="0"/>
        </w:rPr>
        <w:t xml:space="preserve">2/18/2019 Week 4: Being heard by everyone and still not seen</w:t>
        <w:br w:type="textWrapping"/>
        <w:br w:type="textWrapping"/>
        <w:t xml:space="preserve">ARTIST </w:t>
        <w:br w:type="textWrapping"/>
        <w:br w:type="textWrapping"/>
        <w:t xml:space="preserve">What about software???? </w:t>
        <w:br w:type="textWrapping"/>
        <w:br w:type="textWrapping"/>
        <w:t xml:space="preserve">-Serial library</w:t>
        <w:br w:type="textWrapping"/>
        <w:t xml:space="preserve">-Processing sketch with animations </w:t>
        <w:br w:type="textWrapping"/>
        <w:t xml:space="preserve">- MIDI controller example </w:t>
        <w:br w:type="textWrapping"/>
        <w:t xml:space="preserve">- LiveGlitch breadboard/switches/sensors</w:t>
        <w:br w:type="textWrapping"/>
        <w:br w:type="textWrapping"/>
        <w:t xml:space="preserve">Wait….. More open source stuff????? [download Processing//sketches from server]</w:t>
        <w:br w:type="textWrapping"/>
        <w:br w:type="textWrapping"/>
        <w:t xml:space="preserve">“Better than wait()” [getting multiple things to happen at the same time]</w:t>
        <w:br w:type="textWrapping"/>
        <w:br w:type="textWrapping"/>
        <w:t xml:space="preserve">[AVR chips] installation/object planning</w:t>
        <w:br w:type="textWrapping"/>
        <w:br w:type="textWrapping"/>
        <w:t xml:space="preserve">Exercise 4:</w:t>
        <w:br w:type="textWrapping"/>
        <w:t xml:space="preserve">Complete your sound reactive piece from 3^^^^  using amp built in class ˇˇˇˇ</w:t>
        <w:br w:type="textWrapping"/>
        <w:br w:type="textWrapping"/>
        <w:t xml:space="preserve">Contribute toward class sonic archive [group installation planned for week 5]</w:t>
        <w:br w:type="textWrapping"/>
        <w:br w:type="textWrapping"/>
        <w:t xml:space="preserve">***Building audio amplifiers out of those LM358s/caps/resistors***</w:t>
        <w:br w:type="textWrapping"/>
        <w:t xml:space="preserve">-circuit boards from axman-</w:t>
        <w:br w:type="textWrapping"/>
      </w:r>
      <w:r w:rsidDel="00000000" w:rsidR="00000000" w:rsidRPr="00000000">
        <w:rPr>
          <w:b w:val="0"/>
          <w:rtl w:val="0"/>
        </w:rPr>
        <w:br w:type="textWrapping"/>
        <w:br w:type="textWrapping"/>
        <w:t xml:space="preserve">2/25/2019 Week 5: Public Installation/Performance</w:t>
        <w:br w:type="textWrapping"/>
        <w:br w:type="textWrapping"/>
        <w:t xml:space="preserve">Group install time - how/where do we mount and help help help this thing doesn’t solder right!!!!</w:t>
        <w:br w:type="textWrapping"/>
        <w:br w:type="textWrapping"/>
        <w:t xml:space="preserve">Independent Studio Project 1:</w:t>
        <w:br w:type="textWrapping"/>
        <w:t xml:space="preserve">[Installations/Objects in space]</w:t>
        <w:br w:type="textWrapping"/>
        <w:t xml:space="preserve">Must utilize control of an Arduino board</w:t>
        <w:br w:type="textWrapping"/>
        <w:t xml:space="preserve">Must be reflective of your formal, conceptual interests.</w:t>
        <w:br w:type="textWrapping"/>
        <w:br w:type="textWrapping"/>
        <w:t xml:space="preserve">Questions??? Tips on setting up a workspace?</w:t>
        <w:br w:type="textWrapping"/>
        <w:br w:type="textWrapping"/>
        <w:br w:type="textWrapping"/>
      </w:r>
      <w:r w:rsidDel="00000000" w:rsidR="00000000" w:rsidRPr="00000000">
        <w:rPr>
          <w:rtl w:val="0"/>
        </w:rPr>
        <w:t xml:space="preserve">3/4/2019 Week 6: You MOVE me</w:t>
        <w:br w:type="textWrapping"/>
        <w:br w:type="textWrapping"/>
        <w:t xml:space="preserve">ARTISTS</w:t>
        <w:br w:type="textWrapping"/>
        <w:br w:type="textWrapping"/>
        <w:t xml:space="preserve">Mechanisms, in review again</w:t>
        <w:br w:type="textWrapping"/>
        <w:br w:type="textWrapping"/>
        <w:t xml:space="preserve">DEMO: relays/powerswitch tail</w:t>
        <w:br w:type="textWrapping"/>
        <w:br w:type="textWrapping"/>
        <w:t xml:space="preserve">Studio Time - work on code/work on machines!!!</w:t>
        <w:br w:type="textWrapping"/>
        <w:br w:type="textWrapping"/>
        <w:t xml:space="preserve">Combine exercise from #2 with exercise from #1 and bring to class next week</w:t>
        <w:br w:type="textWrapping"/>
        <w:br w:type="textWrapping"/>
      </w:r>
      <w:r w:rsidDel="00000000" w:rsidR="00000000" w:rsidRPr="00000000">
        <w:rPr>
          <w:b w:val="0"/>
          <w:rtl w:val="0"/>
        </w:rPr>
        <w:br w:type="textWrapping"/>
        <w:t xml:space="preserve">3/11/2019 Week 7: RAINFOREST MF CAFE</w:t>
        <w:br w:type="textWrapping"/>
        <w:br w:type="textWrapping"/>
        <w:t xml:space="preserve">Field trip : MOA - let’s look at things that are controlled by computers!</w:t>
        <w:br w:type="textWrapping"/>
        <w:br w:type="textWrapping"/>
        <w:br w:type="textWrapping"/>
      </w:r>
      <w:r w:rsidDel="00000000" w:rsidR="00000000" w:rsidRPr="00000000">
        <w:rPr>
          <w:rtl w:val="0"/>
        </w:rPr>
        <w:t xml:space="preserve">3/25/2019 Week 8: Mid-term</w:t>
        <w:br w:type="textWrapping"/>
        <w:br w:type="textWrapping"/>
        <w:t xml:space="preserve">Different types of arduino - Pro Mini, Nano, Uno, etc.</w:t>
        <w:br w:type="textWrapping"/>
        <w:t xml:space="preserve">Shields - what are they/good for what? GSM/Motor shield/Ethernet/etc.</w:t>
        <w:br w:type="textWrapping"/>
        <w:br w:type="textWrapping"/>
        <w:t xml:space="preserve">Studio Visits - in-progress crit</w:t>
        <w:br w:type="textWrapping"/>
      </w:r>
      <w:r w:rsidDel="00000000" w:rsidR="00000000" w:rsidRPr="00000000">
        <w:rPr>
          <w:b w:val="0"/>
          <w:rtl w:val="0"/>
        </w:rPr>
        <w:br w:type="textWrapping"/>
        <w:br w:type="textWrapping"/>
        <w:t xml:space="preserve">4/1/2019 Week 9: Projects happening elsewhere as well</w:t>
        <w:br w:type="textWrapping"/>
        <w:br w:type="textWrapping"/>
        <w:t xml:space="preserve">ARTISTS</w:t>
        <w:br w:type="textWrapping"/>
        <w:br w:type="textWrapping"/>
        <w:t xml:space="preserve">Check in/Meetings/Studio visits</w:t>
        <w:br w:type="textWrapping"/>
        <w:br w:type="textWrapping"/>
        <w:t xml:space="preserve">AVR microinstallation assigned</w:t>
        <w:br w:type="textWrapping"/>
        <w:br w:type="textWrapping"/>
        <w:t xml:space="preserve">Studio time</w:t>
        <w:br w:type="textWrapping"/>
        <w:br w:type="textWrapping"/>
        <w:br w:type="textWrapping"/>
      </w:r>
      <w:r w:rsidDel="00000000" w:rsidR="00000000" w:rsidRPr="00000000">
        <w:rPr>
          <w:rtl w:val="0"/>
        </w:rPr>
        <w:t xml:space="preserve">4/8/2019 Week 10: Critique #1</w:t>
        <w:br w:type="textWrapping"/>
        <w:br w:type="textWrapping"/>
        <w:t xml:space="preserve">Critique: Individual Studio Project #1</w:t>
        <w:br w:type="textWrapping"/>
        <w:t xml:space="preserve">[Installations/Objects in space]</w:t>
        <w:br w:type="textWrapping"/>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0"/>
          <w:rtl w:val="0"/>
        </w:rPr>
        <w:br w:type="textWrapping"/>
        <w:t xml:space="preserve">4/15/2019 Week 11: SKYnet, but for artists</w:t>
        <w:br w:type="textWrapping"/>
        <w:br w:type="textWrapping"/>
        <w:t xml:space="preserve">Crit recap</w:t>
        <w:br w:type="textWrapping"/>
        <w:br w:type="textWrapping"/>
        <w:t xml:space="preserve">DEMO: Ethernet/Wifi Shield - connecting to p5.js/web animation</w:t>
        <w:br w:type="textWrapping"/>
        <w:br w:type="textWrapping"/>
        <w:t xml:space="preserve">Student Meetings</w:t>
        <w:br w:type="textWrapping"/>
        <w:br w:type="textWrapping"/>
        <w:t xml:space="preserve">Studio time</w:t>
        <w:br w:type="textWrapping"/>
        <w:br w:type="textWrapping"/>
        <w:t xml:space="preserve">Individual Studio Project #2 Proposals Due by end of class</w:t>
        <w:br w:type="textWrapping"/>
        <w:br w:type="textWrapping"/>
        <w:br w:type="textWrapping"/>
      </w:r>
      <w:r w:rsidDel="00000000" w:rsidR="00000000" w:rsidRPr="00000000">
        <w:rPr>
          <w:rtl w:val="0"/>
        </w:rPr>
        <w:t xml:space="preserve">4/22/2019 Week 12: Raspberry! :::fart noise:::</w:t>
        <w:br w:type="textWrapping"/>
        <w:br w:type="textWrapping"/>
        <w:t xml:space="preserve">Demo - Linux computers - RPi/Gallileo</w:t>
        <w:br w:type="textWrapping"/>
        <w:br w:type="textWrapping"/>
        <w:t xml:space="preserve">Artist Research Presentations</w:t>
        <w:br w:type="textWrapping"/>
        <w:br w:type="textWrapping"/>
        <w:t xml:space="preserve">Studio time</w:t>
        <w:br w:type="textWrapp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br w:type="textWrapping"/>
        <w:t xml:space="preserve">4/29/2019 Week 13: Sight unseen</w:t>
        <w:br w:type="textWrapping"/>
        <w:br w:type="textWrapping"/>
        <w:t xml:space="preserve">AVR Microinstallation Review</w:t>
        <w:br w:type="textWrapping"/>
        <w:br w:type="textWrapping"/>
        <w:t xml:space="preserve">Demo - Computer Vision</w:t>
        <w:br w:type="textWrapping"/>
        <w:br w:type="textWrapping"/>
        <w:t xml:space="preserve">Studio time</w:t>
        <w:br w:type="textWrapping"/>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0"/>
          <w:rtl w:val="0"/>
        </w:rPr>
        <w:br w:type="textWrapping"/>
      </w:r>
      <w:r w:rsidDel="00000000" w:rsidR="00000000" w:rsidRPr="00000000">
        <w:rPr>
          <w:rtl w:val="0"/>
        </w:rPr>
        <w:t xml:space="preserve">5/6/2019 Week 14: ~~~~~</w:t>
        <w:br w:type="textWrapping"/>
        <w:br w:type="textWrapping"/>
        <w:t xml:space="preserve">In-progress partner crits</w:t>
        <w:br w:type="textWrapping"/>
        <w:br w:type="textWrapping"/>
        <w:t xml:space="preserve">Studio time </w:t>
        <w:br w:type="textWrapping"/>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br w:type="textWrapping"/>
        <w:t xml:space="preserve">5/13/2019 Week 15: Critique #2 // So long, and thanks for all the fish</w:t>
        <w:br w:type="textWrapping"/>
        <w:t xml:space="preserve">Critique: Individual Studio Project #2 [Guest Critic: Jack Pavlik]</w:t>
        <w:br w:type="textWrapping"/>
        <w:br w:type="textWrapping"/>
        <w:t xml:space="preserve">Closing thoughts</w:t>
        <w:br w:type="textWrapping"/>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Email Usage: </w:t>
      </w:r>
      <w:r w:rsidDel="00000000" w:rsidR="00000000" w:rsidRPr="00000000">
        <w:rPr>
          <w:rFonts w:ascii="Helvetica Neue" w:cs="Helvetica Neue" w:eastAsia="Helvetica Neue" w:hAnsi="Helvetica Neue"/>
          <w:b w:val="0"/>
          <w:sz w:val="16"/>
          <w:szCs w:val="16"/>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Attendance: </w:t>
      </w:r>
      <w:r w:rsidDel="00000000" w:rsidR="00000000" w:rsidRPr="00000000">
        <w:rPr>
          <w:b w:val="0"/>
          <w:sz w:val="16"/>
          <w:szCs w:val="16"/>
          <w:rtl w:val="0"/>
        </w:rPr>
        <w:t xml:space="preserve">MCAD students are expected to attend and participate in all enrolled courses in order to complete the courses successfully. To uphold this expectation, there are no unexcused absences. </w:t>
      </w:r>
      <w:r w:rsidDel="00000000" w:rsidR="00000000" w:rsidRPr="00000000">
        <w:rPr>
          <w:b w:val="0"/>
          <w:sz w:val="16"/>
          <w:szCs w:val="16"/>
          <w:rtl w:val="0"/>
        </w:rPr>
        <w:t xml:space="preserve">Students have a responsibility to the group and for their own learning. Participation and performance are factored into the course grade. Absences and repeated tardiness have consequences that will result in lowered or failing grades. Students are responsible for obtaining class materials. Faculty are not obligated to reteach a class a student has missed. </w:t>
      </w:r>
      <w:r w:rsidDel="00000000" w:rsidR="00000000" w:rsidRPr="00000000">
        <w:rPr>
          <w:b w:val="0"/>
          <w:sz w:val="16"/>
          <w:szCs w:val="16"/>
          <w:rtl w:val="0"/>
        </w:rPr>
        <w:t xml:space="preserve">Faculty may drop a student from a course who does not attend the first class meeting. Therefore, students risk losing their spot to another student. </w:t>
      </w:r>
      <w:r w:rsidDel="00000000" w:rsidR="00000000" w:rsidRPr="00000000">
        <w:rPr>
          <w:b w:val="0"/>
          <w:sz w:val="16"/>
          <w:szCs w:val="16"/>
          <w:rtl w:val="0"/>
        </w:rPr>
        <w:t xml:space="preserve">In the case of extended illness or other legitimate absences that may keep the student from attending class, students must contact their faculty member. Faculty members will alert their department chair.</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Grading Policy: </w:t>
      </w:r>
      <w:r w:rsidDel="00000000" w:rsidR="00000000" w:rsidRPr="00000000">
        <w:rPr>
          <w:rFonts w:ascii="Helvetica Neue" w:cs="Helvetica Neue" w:eastAsia="Helvetica Neue" w:hAnsi="Helvetica Neue"/>
          <w:b w:val="0"/>
          <w:sz w:val="14"/>
          <w:szCs w:val="14"/>
          <w:rtl w:val="0"/>
        </w:rPr>
        <w:t xml:space="preserve">Grades consider student performance of assignments listen on each course syllabus, participation in class, magnitude of improvement, attendance, level of project difficulty, timeliness of project completion, compliance with class policies, and effort/dedication. + or - may b</w:t>
      </w:r>
      <w:r w:rsidDel="00000000" w:rsidR="00000000" w:rsidRPr="00000000">
        <w:rPr>
          <w:b w:val="0"/>
          <w:sz w:val="14"/>
          <w:szCs w:val="14"/>
          <w:rtl w:val="0"/>
        </w:rPr>
        <w:t xml:space="preserve">e added to letter grades at the discretion of the faculty member. </w:t>
      </w:r>
      <w:r w:rsidDel="00000000" w:rsidR="00000000" w:rsidRPr="00000000">
        <w:rPr>
          <w:b w:val="0"/>
          <w:sz w:val="14"/>
          <w:szCs w:val="14"/>
          <w:rtl w:val="0"/>
        </w:rPr>
        <w:t xml:space="preserve">The MFA program employs a pass/fail grading system and does not use letter grades.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A = Excellent work, progress far beyond expectations of effort and outcomes, full participation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B = Good work, course requirements completed, preparedness for more advanced study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C = Average work, course requirements completed, preparedness for more advanced study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D = Passing but below average work, some promise of improvement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F = Work not acceptable, or course requirements not completed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bookmarkStart w:colFirst="0" w:colLast="0" w:name="_w9flee1uidqz" w:id="0"/>
      <w:bookmarkEnd w:id="0"/>
      <w:r w:rsidDel="00000000" w:rsidR="00000000" w:rsidRPr="00000000">
        <w:rPr>
          <w:rtl w:val="0"/>
        </w:rPr>
        <w:t xml:space="preserve">Grading Procedure / Criteria: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qskhhg61rjg" w:id="1"/>
      <w:bookmarkEnd w:id="1"/>
      <w:r w:rsidDel="00000000" w:rsidR="00000000" w:rsidRPr="00000000">
        <w:rPr>
          <w:b w:val="0"/>
          <w:rtl w:val="0"/>
        </w:rPr>
        <w:t xml:space="preserve">10% - Attendance/Class participation</w:t>
        <w:br w:type="textWrapping"/>
        <w:br w:type="textWrapping"/>
        <w:t xml:space="preserve">20% - Introductory Workshop Projects</w:t>
        <w:br w:type="textWrapping"/>
        <w:br w:type="textWrapping"/>
        <w:t xml:space="preserve">30% - Individual Project #1</w:t>
        <w:br w:type="textWrapping"/>
        <w:br w:type="textWrapping"/>
        <w:t xml:space="preserve">40% - Individual Project #2</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6i1ypmvlph56" w:id="2"/>
      <w:bookmarkEnd w:id="2"/>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Incomplete Policy: </w:t>
      </w:r>
      <w:r w:rsidDel="00000000" w:rsidR="00000000" w:rsidRPr="00000000">
        <w:rPr>
          <w:b w:val="0"/>
          <w:sz w:val="16"/>
          <w:szCs w:val="16"/>
          <w:rtl w:val="0"/>
        </w:rPr>
        <w:t xml:space="preserve">To receive a grade of Incomplete for a class a student must meet with the chair of the department or program director in which the class is taught to discuss the circumstances of the request.</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v34043p02ugr" w:id="3"/>
      <w:bookmarkEnd w:id="3"/>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Grade Notification: </w:t>
      </w:r>
      <w:r w:rsidDel="00000000" w:rsidR="00000000" w:rsidRPr="00000000">
        <w:rPr>
          <w:b w:val="0"/>
          <w:sz w:val="16"/>
          <w:szCs w:val="16"/>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Archiving Your Work:</w:t>
      </w:r>
      <w:r w:rsidDel="00000000" w:rsidR="00000000" w:rsidRPr="00000000">
        <w:rPr>
          <w:b w:val="0"/>
          <w:color w:val="221e1f"/>
          <w:sz w:val="14"/>
          <w:szCs w:val="14"/>
          <w:rtl w:val="0"/>
        </w:rPr>
        <w:t xml:space="preserve"> </w:t>
      </w:r>
      <w:r w:rsidDel="00000000" w:rsidR="00000000" w:rsidRPr="00000000">
        <w:rPr>
          <w:b w:val="0"/>
          <w:sz w:val="16"/>
          <w:szCs w:val="16"/>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b w:val="0"/>
          <w:sz w:val="16"/>
          <w:szCs w:val="16"/>
          <w:rtl w:val="0"/>
        </w:rPr>
        <w:t xml:space="preserve">The media formats should follow MCAD archiving standards, which are found at: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7">
        <w:r w:rsidDel="00000000" w:rsidR="00000000" w:rsidRPr="00000000">
          <w:rPr>
            <w:b w:val="0"/>
            <w:sz w:val="16"/>
            <w:szCs w:val="16"/>
            <w:rtl w:val="0"/>
          </w:rPr>
          <w:t xml:space="preserve">http://kb.mcad.edu/index.php?category=64</w:t>
        </w:r>
      </w:hyperlink>
      <w:r w:rsidDel="00000000" w:rsidR="00000000" w:rsidRPr="00000000">
        <w:fldChar w:fldCharType="begin"/>
        <w:instrText xml:space="preserve"> HYPERLINK "http://kb.mcad.edu/index.php?category=64" </w:instrText>
        <w:fldChar w:fldCharType="separat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fldChar w:fldCharType="end"/>
      </w:r>
      <w:r w:rsidDel="00000000" w:rsidR="00000000" w:rsidRPr="00000000">
        <w:rPr>
          <w:b w:val="0"/>
          <w:sz w:val="16"/>
          <w:szCs w:val="16"/>
          <w:rtl w:val="0"/>
        </w:rPr>
        <w:t xml:space="preserve">Samples should be accompanied by a Word document containing relevant information, found 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8">
        <w:r w:rsidDel="00000000" w:rsidR="00000000" w:rsidRPr="00000000">
          <w:rPr>
            <w:b w:val="0"/>
            <w:sz w:val="16"/>
            <w:szCs w:val="16"/>
            <w:rtl w:val="0"/>
          </w:rPr>
          <w:t xml:space="preserve">http://kb.mcad.edu/index.php?article=166 - Text Listing</w:t>
        </w:r>
      </w:hyperlink>
      <w:r w:rsidDel="00000000" w:rsidR="00000000" w:rsidRPr="00000000">
        <w:fldChar w:fldCharType="begin"/>
        <w:instrText xml:space="preserve"> HYPERLINK "http://kb.mcad.edu/index.php?article=166#Text%20Listing"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b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Academic Deficiencies: </w:t>
      </w:r>
      <w:r w:rsidDel="00000000" w:rsidR="00000000" w:rsidRPr="00000000">
        <w:rPr>
          <w:b w:val="0"/>
          <w:sz w:val="16"/>
          <w:szCs w:val="16"/>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keepNext w:val="1"/>
        <w:pageBreakBefore w:val="0"/>
        <w:widowControl w:val="0"/>
        <w:pBdr>
          <w:top w:space="0" w:sz="0" w:val="nil"/>
          <w:left w:space="0" w:sz="0" w:val="nil"/>
          <w:bottom w:space="0" w:sz="0" w:val="nil"/>
          <w:right w:space="0" w:sz="0" w:val="nil"/>
          <w:between w:space="0" w:sz="0" w:val="nil"/>
        </w:pBdr>
        <w:shd w:fill="auto" w:val="clear"/>
        <w:tabs>
          <w:tab w:val="left" w:leader="none" w:pos="320"/>
        </w:tabs>
        <w:spacing w:after="0" w:before="0" w:line="288" w:lineRule="auto"/>
        <w:ind w:firstLine="806"/>
        <w:rPr>
          <w:rFonts w:ascii="AvenirNext-Regular" w:cs="AvenirNext-Regular" w:eastAsia="AvenirNext-Regular" w:hAnsi="AvenirNext-Regular"/>
          <w:b w:val="0"/>
          <w:color w:val="000000"/>
          <w:sz w:val="14"/>
          <w:szCs w:val="14"/>
          <w:vertAlign w:val="subscript"/>
        </w:rPr>
      </w:pPr>
      <w:r w:rsidDel="00000000" w:rsidR="00000000" w:rsidRPr="00000000">
        <w:rPr>
          <w:rFonts w:ascii="AvenirNext-Regular" w:cs="AvenirNext-Regular" w:eastAsia="AvenirNext-Regular" w:hAnsi="AvenirNext-Regular"/>
          <w:b w:val="0"/>
          <w:color w:val="000000"/>
          <w:sz w:val="14"/>
          <w:szCs w:val="14"/>
          <w:rtl w:val="0"/>
        </w:rPr>
        <w:t xml:space="preserve">+ + + + + + + + + + + + + + + + + + + + + + + + + + + + + + + + + + + + + + + + + + + + + + + + + + + + + + + + + + + + + + + + + + + + + + + + + +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72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This information is taken from the Student Handbook. You are expected to adhere to college policy.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720"/>
        <w:rPr>
          <w:b w:val="0"/>
          <w:sz w:val="14"/>
          <w:szCs w:val="1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Helvetica Neue" w:cs="Helvetica Neue" w:eastAsia="Helvetica Neue" w:hAnsi="Helvetica Neue"/>
          <w:b w:val="0"/>
          <w:color w:val="221e1f"/>
          <w:sz w:val="14"/>
          <w:szCs w:val="14"/>
          <w:rtl w:val="0"/>
        </w:rPr>
        <w:t xml:space="preserve">A. THE LEARNING CENTER: </w:t>
      </w:r>
      <w:r w:rsidDel="00000000" w:rsidR="00000000" w:rsidRPr="00000000">
        <w:rPr>
          <w:rFonts w:ascii="Helvetica Neue" w:cs="Helvetica Neue" w:eastAsia="Helvetica Neue" w:hAnsi="Helvetica Neue"/>
          <w:b w:val="0"/>
          <w:sz w:val="14"/>
          <w:szCs w:val="14"/>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9">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B. TITLE IX MANDATORY REPORTING: </w:t>
      </w:r>
      <w:r w:rsidDel="00000000" w:rsidR="00000000" w:rsidRPr="00000000">
        <w:rPr>
          <w:b w:val="0"/>
          <w:sz w:val="14"/>
          <w:szCs w:val="14"/>
          <w:rtl w:val="0"/>
        </w:rPr>
        <w:t xml:space="preserve">By Federal law, faculty are mandatory reporters of sexual harassment or sexual violence. Faculty are not confidential resources for students and must report any knowledge of sexual violence to the Title IX coordinator.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C. NONBINARY PRONOUNS: It is MCAD policy to recognize self-identification within our population and it strives to accommodate.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D</w:t>
      </w:r>
      <w:r w:rsidDel="00000000" w:rsidR="00000000" w:rsidRPr="00000000">
        <w:rPr>
          <w:rFonts w:ascii="Helvetica Neue" w:cs="Helvetica Neue" w:eastAsia="Helvetica Neue" w:hAnsi="Helvetica Neue"/>
          <w:b w:val="0"/>
          <w:color w:val="221e1f"/>
          <w:sz w:val="14"/>
          <w:szCs w:val="14"/>
          <w:rtl w:val="0"/>
        </w:rPr>
        <w:t xml:space="preserve">. LYNDA.COM: Students can access a wide variety of online tutorials at Lynda.com using their MCAD login information: </w:t>
      </w:r>
      <w:hyperlink r:id="rId10">
        <w:r w:rsidDel="00000000" w:rsidR="00000000" w:rsidRPr="00000000">
          <w:rPr>
            <w:rFonts w:ascii="Helvetica Neue" w:cs="Helvetica Neue" w:eastAsia="Helvetica Neue" w:hAnsi="Helvetica Neue"/>
            <w:b w:val="0"/>
            <w:color w:val="0000ff"/>
            <w:sz w:val="14"/>
            <w:szCs w:val="14"/>
            <w:u w:val="single"/>
            <w:rtl w:val="0"/>
          </w:rPr>
          <w:t xml:space="preserve">https://intranet.mcad.edu/modules/lynda/</w:t>
        </w:r>
      </w:hyperlink>
      <w:r w:rsidDel="00000000" w:rsidR="00000000" w:rsidRPr="00000000">
        <w:fldChar w:fldCharType="begin"/>
        <w:instrText xml:space="preserve"> HYPERLINK "https://intranet.mcad.edu/modules/lynda/"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fldChar w:fldCharType="end"/>
      </w:r>
      <w:r w:rsidDel="00000000" w:rsidR="00000000" w:rsidRPr="00000000">
        <w:rPr>
          <w:b w:val="0"/>
          <w:color w:val="221e1f"/>
          <w:sz w:val="14"/>
          <w:szCs w:val="14"/>
          <w:rtl w:val="0"/>
        </w:rPr>
        <w:t xml:space="preserve">E</w:t>
      </w:r>
      <w:r w:rsidDel="00000000" w:rsidR="00000000" w:rsidRPr="00000000">
        <w:rPr>
          <w:rFonts w:ascii="Helvetica Neue" w:cs="Helvetica Neue" w:eastAsia="Helvetica Neue" w:hAnsi="Helvetica Neue"/>
          <w:b w:val="0"/>
          <w:color w:val="221e1f"/>
          <w:sz w:val="14"/>
          <w:szCs w:val="14"/>
          <w:rtl w:val="0"/>
        </w:rPr>
        <w:t xml:space="preserve">. COURSE EVALUATIONS: 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F</w:t>
      </w:r>
      <w:r w:rsidDel="00000000" w:rsidR="00000000" w:rsidRPr="00000000">
        <w:rPr>
          <w:rFonts w:ascii="Helvetica Neue" w:cs="Helvetica Neue" w:eastAsia="Helvetica Neue" w:hAnsi="Helvetica Neue"/>
          <w:b w:val="0"/>
          <w:color w:val="221e1f"/>
          <w:sz w:val="14"/>
          <w:szCs w:val="14"/>
          <w:rtl w:val="0"/>
        </w:rPr>
        <w:t xml:space="preserve">. CELL PHONE POLICY (optional): Cell phones should be put on mute or vibrate during class. Calls can be made during breaks, as well as before or after class.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G</w:t>
      </w:r>
      <w:r w:rsidDel="00000000" w:rsidR="00000000" w:rsidRPr="00000000">
        <w:rPr>
          <w:rFonts w:ascii="Helvetica Neue" w:cs="Helvetica Neue" w:eastAsia="Helvetica Neue" w:hAnsi="Helvetica Neue"/>
          <w:b w:val="0"/>
          <w:color w:val="221e1f"/>
          <w:sz w:val="14"/>
          <w:szCs w:val="14"/>
          <w:rtl w:val="0"/>
        </w:rPr>
        <w:t xml:space="preserve">. CREDIT HOUR DEFINITION: 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H</w:t>
      </w:r>
      <w:r w:rsidDel="00000000" w:rsidR="00000000" w:rsidRPr="00000000">
        <w:rPr>
          <w:rFonts w:ascii="Helvetica Neue" w:cs="Helvetica Neue" w:eastAsia="Helvetica Neue" w:hAnsi="Helvetica Neue"/>
          <w:b w:val="0"/>
          <w:color w:val="221e1f"/>
          <w:sz w:val="14"/>
          <w:szCs w:val="14"/>
          <w:rtl w:val="0"/>
        </w:rPr>
        <w:t xml:space="preserve">. ATTENDANCE (ONLINE COURSES): Registration for an online course presupposes that the student will attend/fully participate in all online activities. Each student is responsible for meeting all course requirements.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I</w:t>
      </w:r>
      <w:r w:rsidDel="00000000" w:rsidR="00000000" w:rsidRPr="00000000">
        <w:rPr>
          <w:rFonts w:ascii="Helvetica Neue" w:cs="Helvetica Neue" w:eastAsia="Helvetica Neue" w:hAnsi="Helvetica Neue"/>
          <w:b w:val="0"/>
          <w:color w:val="221e1f"/>
          <w:sz w:val="14"/>
          <w:szCs w:val="14"/>
          <w:rtl w:val="0"/>
        </w:rPr>
        <w:t xml:space="preserve">. CLASSROOM </w:t>
      </w:r>
      <w:r w:rsidDel="00000000" w:rsidR="00000000" w:rsidRPr="00000000">
        <w:rPr>
          <w:b w:val="0"/>
          <w:color w:val="221e1f"/>
          <w:sz w:val="14"/>
          <w:szCs w:val="14"/>
          <w:rtl w:val="0"/>
        </w:rPr>
        <w:t xml:space="preserve">DEVICE</w:t>
      </w:r>
      <w:r w:rsidDel="00000000" w:rsidR="00000000" w:rsidRPr="00000000">
        <w:rPr>
          <w:rFonts w:ascii="Helvetica Neue" w:cs="Helvetica Neue" w:eastAsia="Helvetica Neue" w:hAnsi="Helvetica Neue"/>
          <w:b w:val="0"/>
          <w:color w:val="221e1f"/>
          <w:sz w:val="14"/>
          <w:szCs w:val="14"/>
          <w:rtl w:val="0"/>
        </w:rPr>
        <w:t xml:space="preserve"> USAGE POLICY: Participation in a classroom community has many benefits, but students will also find that along with those benefits come responsibilities: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are responsible for bringing laptops to class when scheduled to do so.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 laptops should be in good working condition. If a student is experiencing problems with a laptop, it is the student’s responsibility to go to Computer Support for help: </w:t>
      </w:r>
      <w:hyperlink r:id="rId11">
        <w:r w:rsidDel="00000000" w:rsidR="00000000" w:rsidRPr="00000000">
          <w:rPr>
            <w:rFonts w:ascii="Helvetica Neue" w:cs="Helvetica Neue" w:eastAsia="Helvetica Neue" w:hAnsi="Helvetica Neue"/>
            <w:b w:val="0"/>
            <w:color w:val="0000ff"/>
            <w:sz w:val="14"/>
            <w:szCs w:val="14"/>
            <w:u w:val="single"/>
            <w:rtl w:val="0"/>
          </w:rPr>
          <w:t xml:space="preserve">https://intranet.mcad.edu/modules/css/?css=1</w:t>
        </w:r>
      </w:hyperlink>
      <w:r w:rsidDel="00000000" w:rsidR="00000000" w:rsidRPr="00000000">
        <w:rPr>
          <w:rFonts w:ascii="Helvetica Neue" w:cs="Helvetica Neue" w:eastAsia="Helvetica Neue" w:hAnsi="Helvetica Neue"/>
          <w:b w:val="0"/>
          <w:color w:val="221e1f"/>
          <w:sz w:val="14"/>
          <w:szCs w:val="14"/>
          <w:rtl w:val="0"/>
        </w:rPr>
        <w:t xml:space="preserve">. Technical difficulties such a problems printing, uploading, saving, or retrieving files do not excuse late or missing work.</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Unless otherwise indicated, students should never use headphones during class time.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74">
      <w:pPr>
        <w:pageBreakBefore w:val="0"/>
        <w:ind w:left="720" w:firstLine="0"/>
        <w:rPr>
          <w:b w:val="0"/>
          <w:sz w:val="14"/>
          <w:szCs w:val="14"/>
        </w:rPr>
      </w:pPr>
      <w:r w:rsidDel="00000000" w:rsidR="00000000" w:rsidRPr="00000000">
        <w:rPr>
          <w:b w:val="0"/>
          <w:sz w:val="14"/>
          <w:szCs w:val="14"/>
          <w:rtl w:val="0"/>
        </w:rPr>
        <w:t xml:space="preserve">+ Recording by instructor permission only. See the MCAD Student Handbook for the full policy.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J</w:t>
      </w:r>
      <w:r w:rsidDel="00000000" w:rsidR="00000000" w:rsidRPr="00000000">
        <w:rPr>
          <w:rFonts w:ascii="Helvetica Neue" w:cs="Helvetica Neue" w:eastAsia="Helvetica Neue" w:hAnsi="Helvetica Neue"/>
          <w:b w:val="0"/>
          <w:color w:val="221e1f"/>
          <w:sz w:val="14"/>
          <w:szCs w:val="14"/>
          <w:rtl w:val="0"/>
        </w:rPr>
        <w:t xml:space="preserve">. ACADEMIC INTEGRITY / SCHOLASTIC DISHONESTY: 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The MCAD Student Handbook defines academic dishonesty as follows: 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Consequences for plagiarizing and double submissions may include failing the assignment or the course, or academic probation.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Within this course, a student who is responsible for scholastic dishonesty can be assigned a penalty up to an including an “F” for the course. If students have any questions regarding the expectations for a specific assignment or exam, they should consult with their professor.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color w:val="221e1f"/>
          <w:sz w:val="14"/>
          <w:szCs w:val="14"/>
          <w:rtl w:val="0"/>
        </w:rPr>
        <w:t xml:space="preserve">K</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b w:val="0"/>
          <w:color w:val="221e1f"/>
          <w:sz w:val="14"/>
          <w:szCs w:val="14"/>
          <w:rtl w:val="0"/>
        </w:rPr>
        <w:t xml:space="preserve">ACCESSIBILITY AND EQUAL ACCESS</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rFonts w:ascii="Helvetica Neue" w:cs="Helvetica Neue" w:eastAsia="Helvetica Neue" w:hAnsi="Helvetica Neue"/>
          <w:b w:val="0"/>
          <w:sz w:val="14"/>
          <w:szCs w:val="14"/>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2">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Helvetica Neue" w:cs="Helvetica Neue" w:eastAsia="Helvetica Neue" w:hAnsi="Helvetica Neue"/>
          <w:b w:val="0"/>
          <w:sz w:val="14"/>
          <w:szCs w:val="14"/>
        </w:rPr>
      </w:pPr>
      <w:r w:rsidDel="00000000" w:rsidR="00000000" w:rsidRPr="00000000">
        <w:rPr>
          <w:rtl w:val="0"/>
        </w:rPr>
      </w:r>
    </w:p>
    <w:sectPr>
      <w:footerReference r:id="rId13" w:type="default"/>
      <w:footerReference r:id="rId14" w:type="first"/>
      <w:pgSz w:h="15840" w:w="12240" w:orient="portrait"/>
      <w:pgMar w:bottom="864" w:top="979" w:left="1066" w:right="96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Next-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p.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rPr>
        <w:rFonts w:ascii="Helvetica Neue" w:cs="Helvetica Neue" w:eastAsia="Helvetica Neue" w:hAnsi="Helvetica Neue"/>
        <w:b w:val="0"/>
        <w:sz w:val="10"/>
        <w:szCs w:val="10"/>
      </w:rPr>
    </w:pP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tl w:val="0"/>
      </w:rPr>
      <w:t xml:space="preserve">p</w:t>
    </w: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sz w:val="10"/>
        <w:szCs w:val="10"/>
        <w:rtl w:val="0"/>
      </w:rPr>
      <w:t xml:space="preserve">                                                                                                                                                                                                                                                                                              revised 7/2018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18"/>
        <w:szCs w:val="18"/>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tranet.mcad.edu/modules/css/?css=1" TargetMode="External"/><Relationship Id="rId10" Type="http://schemas.openxmlformats.org/officeDocument/2006/relationships/hyperlink" Target="https://intranet.mcad.edu/modules/lynda/" TargetMode="External"/><Relationship Id="rId13" Type="http://schemas.openxmlformats.org/officeDocument/2006/relationships/footer" Target="footer1.xml"/><Relationship Id="rId12" Type="http://schemas.openxmlformats.org/officeDocument/2006/relationships/hyperlink" Target="http://learningcenter.mca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center.mcad.edu/"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b.mcad.edu/index.php?category=64" TargetMode="External"/><Relationship Id="rId8" Type="http://schemas.openxmlformats.org/officeDocument/2006/relationships/hyperlink" Target="http://kb.mcad.edu/index.php?article=166#Text%20L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