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540AE" w14:textId="79B9E39E" w:rsidR="00C139B8" w:rsidRDefault="00C139B8" w:rsidP="00C139B8">
      <w:pPr>
        <w:rPr>
          <w:b/>
          <w:bCs/>
        </w:rPr>
      </w:pPr>
      <w:r>
        <w:rPr>
          <w:b/>
          <w:bCs/>
        </w:rPr>
        <w:t>ISO 20022 Knowledge Graph - Cursor</w:t>
      </w:r>
      <w:r w:rsidRPr="00805D01">
        <w:rPr>
          <w:b/>
          <w:bCs/>
        </w:rPr>
        <w:t xml:space="preserve"> </w:t>
      </w:r>
      <w:r>
        <w:rPr>
          <w:b/>
          <w:bCs/>
        </w:rPr>
        <w:t>Opus 4.8</w:t>
      </w:r>
      <w:r w:rsidRPr="00805D01">
        <w:rPr>
          <w:b/>
          <w:bCs/>
        </w:rPr>
        <w:t xml:space="preserve"> Feedback 04Jun26</w:t>
      </w:r>
    </w:p>
    <w:p w14:paraId="7EC45170" w14:textId="77777777" w:rsidR="00C139B8" w:rsidRDefault="00C139B8" w:rsidP="00C139B8"/>
    <w:p w14:paraId="128FE3FC" w14:textId="1DA28490" w:rsidR="00C139B8" w:rsidRPr="00C139B8" w:rsidRDefault="00C139B8" w:rsidP="00C139B8">
      <w:r w:rsidRPr="00C139B8">
        <w:t>Saved the full assessment to </w:t>
      </w:r>
      <w:hyperlink r:id="rId5" w:tgtFrame="_blank" w:history="1">
        <w:r w:rsidRPr="00C139B8">
          <w:rPr>
            <w:rStyle w:val="Hyperlink"/>
            <w:b/>
            <w:bCs/>
          </w:rPr>
          <w:t>docs/BNY_AUTOMATION_ROADMAP.md</w:t>
        </w:r>
      </w:hyperlink>
      <w:r w:rsidRPr="00C139B8">
        <w:t> so it's durable for planning. Here's the condensed version.</w:t>
      </w:r>
    </w:p>
    <w:p w14:paraId="3529F84A" w14:textId="77777777" w:rsidR="00C139B8" w:rsidRPr="00C139B8" w:rsidRDefault="00C139B8" w:rsidP="00C139B8">
      <w:pPr>
        <w:rPr>
          <w:b/>
          <w:bCs/>
        </w:rPr>
      </w:pPr>
      <w:r w:rsidRPr="00C139B8">
        <w:rPr>
          <w:b/>
          <w:bCs/>
        </w:rPr>
        <w:t>The one thing to internalize</w:t>
      </w:r>
    </w:p>
    <w:p w14:paraId="2626FC23" w14:textId="77777777" w:rsidR="00C139B8" w:rsidRPr="00C139B8" w:rsidRDefault="00C139B8" w:rsidP="00C139B8">
      <w:r w:rsidRPr="00C139B8">
        <w:t>This project is </w:t>
      </w:r>
      <w:r w:rsidRPr="00C139B8">
        <w:rPr>
          <w:b/>
          <w:bCs/>
        </w:rPr>
        <w:t>Layer 1 — a semantic map + copilot</w:t>
      </w:r>
      <w:r w:rsidRPr="00C139B8">
        <w:t>. Automation needs </w:t>
      </w:r>
      <w:r w:rsidRPr="00C139B8">
        <w:rPr>
          <w:b/>
          <w:bCs/>
        </w:rPr>
        <w:t>Layer 2 (operational graph)</w:t>
      </w:r>
      <w:r w:rsidRPr="00C139B8">
        <w:t> and </w:t>
      </w:r>
      <w:r w:rsidRPr="00C139B8">
        <w:rPr>
          <w:b/>
          <w:bCs/>
        </w:rPr>
        <w:t>Layer 3 (action APIs)</w:t>
      </w:r>
      <w:r w:rsidRPr="00C139B8">
        <w:t>. Your </w:t>
      </w:r>
      <w:r w:rsidRPr="00C139B8">
        <w:rPr>
          <w:b/>
          <w:bCs/>
        </w:rPr>
        <w:t>NAV Calculation tab is already the right Layer-2 prototype</w:t>
      </w:r>
      <w:r w:rsidRPr="00C139B8">
        <w:t> — scale that pattern instead of adding more schema/chat surface.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4"/>
        <w:gridCol w:w="2796"/>
        <w:gridCol w:w="3471"/>
      </w:tblGrid>
      <w:tr w:rsidR="00C139B8" w:rsidRPr="00C139B8" w14:paraId="6CC786BD" w14:textId="77777777" w:rsidTr="00C139B8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A3889B" w14:textId="77777777" w:rsidR="00C139B8" w:rsidRPr="00C139B8" w:rsidRDefault="00C139B8" w:rsidP="00C139B8">
            <w:pPr>
              <w:rPr>
                <w:b/>
                <w:bCs/>
              </w:rPr>
            </w:pPr>
            <w:r w:rsidRPr="00C139B8">
              <w:rPr>
                <w:b/>
                <w:bCs/>
              </w:rPr>
              <w:t>Expected at BNY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BC7D7F" w14:textId="77777777" w:rsidR="00C139B8" w:rsidRPr="00C139B8" w:rsidRDefault="00C139B8" w:rsidP="00C139B8">
            <w:pPr>
              <w:rPr>
                <w:b/>
                <w:bCs/>
              </w:rPr>
            </w:pPr>
            <w:r w:rsidRPr="00C139B8">
              <w:rPr>
                <w:b/>
                <w:bCs/>
              </w:rPr>
              <w:t>Today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274D26" w14:textId="77777777" w:rsidR="00C139B8" w:rsidRPr="00C139B8" w:rsidRDefault="00C139B8" w:rsidP="00C139B8">
            <w:pPr>
              <w:rPr>
                <w:b/>
                <w:bCs/>
              </w:rPr>
            </w:pPr>
            <w:r w:rsidRPr="00C139B8">
              <w:rPr>
                <w:b/>
                <w:bCs/>
              </w:rPr>
              <w:t>Needed</w:t>
            </w:r>
          </w:p>
        </w:tc>
      </w:tr>
      <w:tr w:rsidR="00C139B8" w:rsidRPr="00C139B8" w14:paraId="2ADA5E85" w14:textId="77777777" w:rsidTr="00C139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88FBFE" w14:textId="77777777" w:rsidR="00C139B8" w:rsidRPr="00C139B8" w:rsidRDefault="00C139B8" w:rsidP="00C139B8">
            <w:r w:rsidRPr="00C139B8">
              <w:t>"Which Goldman trades settle tomorrow?"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381883" w14:textId="77777777" w:rsidR="00C139B8" w:rsidRPr="00C139B8" w:rsidRDefault="00C139B8" w:rsidP="00C139B8">
            <w:r w:rsidRPr="00C139B8">
              <w:t>schema path only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11403E" w14:textId="77777777" w:rsidR="00C139B8" w:rsidRPr="00C139B8" w:rsidRDefault="00C139B8" w:rsidP="00C139B8">
            <w:r w:rsidRPr="00C139B8">
              <w:t>operational graph + instance data</w:t>
            </w:r>
          </w:p>
        </w:tc>
      </w:tr>
      <w:tr w:rsidR="00C139B8" w:rsidRPr="00C139B8" w14:paraId="68200AD7" w14:textId="77777777" w:rsidTr="00C139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68DF8C" w14:textId="77777777" w:rsidR="00C139B8" w:rsidRPr="00C139B8" w:rsidRDefault="00C139B8" w:rsidP="00C139B8">
            <w:r w:rsidRPr="00C139B8">
              <w:t>"Auto-issue margin call on breach"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54BF6C" w14:textId="77777777" w:rsidR="00C139B8" w:rsidRPr="00C139B8" w:rsidRDefault="00C139B8" w:rsidP="00C139B8">
            <w:r w:rsidRPr="00C139B8">
              <w:t>chat answer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406999" w14:textId="77777777" w:rsidR="00C139B8" w:rsidRPr="00C139B8" w:rsidRDefault="00C139B8" w:rsidP="00C139B8">
            <w:r w:rsidRPr="00C139B8">
              <w:t>rules engine + events + write-back</w:t>
            </w:r>
          </w:p>
        </w:tc>
      </w:tr>
      <w:tr w:rsidR="00C139B8" w:rsidRPr="00C139B8" w14:paraId="611956AE" w14:textId="77777777" w:rsidTr="00C139B8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4CC867" w14:textId="77777777" w:rsidR="00C139B8" w:rsidRPr="00C139B8" w:rsidRDefault="00C139B8" w:rsidP="00C139B8">
            <w:r w:rsidRPr="00C139B8">
              <w:t>"Bloomberg PX_LAST → NAV report lineage"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B0D949" w14:textId="77777777" w:rsidR="00C139B8" w:rsidRPr="00C139B8" w:rsidRDefault="00C139B8" w:rsidP="00C139B8">
            <w:r w:rsidRPr="00C139B8">
              <w:t>USES_PRICE schema edge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8C6C08" w14:textId="77777777" w:rsidR="00C139B8" w:rsidRPr="00C139B8" w:rsidRDefault="00C139B8" w:rsidP="00C139B8">
            <w:r w:rsidRPr="00C139B8">
              <w:t>field-level lineage + system IDs</w:t>
            </w:r>
          </w:p>
        </w:tc>
      </w:tr>
    </w:tbl>
    <w:p w14:paraId="241F4115" w14:textId="77777777" w:rsidR="00C139B8" w:rsidRPr="00C139B8" w:rsidRDefault="00C139B8" w:rsidP="00C139B8">
      <w:pPr>
        <w:rPr>
          <w:b/>
          <w:bCs/>
        </w:rPr>
      </w:pPr>
      <w:r w:rsidRPr="00C139B8">
        <w:rPr>
          <w:b/>
          <w:bCs/>
        </w:rPr>
        <w:t>Top improvements to </w:t>
      </w:r>
      <w:r w:rsidRPr="00C139B8">
        <w:rPr>
          <w:b/>
          <w:bCs/>
          <w:i/>
          <w:iCs/>
        </w:rPr>
        <w:t>this</w:t>
      </w:r>
      <w:r w:rsidRPr="00C139B8">
        <w:rPr>
          <w:b/>
          <w:bCs/>
        </w:rPr>
        <w:t> repo</w:t>
      </w:r>
    </w:p>
    <w:p w14:paraId="5E107D5F" w14:textId="77777777" w:rsidR="00C139B8" w:rsidRPr="00C139B8" w:rsidRDefault="00C139B8" w:rsidP="00C139B8">
      <w:pPr>
        <w:numPr>
          <w:ilvl w:val="0"/>
          <w:numId w:val="1"/>
        </w:numPr>
      </w:pPr>
      <w:r w:rsidRPr="00C139B8">
        <w:rPr>
          <w:b/>
          <w:bCs/>
        </w:rPr>
        <w:t>Bridge schema ↔ operations</w:t>
      </w:r>
      <w:r w:rsidRPr="00C139B8">
        <w:t> — generalize NAV workspace; require IMPLEMENTS_SCHEMA; add MAPS_TO_FIELD (BNY column → ISO attribute). Highest ROI.</w:t>
      </w:r>
    </w:p>
    <w:p w14:paraId="39A68EF0" w14:textId="77777777" w:rsidR="00C139B8" w:rsidRPr="00C139B8" w:rsidRDefault="00C139B8" w:rsidP="00C139B8">
      <w:pPr>
        <w:numPr>
          <w:ilvl w:val="0"/>
          <w:numId w:val="1"/>
        </w:numPr>
      </w:pPr>
      <w:r w:rsidRPr="00C139B8">
        <w:rPr>
          <w:b/>
          <w:bCs/>
        </w:rPr>
        <w:t>Re-enable message/process layer</w:t>
      </w:r>
      <w:r w:rsidRPr="00C139B8">
        <w:t xml:space="preserve"> — Traces/XSD are skipped; bring back USED_IN to </w:t>
      </w:r>
      <w:proofErr w:type="spellStart"/>
      <w:r w:rsidRPr="00C139B8">
        <w:t>setr</w:t>
      </w:r>
      <w:proofErr w:type="spellEnd"/>
      <w:r w:rsidRPr="00C139B8">
        <w:t>/</w:t>
      </w:r>
      <w:proofErr w:type="spellStart"/>
      <w:r w:rsidRPr="00C139B8">
        <w:t>semt</w:t>
      </w:r>
      <w:proofErr w:type="spellEnd"/>
      <w:r w:rsidRPr="00C139B8">
        <w:t>/</w:t>
      </w:r>
      <w:proofErr w:type="spellStart"/>
      <w:r w:rsidRPr="00C139B8">
        <w:t>colr</w:t>
      </w:r>
      <w:proofErr w:type="spellEnd"/>
      <w:r w:rsidRPr="00C139B8">
        <w:t>/</w:t>
      </w:r>
      <w:proofErr w:type="spellStart"/>
      <w:r w:rsidRPr="00C139B8">
        <w:t>camt</w:t>
      </w:r>
      <w:proofErr w:type="spellEnd"/>
      <w:r w:rsidRPr="00C139B8">
        <w:t>. Automation speaks ISO messages.</w:t>
      </w:r>
    </w:p>
    <w:p w14:paraId="45C65678" w14:textId="77777777" w:rsidR="00C139B8" w:rsidRPr="00C139B8" w:rsidRDefault="00C139B8" w:rsidP="00C139B8">
      <w:pPr>
        <w:numPr>
          <w:ilvl w:val="0"/>
          <w:numId w:val="1"/>
        </w:numPr>
      </w:pPr>
      <w:r w:rsidRPr="00C139B8">
        <w:rPr>
          <w:b/>
          <w:bCs/>
        </w:rPr>
        <w:t>Auditable relationships</w:t>
      </w:r>
      <w:r w:rsidRPr="00C139B8">
        <w:t> — emit </w:t>
      </w:r>
      <w:proofErr w:type="spellStart"/>
      <w:r w:rsidRPr="00C139B8">
        <w:t>dist</w:t>
      </w:r>
      <w:proofErr w:type="spellEnd"/>
      <w:r w:rsidRPr="00C139B8">
        <w:t>/relationship_review.csv, add confidence + </w:t>
      </w:r>
      <w:proofErr w:type="spellStart"/>
      <w:r w:rsidRPr="00C139B8">
        <w:t>review_status</w:t>
      </w:r>
      <w:proofErr w:type="spellEnd"/>
      <w:r w:rsidRPr="00C139B8">
        <w:t>, golden tests per use case.</w:t>
      </w:r>
    </w:p>
    <w:p w14:paraId="64F005CB" w14:textId="77777777" w:rsidR="00C139B8" w:rsidRPr="00C139B8" w:rsidRDefault="00C139B8" w:rsidP="00C139B8">
      <w:pPr>
        <w:numPr>
          <w:ilvl w:val="0"/>
          <w:numId w:val="1"/>
        </w:numPr>
      </w:pPr>
      <w:r w:rsidRPr="00C139B8">
        <w:rPr>
          <w:b/>
          <w:bCs/>
        </w:rPr>
        <w:t>Unify retrieval</w:t>
      </w:r>
      <w:r w:rsidRPr="00C139B8">
        <w:t> — one planner step (</w:t>
      </w:r>
      <w:proofErr w:type="spellStart"/>
      <w:r w:rsidRPr="00C139B8">
        <w:t>schema|operational|policy|message</w:t>
      </w:r>
      <w:proofErr w:type="spellEnd"/>
      <w:r w:rsidRPr="00C139B8">
        <w:t>), cache rewrites/embeddings, stream tokens.</w:t>
      </w:r>
    </w:p>
    <w:p w14:paraId="671B3288" w14:textId="77777777" w:rsidR="00C139B8" w:rsidRPr="00C139B8" w:rsidRDefault="00C139B8" w:rsidP="00C139B8">
      <w:pPr>
        <w:numPr>
          <w:ilvl w:val="0"/>
          <w:numId w:val="1"/>
        </w:numPr>
      </w:pPr>
      <w:r w:rsidRPr="00C139B8">
        <w:rPr>
          <w:b/>
          <w:bCs/>
        </w:rPr>
        <w:t>Production hardening</w:t>
      </w:r>
      <w:r w:rsidRPr="00C139B8">
        <w:t> — auth/tenancy, persistent graph store (Neo4j/</w:t>
      </w:r>
      <w:proofErr w:type="spellStart"/>
      <w:r w:rsidRPr="00C139B8">
        <w:t>AlloyDB</w:t>
      </w:r>
      <w:proofErr w:type="spellEnd"/>
      <w:r w:rsidRPr="00C139B8">
        <w:t>), query audit log, PII redaction before LLM, server-side subgraphs.</w:t>
      </w:r>
    </w:p>
    <w:p w14:paraId="196E79EE" w14:textId="77777777" w:rsidR="00C139B8" w:rsidRPr="00C139B8" w:rsidRDefault="00C139B8" w:rsidP="00C139B8">
      <w:pPr>
        <w:numPr>
          <w:ilvl w:val="0"/>
          <w:numId w:val="1"/>
        </w:numPr>
      </w:pPr>
      <w:r w:rsidRPr="00C139B8">
        <w:rPr>
          <w:b/>
          <w:bCs/>
        </w:rPr>
        <w:t>BNY workflow UI</w:t>
      </w:r>
      <w:r w:rsidRPr="00C139B8">
        <w:t> — exception workbench, impact-analysis mode, offering comparison, Cypher/SQL export with real table names.</w:t>
      </w:r>
    </w:p>
    <w:p w14:paraId="3E484FDD" w14:textId="77777777" w:rsidR="00C139B8" w:rsidRPr="00C139B8" w:rsidRDefault="00C139B8" w:rsidP="00C139B8">
      <w:pPr>
        <w:rPr>
          <w:b/>
          <w:bCs/>
        </w:rPr>
      </w:pPr>
      <w:r w:rsidRPr="00C139B8">
        <w:rPr>
          <w:b/>
          <w:bCs/>
        </w:rPr>
        <w:t>Features to add (automation path)</w:t>
      </w:r>
    </w:p>
    <w:p w14:paraId="772CB829" w14:textId="77777777" w:rsidR="00C139B8" w:rsidRPr="00C139B8" w:rsidRDefault="00C139B8" w:rsidP="00C139B8">
      <w:pPr>
        <w:numPr>
          <w:ilvl w:val="0"/>
          <w:numId w:val="2"/>
        </w:numPr>
      </w:pPr>
      <w:r w:rsidRPr="00C139B8">
        <w:rPr>
          <w:b/>
          <w:bCs/>
        </w:rPr>
        <w:t xml:space="preserve">Tier A (3–6 </w:t>
      </w:r>
      <w:proofErr w:type="spellStart"/>
      <w:r w:rsidRPr="00C139B8">
        <w:rPr>
          <w:b/>
          <w:bCs/>
        </w:rPr>
        <w:t>mo</w:t>
      </w:r>
      <w:proofErr w:type="spellEnd"/>
      <w:r w:rsidRPr="00C139B8">
        <w:rPr>
          <w:b/>
          <w:bCs/>
        </w:rPr>
        <w:t>):</w:t>
      </w:r>
      <w:r w:rsidRPr="00C139B8">
        <w:t> field-mapping graph, declarative rules/completeness engine (/</w:t>
      </w:r>
      <w:proofErr w:type="spellStart"/>
      <w:r w:rsidRPr="00C139B8">
        <w:t>api</w:t>
      </w:r>
      <w:proofErr w:type="spellEnd"/>
      <w:r w:rsidRPr="00C139B8">
        <w:t>/exceptions/evaluate), event ingestion, human-in-the-loop action API, client overlays.</w:t>
      </w:r>
    </w:p>
    <w:p w14:paraId="09A1E5CC" w14:textId="77777777" w:rsidR="00C139B8" w:rsidRPr="00C139B8" w:rsidRDefault="00C139B8" w:rsidP="00C139B8">
      <w:pPr>
        <w:numPr>
          <w:ilvl w:val="0"/>
          <w:numId w:val="2"/>
        </w:numPr>
      </w:pPr>
      <w:r w:rsidRPr="00C139B8">
        <w:rPr>
          <w:b/>
          <w:bCs/>
        </w:rPr>
        <w:t xml:space="preserve">Tier B (6–12 </w:t>
      </w:r>
      <w:proofErr w:type="spellStart"/>
      <w:r w:rsidRPr="00C139B8">
        <w:rPr>
          <w:b/>
          <w:bCs/>
        </w:rPr>
        <w:t>mo</w:t>
      </w:r>
      <w:proofErr w:type="spellEnd"/>
      <w:r w:rsidRPr="00C139B8">
        <w:rPr>
          <w:b/>
          <w:bCs/>
        </w:rPr>
        <w:t>):</w:t>
      </w:r>
      <w:r w:rsidRPr="00C139B8">
        <w:t> cross-domain federation (</w:t>
      </w:r>
      <w:proofErr w:type="spellStart"/>
      <w:r w:rsidRPr="00C139B8">
        <w:t>ISO+CDM+collateral</w:t>
      </w:r>
      <w:proofErr w:type="spellEnd"/>
      <w:r w:rsidRPr="00C139B8">
        <w:t>), what-if simulation, test-artifact generation, ServiceNow/Jira integration.</w:t>
      </w:r>
    </w:p>
    <w:p w14:paraId="22F981FA" w14:textId="77777777" w:rsidR="00C139B8" w:rsidRPr="00C139B8" w:rsidRDefault="00C139B8" w:rsidP="00C139B8">
      <w:pPr>
        <w:numPr>
          <w:ilvl w:val="0"/>
          <w:numId w:val="2"/>
        </w:numPr>
      </w:pPr>
      <w:r w:rsidRPr="00C139B8">
        <w:rPr>
          <w:b/>
          <w:bCs/>
        </w:rPr>
        <w:t>Tier C:</w:t>
      </w:r>
      <w:r w:rsidRPr="00C139B8">
        <w:t> graph versioning/diff, SME curation UI, multi-model routing.</w:t>
      </w:r>
    </w:p>
    <w:p w14:paraId="58FC1681" w14:textId="77777777" w:rsidR="00C139B8" w:rsidRPr="00C139B8" w:rsidRDefault="00C139B8" w:rsidP="00C139B8">
      <w:pPr>
        <w:rPr>
          <w:b/>
          <w:bCs/>
        </w:rPr>
      </w:pPr>
      <w:r w:rsidRPr="00C139B8">
        <w:rPr>
          <w:b/>
          <w:bCs/>
        </w:rPr>
        <w:t>Docs/data that would help most (more than more ISO PDFs)</w:t>
      </w:r>
    </w:p>
    <w:p w14:paraId="59F84607" w14:textId="77777777" w:rsidR="00C139B8" w:rsidRPr="00C139B8" w:rsidRDefault="00C139B8" w:rsidP="00C139B8">
      <w:pPr>
        <w:numPr>
          <w:ilvl w:val="0"/>
          <w:numId w:val="3"/>
        </w:numPr>
      </w:pPr>
      <w:r w:rsidRPr="00C139B8">
        <w:rPr>
          <w:b/>
          <w:bCs/>
        </w:rPr>
        <w:t>Process:</w:t>
      </w:r>
      <w:r w:rsidRPr="00C139B8">
        <w:t> NAV/pricing SOPs, settlement &amp; SSI procedures, collateral/CA runbooks, KYC workflow, incident RCAs.</w:t>
      </w:r>
    </w:p>
    <w:p w14:paraId="24A35B5A" w14:textId="77777777" w:rsidR="00C139B8" w:rsidRPr="00C139B8" w:rsidRDefault="00C139B8" w:rsidP="00C139B8">
      <w:pPr>
        <w:numPr>
          <w:ilvl w:val="0"/>
          <w:numId w:val="3"/>
        </w:numPr>
      </w:pPr>
      <w:r w:rsidRPr="00C139B8">
        <w:rPr>
          <w:b/>
          <w:bCs/>
        </w:rPr>
        <w:lastRenderedPageBreak/>
        <w:t>System/lineage:</w:t>
      </w:r>
      <w:r w:rsidRPr="00C139B8">
        <w:t xml:space="preserve"> app inventory (Geneva/Eagle/Aurora), data dictionaries/ER diagrams, interface specs (SWIFT MT/MX, </w:t>
      </w:r>
      <w:proofErr w:type="spellStart"/>
      <w:r w:rsidRPr="00C139B8">
        <w:t>OpenAPI</w:t>
      </w:r>
      <w:proofErr w:type="spellEnd"/>
      <w:r w:rsidRPr="00C139B8">
        <w:t>), golden-source matrix, report catalog, SOX control matrix.</w:t>
      </w:r>
    </w:p>
    <w:p w14:paraId="29F4593F" w14:textId="77777777" w:rsidR="00C139B8" w:rsidRPr="00C139B8" w:rsidRDefault="00C139B8" w:rsidP="00C139B8">
      <w:pPr>
        <w:numPr>
          <w:ilvl w:val="0"/>
          <w:numId w:val="3"/>
        </w:numPr>
      </w:pPr>
      <w:r w:rsidRPr="00C139B8">
        <w:rPr>
          <w:b/>
          <w:bCs/>
        </w:rPr>
        <w:t>Client/instance:</w:t>
      </w:r>
      <w:r w:rsidRPr="00C139B8">
        <w:t> anonymized sample dataset (1 fund/1 day NAV inputs), masked reference data (securities, LEI parties, accounts), exception logs, sanitized message samples.</w:t>
      </w:r>
    </w:p>
    <w:p w14:paraId="1E109FA7" w14:textId="77777777" w:rsidR="00C139B8" w:rsidRPr="00C139B8" w:rsidRDefault="00C139B8" w:rsidP="00C139B8">
      <w:pPr>
        <w:numPr>
          <w:ilvl w:val="0"/>
          <w:numId w:val="3"/>
        </w:numPr>
      </w:pPr>
      <w:r w:rsidRPr="00C139B8">
        <w:rPr>
          <w:b/>
          <w:bCs/>
        </w:rPr>
        <w:t>Feeds:</w:t>
      </w:r>
      <w:r w:rsidRPr="00C139B8">
        <w:t xml:space="preserve"> holdings, prices/FX (with as-of), trades, cash flows, corporate actions, collateral/margin calls, party </w:t>
      </w:r>
      <w:proofErr w:type="spellStart"/>
      <w:r w:rsidRPr="00C139B8">
        <w:t>hierarchy+LEI</w:t>
      </w:r>
      <w:proofErr w:type="spellEnd"/>
      <w:r w:rsidRPr="00C139B8">
        <w:t xml:space="preserve">, </w:t>
      </w:r>
      <w:proofErr w:type="spellStart"/>
      <w:r w:rsidRPr="00C139B8">
        <w:t>pControl</w:t>
      </w:r>
      <w:proofErr w:type="spellEnd"/>
      <w:r w:rsidRPr="00C139B8">
        <w:t>-style exceptions.</w:t>
      </w:r>
    </w:p>
    <w:p w14:paraId="7EC9945E" w14:textId="77777777" w:rsidR="00C139B8" w:rsidRPr="00C139B8" w:rsidRDefault="00C139B8" w:rsidP="00C139B8">
      <w:pPr>
        <w:rPr>
          <w:b/>
          <w:bCs/>
        </w:rPr>
      </w:pPr>
      <w:r w:rsidRPr="00C139B8">
        <w:rPr>
          <w:b/>
          <w:bCs/>
        </w:rPr>
        <w:t>Concrete next step</w:t>
      </w:r>
    </w:p>
    <w:p w14:paraId="164DDE06" w14:textId="77777777" w:rsidR="00C139B8" w:rsidRPr="00C139B8" w:rsidRDefault="00C139B8" w:rsidP="00C139B8">
      <w:r w:rsidRPr="00C139B8">
        <w:t>Run a </w:t>
      </w:r>
      <w:r w:rsidRPr="00C139B8">
        <w:rPr>
          <w:b/>
          <w:bCs/>
        </w:rPr>
        <w:t>90-day Fund Accounting NAV pilot</w:t>
      </w:r>
      <w:r w:rsidRPr="00C139B8">
        <w:t>: ingest the NAV SOP + a 10-attribute Geneva/Eagle field map, build a real-shaped operational graph for </w:t>
      </w:r>
      <w:r w:rsidRPr="00C139B8">
        <w:rPr>
          <w:b/>
          <w:bCs/>
        </w:rPr>
        <w:t>one client / one date / one fund class</w:t>
      </w:r>
      <w:r w:rsidRPr="00C139B8">
        <w:t>, ship an </w:t>
      </w:r>
      <w:r w:rsidRPr="00C139B8">
        <w:rPr>
          <w:b/>
          <w:bCs/>
        </w:rPr>
        <w:t>exception workbench</w:t>
      </w:r>
      <w:r w:rsidRPr="00C139B8">
        <w:t>, and gate any automation on </w:t>
      </w:r>
      <w:r w:rsidRPr="00C139B8">
        <w:rPr>
          <w:b/>
          <w:bCs/>
        </w:rPr>
        <w:t>&gt;90% SME approval</w:t>
      </w:r>
      <w:r w:rsidRPr="00C139B8">
        <w:t> of promoted edges and field maps.</w:t>
      </w:r>
    </w:p>
    <w:p w14:paraId="444B5A08" w14:textId="77777777" w:rsidR="00C139B8" w:rsidRPr="00C139B8" w:rsidRDefault="00C139B8" w:rsidP="00C139B8">
      <w:r w:rsidRPr="00C139B8">
        <w:t xml:space="preserve">The doc has the full tables (relationship mappings, </w:t>
      </w:r>
      <w:proofErr w:type="spellStart"/>
      <w:r w:rsidRPr="00C139B8">
        <w:t>feed→edge</w:t>
      </w:r>
      <w:proofErr w:type="spellEnd"/>
      <w:r w:rsidRPr="00C139B8">
        <w:t xml:space="preserve"> mapping, do-not-do list) if you want to share or expand it into an epic list per offering.</w:t>
      </w:r>
    </w:p>
    <w:p w14:paraId="6BDAC885" w14:textId="77777777" w:rsidR="00BE505F" w:rsidRDefault="00BE505F"/>
    <w:sectPr w:rsidR="00BE505F" w:rsidSect="00C139B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53662"/>
    <w:multiLevelType w:val="multilevel"/>
    <w:tmpl w:val="2D76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8D40311"/>
    <w:multiLevelType w:val="multilevel"/>
    <w:tmpl w:val="B412A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F85D0B"/>
    <w:multiLevelType w:val="multilevel"/>
    <w:tmpl w:val="68F8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9447974">
    <w:abstractNumId w:val="1"/>
  </w:num>
  <w:num w:numId="2" w16cid:durableId="1231035998">
    <w:abstractNumId w:val="2"/>
  </w:num>
  <w:num w:numId="3" w16cid:durableId="1533299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9B8"/>
    <w:rsid w:val="002F213C"/>
    <w:rsid w:val="00471829"/>
    <w:rsid w:val="0098297B"/>
    <w:rsid w:val="00BE505F"/>
    <w:rsid w:val="00C139B8"/>
    <w:rsid w:val="00C95039"/>
    <w:rsid w:val="00D0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8F9A4"/>
  <w15:chartTrackingRefBased/>
  <w15:docId w15:val="{AFAC883E-F27C-410D-B5E1-B51E897FD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139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39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8397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09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7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5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03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71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72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68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18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70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39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13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14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0112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65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3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44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16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30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08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61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20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05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16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bshra/AppData/Local/Programs/cursor/resources/app/out/vs/code/electron-sandbox/workbench/docs/BNY_AUTOMATION_ROADMAP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Bharathulwar</dc:creator>
  <cp:keywords/>
  <dc:description/>
  <cp:lastModifiedBy>Shravan Bharathulwar</cp:lastModifiedBy>
  <cp:revision>1</cp:revision>
  <dcterms:created xsi:type="dcterms:W3CDTF">2026-06-05T01:18:00Z</dcterms:created>
  <dcterms:modified xsi:type="dcterms:W3CDTF">2026-06-05T01:19:00Z</dcterms:modified>
</cp:coreProperties>
</file>