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3" w:lineRule="auto"/>
        <w:ind w:right="992"/>
      </w:pPr>
      <w:r>
        <w:rPr/>
        <w:t>SCTR’s</w:t>
      </w:r>
      <w:r>
        <w:rPr>
          <w:spacing w:val="-16"/>
        </w:rPr>
        <w:t> </w:t>
      </w:r>
      <w:r>
        <w:rPr/>
        <w:t>Pune</w:t>
      </w:r>
      <w:r>
        <w:rPr>
          <w:spacing w:val="-17"/>
        </w:rPr>
        <w:t> </w:t>
      </w:r>
      <w:r>
        <w:rPr/>
        <w:t>Institute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Computer</w:t>
      </w:r>
      <w:r>
        <w:rPr>
          <w:spacing w:val="-19"/>
        </w:rPr>
        <w:t> </w:t>
      </w:r>
      <w:r>
        <w:rPr/>
        <w:t>Technology</w:t>
      </w:r>
      <w:r>
        <w:rPr>
          <w:spacing w:val="-88"/>
        </w:rPr>
        <w:t> </w:t>
      </w:r>
      <w:r>
        <w:rPr/>
        <w:t>Dhankawadi,</w:t>
      </w:r>
      <w:r>
        <w:rPr>
          <w:spacing w:val="-2"/>
        </w:rPr>
        <w:t> </w:t>
      </w:r>
      <w:r>
        <w:rPr/>
        <w:t>Pune</w:t>
      </w:r>
    </w:p>
    <w:p>
      <w:pPr>
        <w:spacing w:before="160"/>
        <w:ind w:left="954" w:right="974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A.Y.</w:t>
      </w:r>
      <w:r>
        <w:rPr>
          <w:rFonts w:ascii="Arial"/>
          <w:b/>
          <w:spacing w:val="-23"/>
          <w:sz w:val="36"/>
        </w:rPr>
        <w:t> </w:t>
      </w:r>
      <w:r>
        <w:rPr>
          <w:rFonts w:ascii="Arial"/>
          <w:b/>
          <w:sz w:val="36"/>
        </w:rPr>
        <w:t>2022-23</w:t>
      </w:r>
    </w:p>
    <w:p>
      <w:pPr>
        <w:pStyle w:val="Heading1"/>
        <w:spacing w:before="229"/>
        <w:ind w:right="990"/>
      </w:pPr>
      <w:r>
        <w:rPr/>
        <w:t>WADL</w:t>
      </w:r>
      <w:r>
        <w:rPr>
          <w:spacing w:val="-9"/>
        </w:rPr>
        <w:t> </w:t>
      </w:r>
      <w:r>
        <w:rPr/>
        <w:t>MINI</w:t>
      </w:r>
      <w:r>
        <w:rPr>
          <w:spacing w:val="-11"/>
        </w:rPr>
        <w:t> </w:t>
      </w:r>
      <w:r>
        <w:rPr/>
        <w:t>PROJECT</w:t>
      </w:r>
      <w:r>
        <w:rPr>
          <w:spacing w:val="-7"/>
        </w:rPr>
        <w:t> </w:t>
      </w:r>
      <w:r>
        <w:rPr/>
        <w:t>REPORT</w:t>
      </w:r>
      <w:r>
        <w:rPr>
          <w:spacing w:val="-11"/>
        </w:rPr>
        <w:t> </w:t>
      </w:r>
      <w:r>
        <w:rPr/>
        <w:t>ON</w:t>
      </w:r>
    </w:p>
    <w:p>
      <w:pPr>
        <w:pStyle w:val="Title"/>
        <w:rPr>
          <w:u w:val="none"/>
        </w:rPr>
      </w:pPr>
      <w:r>
        <w:rPr>
          <w:u w:val="none"/>
        </w:rPr>
        <w:t>“</w:t>
      </w:r>
      <w:r>
        <w:rPr>
          <w:u w:val="thick"/>
        </w:rPr>
        <w:t>Blood</w:t>
      </w:r>
      <w:r>
        <w:rPr>
          <w:spacing w:val="-9"/>
          <w:u w:val="thick"/>
        </w:rPr>
        <w:t> </w:t>
      </w:r>
      <w:r>
        <w:rPr>
          <w:u w:val="thick"/>
        </w:rPr>
        <w:t>Donation</w:t>
      </w:r>
      <w:r>
        <w:rPr>
          <w:spacing w:val="-10"/>
          <w:u w:val="thick"/>
        </w:rPr>
        <w:t> </w:t>
      </w:r>
      <w:r>
        <w:rPr>
          <w:u w:val="thick"/>
        </w:rPr>
        <w:t>Management</w:t>
      </w:r>
      <w:r>
        <w:rPr>
          <w:spacing w:val="-11"/>
          <w:u w:val="thick"/>
        </w:rPr>
        <w:t> </w:t>
      </w:r>
      <w:r>
        <w:rPr>
          <w:u w:val="thick"/>
        </w:rPr>
        <w:t>System</w:t>
      </w:r>
      <w:r>
        <w:rPr>
          <w:u w:val="none"/>
        </w:rPr>
        <w:t>”</w:t>
      </w:r>
    </w:p>
    <w:p>
      <w:pPr>
        <w:pStyle w:val="Heading2"/>
        <w:spacing w:before="245"/>
      </w:pPr>
      <w:r>
        <w:rPr/>
        <w:t>Submitted</w:t>
      </w:r>
      <w:r>
        <w:rPr>
          <w:spacing w:val="-8"/>
        </w:rPr>
        <w:t> </w:t>
      </w:r>
      <w:r>
        <w:rPr/>
        <w:t>By</w:t>
      </w:r>
    </w:p>
    <w:p>
      <w:pPr>
        <w:pStyle w:val="BodyText"/>
        <w:spacing w:before="10"/>
        <w:rPr>
          <w:rFonts w:ascii="Calibri"/>
          <w:b/>
          <w:sz w:val="46"/>
        </w:rPr>
      </w:pPr>
    </w:p>
    <w:p>
      <w:pPr>
        <w:spacing w:line="364" w:lineRule="auto" w:before="0"/>
        <w:ind w:left="2793" w:right="2830" w:firstLine="0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Samarth Badadhe – 33209</w:t>
      </w:r>
      <w:r>
        <w:rPr>
          <w:rFonts w:ascii="Calibri" w:hAnsi="Calibri"/>
          <w:spacing w:val="1"/>
          <w:sz w:val="36"/>
        </w:rPr>
        <w:t> </w:t>
      </w:r>
      <w:r>
        <w:rPr>
          <w:rFonts w:ascii="Calibri" w:hAnsi="Calibri"/>
          <w:sz w:val="36"/>
        </w:rPr>
        <w:t>Shubham Bangar – 33210</w:t>
      </w:r>
      <w:r>
        <w:rPr>
          <w:rFonts w:ascii="Calibri" w:hAnsi="Calibri"/>
          <w:spacing w:val="1"/>
          <w:sz w:val="36"/>
        </w:rPr>
        <w:t> </w:t>
      </w:r>
      <w:r>
        <w:rPr>
          <w:rFonts w:ascii="Calibri" w:hAnsi="Calibri"/>
          <w:sz w:val="36"/>
        </w:rPr>
        <w:t>Tushar Bansod – 33211</w:t>
      </w:r>
      <w:r>
        <w:rPr>
          <w:rFonts w:ascii="Calibri" w:hAnsi="Calibri"/>
          <w:spacing w:val="1"/>
          <w:sz w:val="36"/>
        </w:rPr>
        <w:t> </w:t>
      </w:r>
      <w:r>
        <w:rPr>
          <w:rFonts w:ascii="Calibri" w:hAnsi="Calibri"/>
          <w:sz w:val="36"/>
        </w:rPr>
        <w:t>Sarvadnyaa</w:t>
      </w:r>
      <w:r>
        <w:rPr>
          <w:rFonts w:ascii="Calibri" w:hAnsi="Calibri"/>
          <w:spacing w:val="-16"/>
          <w:sz w:val="36"/>
        </w:rPr>
        <w:t> </w:t>
      </w:r>
      <w:r>
        <w:rPr>
          <w:rFonts w:ascii="Calibri" w:hAnsi="Calibri"/>
          <w:sz w:val="36"/>
        </w:rPr>
        <w:t>Barate</w:t>
      </w:r>
      <w:r>
        <w:rPr>
          <w:rFonts w:ascii="Calibri" w:hAnsi="Calibri"/>
          <w:spacing w:val="-13"/>
          <w:sz w:val="36"/>
        </w:rPr>
        <w:t> </w:t>
      </w:r>
      <w:r>
        <w:rPr>
          <w:rFonts w:ascii="Calibri" w:hAnsi="Calibri"/>
          <w:sz w:val="36"/>
        </w:rPr>
        <w:t>–</w:t>
      </w:r>
      <w:r>
        <w:rPr>
          <w:rFonts w:ascii="Calibri" w:hAnsi="Calibri"/>
          <w:spacing w:val="-16"/>
          <w:sz w:val="36"/>
        </w:rPr>
        <w:t> </w:t>
      </w:r>
      <w:r>
        <w:rPr>
          <w:rFonts w:ascii="Calibri" w:hAnsi="Calibri"/>
          <w:sz w:val="36"/>
        </w:rPr>
        <w:t>33212</w:t>
      </w:r>
    </w:p>
    <w:p>
      <w:pPr>
        <w:pStyle w:val="BodyText"/>
        <w:spacing w:before="2"/>
        <w:rPr>
          <w:rFonts w:ascii="Calibri"/>
          <w:sz w:val="35"/>
        </w:rPr>
      </w:pPr>
    </w:p>
    <w:p>
      <w:pPr>
        <w:pStyle w:val="Heading2"/>
        <w:ind w:left="611" w:right="992"/>
      </w:pP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of</w:t>
      </w:r>
    </w:p>
    <w:p>
      <w:pPr>
        <w:spacing w:before="230"/>
        <w:ind w:left="2879" w:right="3248" w:firstLine="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Mrs.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R.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A.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Karnavat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3161019</wp:posOffset>
            </wp:positionH>
            <wp:positionV relativeFrom="paragraph">
              <wp:posOffset>113802</wp:posOffset>
            </wp:positionV>
            <wp:extent cx="1238249" cy="12382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9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4" w:lineRule="auto" w:before="168"/>
        <w:ind w:left="3245" w:right="967" w:hanging="1599"/>
        <w:jc w:val="left"/>
        <w:rPr>
          <w:rFonts w:ascii="Calibri"/>
          <w:b/>
          <w:sz w:val="36"/>
        </w:rPr>
      </w:pPr>
      <w:r>
        <w:rPr>
          <w:rFonts w:ascii="Calibri"/>
          <w:b/>
          <w:spacing w:val="-2"/>
          <w:sz w:val="36"/>
        </w:rPr>
        <w:t>DEPARTMENT</w:t>
      </w:r>
      <w:r>
        <w:rPr>
          <w:rFonts w:ascii="Calibri"/>
          <w:b/>
          <w:spacing w:val="-16"/>
          <w:sz w:val="36"/>
        </w:rPr>
        <w:t> </w:t>
      </w:r>
      <w:r>
        <w:rPr>
          <w:rFonts w:ascii="Calibri"/>
          <w:b/>
          <w:spacing w:val="-2"/>
          <w:sz w:val="36"/>
        </w:rPr>
        <w:t>OF</w:t>
      </w:r>
      <w:r>
        <w:rPr>
          <w:rFonts w:ascii="Calibri"/>
          <w:b/>
          <w:spacing w:val="-15"/>
          <w:sz w:val="36"/>
        </w:rPr>
        <w:t> </w:t>
      </w:r>
      <w:r>
        <w:rPr>
          <w:rFonts w:ascii="Calibri"/>
          <w:b/>
          <w:spacing w:val="-2"/>
          <w:sz w:val="36"/>
        </w:rPr>
        <w:t>INFORMATION</w:t>
      </w:r>
      <w:r>
        <w:rPr>
          <w:rFonts w:ascii="Calibri"/>
          <w:b/>
          <w:spacing w:val="-14"/>
          <w:sz w:val="36"/>
        </w:rPr>
        <w:t> </w:t>
      </w:r>
      <w:r>
        <w:rPr>
          <w:rFonts w:ascii="Calibri"/>
          <w:b/>
          <w:spacing w:val="-1"/>
          <w:sz w:val="36"/>
        </w:rPr>
        <w:t>TECHNOLOGY</w:t>
      </w:r>
      <w:r>
        <w:rPr>
          <w:rFonts w:ascii="Calibri"/>
          <w:b/>
          <w:spacing w:val="-78"/>
          <w:sz w:val="36"/>
        </w:rPr>
        <w:t> </w:t>
      </w:r>
      <w:r>
        <w:rPr>
          <w:rFonts w:ascii="Calibri"/>
          <w:b/>
          <w:sz w:val="36"/>
        </w:rPr>
        <w:t>ACADEMIC</w:t>
      </w:r>
      <w:r>
        <w:rPr>
          <w:rFonts w:ascii="Calibri"/>
          <w:b/>
          <w:spacing w:val="-4"/>
          <w:sz w:val="36"/>
        </w:rPr>
        <w:t> </w:t>
      </w:r>
      <w:r>
        <w:rPr>
          <w:rFonts w:ascii="Calibri"/>
          <w:b/>
          <w:sz w:val="36"/>
        </w:rPr>
        <w:t>YEAR</w:t>
      </w:r>
      <w:r>
        <w:rPr>
          <w:rFonts w:ascii="Calibri"/>
          <w:b/>
          <w:spacing w:val="-2"/>
          <w:sz w:val="36"/>
        </w:rPr>
        <w:t> </w:t>
      </w:r>
      <w:r>
        <w:rPr>
          <w:rFonts w:ascii="Calibri"/>
          <w:b/>
          <w:sz w:val="36"/>
        </w:rPr>
        <w:t>2022-23</w:t>
      </w:r>
    </w:p>
    <w:p>
      <w:pPr>
        <w:spacing w:after="0" w:line="364" w:lineRule="auto"/>
        <w:jc w:val="left"/>
        <w:rPr>
          <w:rFonts w:ascii="Calibri"/>
          <w:sz w:val="36"/>
        </w:rPr>
        <w:sectPr>
          <w:footerReference w:type="default" r:id="rId5"/>
          <w:type w:val="continuous"/>
          <w:pgSz w:w="12240" w:h="15840"/>
          <w:pgMar w:footer="1395" w:top="1440" w:bottom="15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1"/>
        <w:spacing w:line="487" w:lineRule="exact"/>
      </w:pPr>
      <w:r>
        <w:rPr/>
        <w:t>ABSTRACT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7"/>
        <w:rPr>
          <w:rFonts w:ascii="Calibri"/>
          <w:b/>
          <w:sz w:val="38"/>
        </w:rPr>
      </w:pPr>
    </w:p>
    <w:p>
      <w:pPr>
        <w:pStyle w:val="BodyText"/>
        <w:spacing w:line="360" w:lineRule="auto"/>
        <w:ind w:left="100" w:right="114"/>
        <w:jc w:val="both"/>
      </w:pPr>
      <w:r>
        <w:rPr/>
        <w:t>This report outlines the development of a web-based platform designed to streamline blood</w:t>
      </w:r>
      <w:r>
        <w:rPr>
          <w:spacing w:val="1"/>
        </w:rPr>
        <w:t> </w:t>
      </w:r>
      <w:r>
        <w:rPr/>
        <w:t>donation management processes. Harnessing the capabilities of web technology, the platform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hub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engagement, and delivering essential information on donation procedures and eligibility criteria.</w:t>
      </w:r>
      <w:r>
        <w:rPr>
          <w:spacing w:val="1"/>
        </w:rPr>
        <w:t> </w:t>
      </w:r>
      <w:r>
        <w:rPr/>
        <w:t>Key functionalities include user authentication, interactive communication features like chat and</w:t>
      </w:r>
      <w:r>
        <w:rPr>
          <w:spacing w:val="1"/>
        </w:rPr>
        <w:t> </w:t>
      </w:r>
      <w:r>
        <w:rPr/>
        <w:t>comments, and educational materials to raise awareness about the significance of blood donation.</w:t>
      </w:r>
      <w:r>
        <w:rPr>
          <w:spacing w:val="-57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coordination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donation</w:t>
      </w:r>
      <w:r>
        <w:rPr>
          <w:spacing w:val="60"/>
        </w:rPr>
        <w:t> </w:t>
      </w:r>
      <w:r>
        <w:rPr/>
        <w:t>drives,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donors,</w:t>
      </w:r>
      <w:r>
        <w:rPr>
          <w:spacing w:val="1"/>
        </w:rPr>
        <w:t> </w:t>
      </w:r>
      <w:r>
        <w:rPr/>
        <w:t>recipients,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institutions.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 web technology, this initiative aims to address the complexities of blood donation</w:t>
      </w:r>
      <w:r>
        <w:rPr>
          <w:spacing w:val="1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ultimately</w:t>
      </w:r>
      <w:r>
        <w:rPr>
          <w:spacing w:val="-4"/>
        </w:rPr>
        <w:t> </w:t>
      </w:r>
      <w:r>
        <w:rPr/>
        <w:t>contributing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improved</w:t>
      </w:r>
      <w:r>
        <w:rPr>
          <w:spacing w:val="2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services and</w:t>
      </w:r>
      <w:r>
        <w:rPr>
          <w:spacing w:val="-1"/>
        </w:rPr>
        <w:t> </w:t>
      </w:r>
      <w:r>
        <w:rPr/>
        <w:t>life-saving</w:t>
      </w:r>
      <w:r>
        <w:rPr>
          <w:spacing w:val="-3"/>
        </w:rPr>
        <w:t> </w:t>
      </w:r>
      <w:r>
        <w:rPr/>
        <w:t>outcomes.</w:t>
      </w:r>
    </w:p>
    <w:p>
      <w:pPr>
        <w:spacing w:after="0" w:line="360" w:lineRule="auto"/>
        <w:jc w:val="both"/>
        <w:sectPr>
          <w:pgSz w:w="12240" w:h="15840"/>
          <w:pgMar w:header="0" w:footer="1395" w:top="1440" w:bottom="166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line="438" w:lineRule="exact"/>
        <w:ind w:right="976"/>
      </w:pPr>
      <w:r>
        <w:rPr/>
        <w:t>INTRODUCTION</w:t>
      </w: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spacing w:before="4"/>
        <w:rPr>
          <w:rFonts w:ascii="Calibri"/>
          <w:b/>
          <w:sz w:val="37"/>
        </w:rPr>
      </w:pPr>
    </w:p>
    <w:p>
      <w:pPr>
        <w:pStyle w:val="BodyText"/>
        <w:spacing w:line="360" w:lineRule="auto" w:before="1"/>
        <w:ind w:left="100" w:right="114"/>
        <w:jc w:val="both"/>
      </w:pPr>
      <w:r>
        <w:rPr/>
        <w:t>Blood donation stands as a cornerstone of healthcare systems globally, providing critical support</w:t>
      </w:r>
      <w:r>
        <w:rPr>
          <w:spacing w:val="1"/>
        </w:rPr>
        <w:t> </w:t>
      </w:r>
      <w:r>
        <w:rPr/>
        <w:t>to patients in moments of medical need, be it emergencies, surgeries, or chronic conditions.</w:t>
      </w:r>
      <w:r>
        <w:rPr>
          <w:spacing w:val="1"/>
        </w:rPr>
        <w:t> </w:t>
      </w:r>
      <w:r>
        <w:rPr/>
        <w:t>Despite its paramount importance, blood donation management often grapples with logistical</w:t>
      </w:r>
      <w:r>
        <w:rPr>
          <w:spacing w:val="1"/>
        </w:rPr>
        <w:t> </w:t>
      </w:r>
      <w:r>
        <w:rPr/>
        <w:t>hurdles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coordination</w:t>
      </w:r>
      <w:r>
        <w:rPr>
          <w:spacing w:val="1"/>
        </w:rPr>
        <w:t> </w:t>
      </w:r>
      <w:r>
        <w:rPr/>
        <w:t>complexities,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awareness,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infrastructural</w:t>
      </w:r>
      <w:r>
        <w:rPr>
          <w:spacing w:val="1"/>
        </w:rPr>
        <w:t> </w:t>
      </w:r>
      <w:r>
        <w:rPr/>
        <w:t>inadequacies.</w:t>
      </w:r>
      <w:r>
        <w:rPr>
          <w:spacing w:val="-57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necessitates</w:t>
      </w:r>
      <w:r>
        <w:rPr>
          <w:spacing w:val="-1"/>
        </w:rPr>
        <w:t> </w:t>
      </w:r>
      <w:r>
        <w:rPr/>
        <w:t>the integration of</w:t>
      </w:r>
      <w:r>
        <w:rPr>
          <w:spacing w:val="-1"/>
        </w:rPr>
        <w:t> </w:t>
      </w:r>
      <w:r>
        <w:rPr/>
        <w:t>web technology—a</w:t>
      </w:r>
      <w:r>
        <w:rPr>
          <w:spacing w:val="1"/>
        </w:rPr>
        <w:t> </w:t>
      </w:r>
      <w:r>
        <w:rPr/>
        <w:t>promising</w:t>
      </w:r>
      <w:r>
        <w:rPr>
          <w:spacing w:val="-3"/>
        </w:rPr>
        <w:t> </w:t>
      </w:r>
      <w:r>
        <w:rPr/>
        <w:t>avenue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improvement.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360" w:lineRule="auto"/>
        <w:ind w:left="100" w:right="112"/>
        <w:jc w:val="both"/>
      </w:pPr>
      <w:r>
        <w:rPr/>
        <w:t>Delving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conceptualization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web-based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-57"/>
        </w:rPr>
        <w:t> </w:t>
      </w:r>
      <w:r>
        <w:rPr/>
        <w:t>revolutionizing blood donation management, our focus is on leveraging the capabilities inherent</w:t>
      </w:r>
      <w:r>
        <w:rPr>
          <w:spacing w:val="1"/>
        </w:rPr>
        <w:t> </w:t>
      </w:r>
      <w:r>
        <w:rPr/>
        <w:t>in web technology. The platform endeavours to centralize donation efforts, elevate community</w:t>
      </w:r>
      <w:r>
        <w:rPr>
          <w:spacing w:val="1"/>
        </w:rPr>
        <w:t> </w:t>
      </w:r>
      <w:r>
        <w:rPr/>
        <w:t>engagement,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disseminate easily accessible information</w:t>
      </w:r>
      <w:r>
        <w:rPr>
          <w:spacing w:val="1"/>
        </w:rPr>
        <w:t> </w:t>
      </w:r>
      <w:r>
        <w:rPr/>
        <w:t>pertaining to</w:t>
      </w:r>
      <w:r>
        <w:rPr>
          <w:spacing w:val="60"/>
        </w:rPr>
        <w:t> </w:t>
      </w:r>
      <w:r>
        <w:rPr/>
        <w:t>donation</w:t>
      </w:r>
      <w:r>
        <w:rPr>
          <w:spacing w:val="60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and eligibility criteria. By incorporating interactive elements like user authentication, real-time</w:t>
      </w:r>
      <w:r>
        <w:rPr>
          <w:spacing w:val="1"/>
        </w:rPr>
        <w:t> </w:t>
      </w:r>
      <w:r>
        <w:rPr/>
        <w:t>communication avenues, and educational resources, the platform seeks to empower donors and</w:t>
      </w:r>
      <w:r>
        <w:rPr>
          <w:spacing w:val="1"/>
        </w:rPr>
        <w:t> </w:t>
      </w:r>
      <w:r>
        <w:rPr/>
        <w:t>recipients alike, cultivating a culture of informed and active involvement in blood donation</w:t>
      </w:r>
      <w:r>
        <w:rPr>
          <w:spacing w:val="1"/>
        </w:rPr>
        <w:t> </w:t>
      </w:r>
      <w:r>
        <w:rPr/>
        <w:t>endeavours.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 w:before="183"/>
        <w:ind w:left="100" w:right="117"/>
        <w:jc w:val="both"/>
      </w:pPr>
      <w:r>
        <w:rPr/>
        <w:t>Furthermore, serving as a facilitator for the scheduling and coordination of donation drives, the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streamlined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mobilizing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initiatives. Through the strategic utilization of web technology, this initiative aspires to surmount</w:t>
      </w:r>
      <w:r>
        <w:rPr>
          <w:spacing w:val="-57"/>
        </w:rPr>
        <w:t> </w:t>
      </w:r>
      <w:r>
        <w:rPr/>
        <w:t>barriers</w:t>
      </w:r>
      <w:r>
        <w:rPr>
          <w:spacing w:val="1"/>
        </w:rPr>
        <w:t> </w:t>
      </w:r>
      <w:r>
        <w:rPr/>
        <w:t>hindering blood</w:t>
      </w:r>
      <w:r>
        <w:rPr>
          <w:spacing w:val="1"/>
        </w:rPr>
        <w:t> </w:t>
      </w:r>
      <w:r>
        <w:rPr/>
        <w:t>donation,</w:t>
      </w:r>
      <w:r>
        <w:rPr>
          <w:spacing w:val="1"/>
        </w:rPr>
        <w:t> </w:t>
      </w:r>
      <w:r>
        <w:rPr/>
        <w:t>ultimately contributing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enhancement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preservation of</w:t>
      </w:r>
      <w:r>
        <w:rPr>
          <w:spacing w:val="-1"/>
        </w:rPr>
        <w:t> </w:t>
      </w:r>
      <w:r>
        <w:rPr/>
        <w:t>countless lives.</w:t>
      </w:r>
    </w:p>
    <w:p>
      <w:pPr>
        <w:spacing w:after="0" w:line="360" w:lineRule="auto"/>
        <w:jc w:val="both"/>
        <w:sectPr>
          <w:pgSz w:w="12240" w:h="15840"/>
          <w:pgMar w:header="0" w:footer="1395" w:top="1440" w:bottom="166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line="438" w:lineRule="exact"/>
        <w:ind w:left="3195" w:right="3214"/>
      </w:pPr>
      <w:r>
        <w:rPr/>
        <w:t>LITERATURE</w:t>
      </w:r>
      <w:r>
        <w:rPr>
          <w:spacing w:val="-18"/>
        </w:rPr>
        <w:t> </w:t>
      </w:r>
      <w:r>
        <w:rPr/>
        <w:t>SURVEY</w:t>
      </w: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spacing w:before="4"/>
        <w:rPr>
          <w:rFonts w:ascii="Calibri"/>
          <w:b/>
          <w:sz w:val="37"/>
        </w:rPr>
      </w:pPr>
    </w:p>
    <w:p>
      <w:pPr>
        <w:pStyle w:val="BodyText"/>
        <w:spacing w:line="499" w:lineRule="auto" w:before="1"/>
        <w:ind w:left="100" w:right="5202"/>
        <w:jc w:val="both"/>
      </w:pPr>
      <w:r>
        <w:rPr/>
        <w:t>Red</w:t>
      </w:r>
      <w:r>
        <w:rPr>
          <w:spacing w:val="-7"/>
        </w:rPr>
        <w:t> </w:t>
      </w:r>
      <w:r>
        <w:rPr/>
        <w:t>Cross</w:t>
      </w:r>
      <w:r>
        <w:rPr>
          <w:spacing w:val="-7"/>
        </w:rPr>
        <w:t> </w:t>
      </w:r>
      <w:r>
        <w:rPr/>
        <w:t>Blood</w:t>
      </w:r>
      <w:r>
        <w:rPr>
          <w:spacing w:val="-7"/>
        </w:rPr>
        <w:t> </w:t>
      </w:r>
      <w:r>
        <w:rPr/>
        <w:t>Donation</w:t>
      </w:r>
      <w:r>
        <w:rPr>
          <w:spacing w:val="-11"/>
        </w:rPr>
        <w:t> </w:t>
      </w:r>
      <w:r>
        <w:rPr/>
        <w:t>Website</w:t>
      </w:r>
      <w:r>
        <w:rPr>
          <w:spacing w:val="-8"/>
        </w:rPr>
        <w:t> </w:t>
      </w:r>
      <w:r>
        <w:rPr/>
        <w:t>Review:</w:t>
      </w:r>
      <w:r>
        <w:rPr>
          <w:spacing w:val="-57"/>
        </w:rPr>
        <w:t> </w:t>
      </w:r>
      <w:r>
        <w:rPr/>
        <w:t>https:/</w:t>
      </w:r>
      <w:hyperlink r:id="rId7">
        <w:r>
          <w:rPr/>
          <w:t>/www.redcrossblood.or</w:t>
        </w:r>
      </w:hyperlink>
      <w:r>
        <w:rPr/>
        <w:t>g</w:t>
      </w:r>
      <w:hyperlink r:id="rId7">
        <w:r>
          <w:rPr/>
          <w:t>/</w:t>
        </w:r>
      </w:hyperlink>
    </w:p>
    <w:p>
      <w:pPr>
        <w:pStyle w:val="BodyText"/>
        <w:spacing w:line="360" w:lineRule="auto"/>
        <w:ind w:left="100" w:right="117"/>
        <w:jc w:val="both"/>
      </w:pPr>
      <w:r>
        <w:rPr/>
        <w:t>The Red Cross Blood Donation website offers a user-friendly interface with clear navigation</w:t>
      </w:r>
      <w:r>
        <w:rPr>
          <w:spacing w:val="1"/>
        </w:rPr>
        <w:t> </w:t>
      </w:r>
      <w:r>
        <w:rPr/>
        <w:t>menus and intuitive layout, allowing users to easily access information about donation centers,</w:t>
      </w:r>
      <w:r>
        <w:rPr>
          <w:spacing w:val="1"/>
        </w:rPr>
        <w:t> </w:t>
      </w:r>
      <w:r>
        <w:rPr/>
        <w:t>upcoming drives, and eligibility criteria. Adopting a professional theme consistent with the Red</w:t>
      </w:r>
      <w:r>
        <w:rPr>
          <w:spacing w:val="1"/>
        </w:rPr>
        <w:t> </w:t>
      </w:r>
      <w:r>
        <w:rPr/>
        <w:t>Cross brand, the website utilizes cards and hyperlinks to organize content, providing users with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blogs,</w:t>
      </w:r>
      <w:r>
        <w:rPr>
          <w:spacing w:val="1"/>
        </w:rPr>
        <w:t> </w:t>
      </w:r>
      <w:r>
        <w:rPr/>
        <w:t>magazines,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materials.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abundance of content and sections on the homepage may overwhelm users, and the interface</w:t>
      </w:r>
      <w:r>
        <w:rPr>
          <w:spacing w:val="1"/>
        </w:rPr>
        <w:t> </w:t>
      </w:r>
      <w:r>
        <w:rPr/>
        <w:t>appears somewhat crowded. Simplifying the layout and streamlining navigation could enhance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 engagement.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99" w:lineRule="auto" w:before="204"/>
        <w:ind w:left="100" w:right="1510"/>
        <w:jc w:val="both"/>
      </w:pPr>
      <w:r>
        <w:rPr/>
        <w:t>Eraktkosh Blood Donation Website Review:</w:t>
      </w:r>
      <w:r>
        <w:rPr>
          <w:spacing w:val="1"/>
        </w:rPr>
        <w:t> </w:t>
      </w:r>
      <w:r>
        <w:rPr>
          <w:spacing w:val="-1"/>
        </w:rPr>
        <w:t>https:/</w:t>
      </w:r>
      <w:hyperlink r:id="rId8">
        <w:r>
          <w:rPr>
            <w:spacing w:val="-1"/>
          </w:rPr>
          <w:t>/www.eraktkosh.in/</w:t>
        </w:r>
      </w:hyperlink>
      <w:r>
        <w:rPr>
          <w:spacing w:val="-1"/>
        </w:rPr>
        <w:t>B</w:t>
      </w:r>
      <w:hyperlink r:id="rId8">
        <w:r>
          <w:rPr>
            <w:spacing w:val="-1"/>
          </w:rPr>
          <w:t>LDAHIMS/bloodbank/transactions/bbpublicindex.html</w:t>
        </w:r>
      </w:hyperlink>
    </w:p>
    <w:p>
      <w:pPr>
        <w:pStyle w:val="BodyText"/>
        <w:spacing w:line="360" w:lineRule="auto"/>
        <w:ind w:left="100" w:right="116"/>
        <w:jc w:val="both"/>
      </w:pPr>
      <w:r>
        <w:rPr/>
        <w:t>The</w:t>
      </w:r>
      <w:r>
        <w:rPr>
          <w:spacing w:val="1"/>
        </w:rPr>
        <w:t> </w:t>
      </w:r>
      <w:r>
        <w:rPr/>
        <w:t>Eraktkosh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blood</w:t>
      </w:r>
      <w:r>
        <w:rPr>
          <w:spacing w:val="-57"/>
        </w:rPr>
        <w:t> </w:t>
      </w:r>
      <w:r>
        <w:rPr/>
        <w:t>donation activities, featuring a unique theme and various functionalities. The website adopts a</w:t>
      </w:r>
      <w:r>
        <w:rPr>
          <w:spacing w:val="1"/>
        </w:rPr>
        <w:t> </w:t>
      </w:r>
      <w:r>
        <w:rPr/>
        <w:t>professional and functional theme, with a focus on usability and accessibility. The design is clean</w:t>
      </w:r>
      <w:r>
        <w:rPr>
          <w:spacing w:val="-57"/>
        </w:rPr>
        <w:t> </w:t>
      </w:r>
      <w:r>
        <w:rPr/>
        <w:t>and minimalistic, allowing users to focus on essential information and actions related to blood</w:t>
      </w:r>
      <w:r>
        <w:rPr>
          <w:spacing w:val="1"/>
        </w:rPr>
        <w:t> </w:t>
      </w:r>
      <w:r>
        <w:rPr/>
        <w:t>donation. Eraktkosh integrates blogs and location-based features, providing users with relevant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geographical</w:t>
      </w:r>
      <w:r>
        <w:rPr>
          <w:spacing w:val="1"/>
        </w:rPr>
        <w:t> </w:t>
      </w:r>
      <w:r>
        <w:rPr/>
        <w:t>location.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unnecessary</w:t>
      </w:r>
      <w:r>
        <w:rPr>
          <w:spacing w:val="1"/>
        </w:rPr>
        <w:t> </w:t>
      </w:r>
      <w:r>
        <w:rPr/>
        <w:t>animations may detract from overall user experience. Streamlining animations and focusing on</w:t>
      </w:r>
      <w:r>
        <w:rPr>
          <w:spacing w:val="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elements could improve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experience</w:t>
      </w:r>
      <w:r>
        <w:rPr>
          <w:spacing w:val="1"/>
        </w:rPr>
        <w:t> </w:t>
      </w:r>
      <w:r>
        <w:rPr/>
        <w:t>and performance.</w:t>
      </w:r>
    </w:p>
    <w:p>
      <w:pPr>
        <w:spacing w:after="0" w:line="360" w:lineRule="auto"/>
        <w:jc w:val="both"/>
        <w:sectPr>
          <w:pgSz w:w="12240" w:h="15840"/>
          <w:pgMar w:header="0" w:footer="1395" w:top="1440" w:bottom="166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4"/>
        <w:ind w:left="100"/>
      </w:pPr>
      <w:r>
        <w:rPr/>
        <w:t>Vitalant</w:t>
      </w:r>
      <w:r>
        <w:rPr>
          <w:spacing w:val="-8"/>
        </w:rPr>
        <w:t> </w:t>
      </w:r>
      <w:r>
        <w:rPr/>
        <w:t>Blood</w:t>
      </w:r>
      <w:r>
        <w:rPr>
          <w:spacing w:val="-7"/>
        </w:rPr>
        <w:t> </w:t>
      </w:r>
      <w:r>
        <w:rPr/>
        <w:t>Donation</w:t>
      </w:r>
      <w:r>
        <w:rPr>
          <w:spacing w:val="-11"/>
        </w:rPr>
        <w:t> </w:t>
      </w:r>
      <w:r>
        <w:rPr/>
        <w:t>Website</w:t>
      </w:r>
      <w:r>
        <w:rPr>
          <w:spacing w:val="-8"/>
        </w:rPr>
        <w:t> </w:t>
      </w:r>
      <w:r>
        <w:rPr/>
        <w:t>Review: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100"/>
      </w:pPr>
      <w:r>
        <w:rPr/>
        <w:t>https:/</w:t>
      </w:r>
      <w:hyperlink r:id="rId9">
        <w:r>
          <w:rPr/>
          <w:t>/www.vit</w:t>
        </w:r>
      </w:hyperlink>
      <w:r>
        <w:rPr/>
        <w:t>a</w:t>
      </w:r>
      <w:hyperlink r:id="rId9">
        <w:r>
          <w:rPr/>
          <w:t>lant.org/</w:t>
        </w:r>
      </w:hyperlink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113"/>
        <w:jc w:val="both"/>
      </w:pPr>
      <w:r>
        <w:rPr/>
        <w:t>The Vitalant Blood Donation website presents users with a comprehensive platform to engage in</w:t>
      </w:r>
      <w:r>
        <w:rPr>
          <w:spacing w:val="1"/>
        </w:rPr>
        <w:t> </w:t>
      </w:r>
      <w:r>
        <w:rPr/>
        <w:t>blood donation activities, featuring a themed design and a range of user-friendly functionalities.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easy-to-use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friendly,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navigation</w:t>
      </w:r>
      <w:r>
        <w:rPr>
          <w:spacing w:val="1"/>
        </w:rPr>
        <w:t> </w:t>
      </w:r>
      <w:r>
        <w:rPr/>
        <w:t>menus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prominent</w:t>
      </w:r>
      <w:r>
        <w:rPr>
          <w:spacing w:val="1"/>
        </w:rPr>
        <w:t> </w:t>
      </w:r>
      <w:r>
        <w:rPr/>
        <w:t>call-to-action</w:t>
      </w:r>
      <w:r>
        <w:rPr>
          <w:spacing w:val="1"/>
        </w:rPr>
        <w:t> </w:t>
      </w:r>
      <w:r>
        <w:rPr/>
        <w:t>buttons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process. Content is presented in a structured manner for easy consumption, with concise and</w:t>
      </w:r>
      <w:r>
        <w:rPr>
          <w:spacing w:val="1"/>
        </w:rPr>
        <w:t> </w:t>
      </w:r>
      <w:r>
        <w:rPr/>
        <w:t>informative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procedures, eligibility criteria, and safety measures. Additionally, Vitalant provides information</w:t>
      </w:r>
      <w:r>
        <w:rPr>
          <w:spacing w:val="1"/>
        </w:rPr>
        <w:t> </w:t>
      </w:r>
      <w:r>
        <w:rPr/>
        <w:t>about support programs and initiatives aimed at donors, fostering a sense of community and</w:t>
      </w:r>
      <w:r>
        <w:rPr>
          <w:spacing w:val="1"/>
        </w:rPr>
        <w:t> </w:t>
      </w:r>
      <w:r>
        <w:rPr/>
        <w:t>appreciation</w:t>
      </w:r>
      <w:r>
        <w:rPr>
          <w:spacing w:val="-1"/>
        </w:rPr>
        <w:t> </w:t>
      </w:r>
      <w:r>
        <w:rPr/>
        <w:t>for their contributions.</w:t>
      </w:r>
    </w:p>
    <w:p>
      <w:pPr>
        <w:spacing w:after="0" w:line="360" w:lineRule="auto"/>
        <w:jc w:val="both"/>
        <w:sectPr>
          <w:pgSz w:w="12240" w:h="15840"/>
          <w:pgMar w:header="0" w:footer="1395" w:top="1400" w:bottom="166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spacing w:before="28"/>
        <w:ind w:right="970"/>
      </w:pPr>
      <w:r>
        <w:rPr/>
        <w:t>WEB</w:t>
      </w:r>
      <w:r>
        <w:rPr>
          <w:spacing w:val="-9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USED</w:t>
      </w: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spacing w:before="8"/>
        <w:rPr>
          <w:rFonts w:ascii="Calibri"/>
          <w:b/>
          <w:sz w:val="37"/>
        </w:rPr>
      </w:pPr>
    </w:p>
    <w:p>
      <w:pPr>
        <w:pStyle w:val="Heading3"/>
        <w:rPr>
          <w:u w:val="none"/>
        </w:rPr>
      </w:pPr>
      <w:r>
        <w:rPr>
          <w:u w:val="thick"/>
        </w:rPr>
        <w:t>Frontend</w:t>
      </w:r>
      <w:r>
        <w:rPr>
          <w:spacing w:val="-13"/>
          <w:u w:val="thick"/>
        </w:rPr>
        <w:t> </w:t>
      </w:r>
      <w:r>
        <w:rPr>
          <w:u w:val="thick"/>
        </w:rPr>
        <w:t>development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BodyText"/>
        <w:spacing w:before="58"/>
        <w:ind w:left="100"/>
      </w:pPr>
      <w:r>
        <w:rPr/>
        <w:t>React,</w:t>
      </w:r>
      <w:r>
        <w:rPr>
          <w:spacing w:val="-2"/>
        </w:rPr>
        <w:t> </w:t>
      </w:r>
      <w:r>
        <w:rPr/>
        <w:t>React-dom: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React is a popular JavaScript library for building user interfaces, while react-dom provides the</w:t>
      </w:r>
      <w:r>
        <w:rPr>
          <w:spacing w:val="1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DOM-specific</w:t>
      </w:r>
      <w:r>
        <w:rPr>
          <w:spacing w:val="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rendering</w:t>
      </w:r>
      <w:r>
        <w:rPr>
          <w:spacing w:val="-4"/>
        </w:rPr>
        <w:t> </w:t>
      </w:r>
      <w:r>
        <w:rPr/>
        <w:t>React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browser.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libraries</w:t>
      </w:r>
      <w:r>
        <w:rPr>
          <w:spacing w:val="-58"/>
        </w:rPr>
        <w:t> </w:t>
      </w:r>
      <w:r>
        <w:rPr/>
        <w:t>form the foundation of the blood donation management project's frontend development, allowing</w:t>
      </w:r>
      <w:r>
        <w:rPr>
          <w:spacing w:val="-57"/>
        </w:rPr>
        <w:t> </w:t>
      </w:r>
      <w:r>
        <w:rPr/>
        <w:t>for the creation of interactive and dynamic user interfaces. React's component-based architecture</w:t>
      </w:r>
      <w:r>
        <w:rPr>
          <w:spacing w:val="1"/>
        </w:rPr>
        <w:t> </w:t>
      </w:r>
      <w:r>
        <w:rPr/>
        <w:t>and declarative syntax simplify the development process and promote code reusability, while</w:t>
      </w:r>
      <w:r>
        <w:rPr>
          <w:spacing w:val="1"/>
        </w:rPr>
        <w:t> </w:t>
      </w:r>
      <w:r>
        <w:rPr/>
        <w:t>react-dom</w:t>
      </w:r>
      <w:r>
        <w:rPr>
          <w:spacing w:val="-1"/>
        </w:rPr>
        <w:t> </w:t>
      </w:r>
      <w:r>
        <w:rPr/>
        <w:t>ensures</w:t>
      </w:r>
      <w:r>
        <w:rPr>
          <w:spacing w:val="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rendering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React</w:t>
      </w:r>
      <w:r>
        <w:rPr>
          <w:spacing w:val="-1"/>
        </w:rPr>
        <w:t> </w:t>
      </w:r>
      <w:r>
        <w:rPr/>
        <w:t>components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browser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  <w:ind w:left="100"/>
      </w:pPr>
      <w:r>
        <w:rPr/>
        <w:t>React-hot-toast,</w:t>
      </w:r>
      <w:r>
        <w:rPr>
          <w:spacing w:val="-4"/>
        </w:rPr>
        <w:t> </w:t>
      </w:r>
      <w:r>
        <w:rPr/>
        <w:t>react-toastify: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100" w:right="118"/>
        <w:jc w:val="both"/>
      </w:pPr>
      <w:r>
        <w:rPr/>
        <w:t>These libraries are used for displaying toast notifications in the blood donation management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react-hot-toast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react-toastify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customizable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notification</w:t>
      </w:r>
      <w:r>
        <w:rPr>
          <w:spacing w:val="1"/>
        </w:rPr>
        <w:t> </w:t>
      </w:r>
      <w:r>
        <w:rPr/>
        <w:t>components that provide feedback to users for actions such as successful form submissions, error</w:t>
      </w:r>
      <w:r>
        <w:rPr>
          <w:spacing w:val="-57"/>
        </w:rPr>
        <w:t> </w:t>
      </w:r>
      <w:r>
        <w:rPr/>
        <w:t>messages, or important updates. Toast notifications enhance the user experience by providing</w:t>
      </w:r>
      <w:r>
        <w:rPr>
          <w:spacing w:val="1"/>
        </w:rPr>
        <w:t> </w:t>
      </w:r>
      <w:r>
        <w:rPr/>
        <w:t>timely</w:t>
      </w:r>
      <w:r>
        <w:rPr>
          <w:spacing w:val="-5"/>
        </w:rPr>
        <w:t> </w:t>
      </w:r>
      <w:r>
        <w:rPr/>
        <w:t>and non-intrusive</w:t>
      </w:r>
      <w:r>
        <w:rPr>
          <w:spacing w:val="1"/>
        </w:rPr>
        <w:t> </w:t>
      </w:r>
      <w:r>
        <w:rPr/>
        <w:t>feedback, improving</w:t>
      </w:r>
      <w:r>
        <w:rPr>
          <w:spacing w:val="-2"/>
        </w:rPr>
        <w:t> </w:t>
      </w:r>
      <w:r>
        <w:rPr/>
        <w:t>usability</w:t>
      </w:r>
      <w:r>
        <w:rPr>
          <w:spacing w:val="-6"/>
        </w:rPr>
        <w:t> </w:t>
      </w:r>
      <w:r>
        <w:rPr/>
        <w:t>and accessibility</w:t>
      </w:r>
      <w:r>
        <w:rPr>
          <w:spacing w:val="-5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 platform.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  <w:ind w:left="100"/>
      </w:pPr>
      <w:r>
        <w:rPr/>
        <w:t>React-player: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React-player is a React</w:t>
      </w:r>
      <w:r>
        <w:rPr>
          <w:spacing w:val="1"/>
        </w:rPr>
        <w:t> </w:t>
      </w:r>
      <w:r>
        <w:rPr/>
        <w:t>component for playing various media formats,</w:t>
      </w:r>
      <w:r>
        <w:rPr>
          <w:spacing w:val="60"/>
        </w:rPr>
        <w:t> </w:t>
      </w:r>
      <w:r>
        <w:rPr/>
        <w:t>including videos and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files.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react-player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embed</w:t>
      </w:r>
      <w:r>
        <w:rPr>
          <w:spacing w:val="1"/>
        </w:rPr>
        <w:t> </w:t>
      </w:r>
      <w:r>
        <w:rPr/>
        <w:t>educational videos or promotional content related to blood donation within the platform. This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playback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multimedia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enhancing</w:t>
      </w:r>
      <w:r>
        <w:rPr>
          <w:spacing w:val="-4"/>
        </w:rPr>
        <w:t> </w:t>
      </w:r>
      <w:r>
        <w:rPr/>
        <w:t>user engagement</w:t>
      </w:r>
      <w:r>
        <w:rPr>
          <w:spacing w:val="-1"/>
        </w:rPr>
        <w:t> </w:t>
      </w:r>
      <w:r>
        <w:rPr/>
        <w:t>and providing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educational resources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users.</w:t>
      </w:r>
    </w:p>
    <w:p>
      <w:pPr>
        <w:spacing w:after="0" w:line="360" w:lineRule="auto"/>
        <w:jc w:val="both"/>
        <w:sectPr>
          <w:pgSz w:w="12240" w:h="15840"/>
          <w:pgMar w:header="0" w:footer="1395" w:top="1500" w:bottom="166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59"/>
        <w:ind w:left="100"/>
      </w:pPr>
      <w:r>
        <w:rPr/>
        <w:t>React-router-dom: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118"/>
        <w:jc w:val="both"/>
      </w:pPr>
      <w:r>
        <w:rPr/>
        <w:t>React-router-dom is</w:t>
      </w:r>
      <w:r>
        <w:rPr>
          <w:spacing w:val="1"/>
        </w:rPr>
        <w:t> </w:t>
      </w:r>
      <w:r>
        <w:rPr/>
        <w:t>a routing library for React applications, enabling navigation</w:t>
      </w:r>
      <w:r>
        <w:rPr>
          <w:spacing w:val="60"/>
        </w:rPr>
        <w:t> </w:t>
      </w:r>
      <w:r>
        <w:rPr/>
        <w:t>and rendering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URL.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react-router-dom is used to implement client-side routing, allowing users to navigate between</w:t>
      </w:r>
      <w:r>
        <w:rPr>
          <w:spacing w:val="1"/>
        </w:rPr>
        <w:t> </w:t>
      </w:r>
      <w:r>
        <w:rPr/>
        <w:t>different pages and sections of the application without full-page reloads. This library enables the</w:t>
      </w:r>
      <w:r>
        <w:rPr>
          <w:spacing w:val="1"/>
        </w:rPr>
        <w:t> </w:t>
      </w:r>
      <w:r>
        <w:rPr/>
        <w:t>creation of a single-page application (SPA) architecture, improving performance and providing a</w:t>
      </w:r>
      <w:r>
        <w:rPr>
          <w:spacing w:val="-57"/>
        </w:rPr>
        <w:t> </w:t>
      </w:r>
      <w:r>
        <w:rPr/>
        <w:t>smoother</w:t>
      </w:r>
      <w:r>
        <w:rPr>
          <w:spacing w:val="-3"/>
        </w:rPr>
        <w:t> </w:t>
      </w:r>
      <w:r>
        <w:rPr/>
        <w:t>user experience.</w:t>
      </w: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Heading3"/>
        <w:jc w:val="both"/>
        <w:rPr>
          <w:u w:val="none"/>
        </w:rPr>
      </w:pPr>
      <w:r>
        <w:rPr>
          <w:u w:val="thick"/>
        </w:rPr>
        <w:t>Backend</w:t>
      </w:r>
      <w:r>
        <w:rPr>
          <w:spacing w:val="-12"/>
          <w:u w:val="thick"/>
        </w:rPr>
        <w:t> </w:t>
      </w:r>
      <w:r>
        <w:rPr>
          <w:u w:val="thick"/>
        </w:rPr>
        <w:t>development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BodyText"/>
        <w:spacing w:before="58"/>
        <w:ind w:left="100"/>
      </w:pPr>
      <w:r>
        <w:rPr/>
        <w:t>Firebase: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119"/>
        <w:jc w:val="both"/>
      </w:pPr>
      <w:r>
        <w:rPr/>
        <w:t>Firebase is</w:t>
      </w:r>
      <w:r>
        <w:rPr>
          <w:spacing w:val="1"/>
        </w:rPr>
        <w:t> </w:t>
      </w:r>
      <w:r>
        <w:rPr/>
        <w:t>a powerful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 building web and mobile applications,</w:t>
      </w:r>
      <w:r>
        <w:rPr>
          <w:spacing w:val="60"/>
        </w:rPr>
        <w:t> </w:t>
      </w:r>
      <w:r>
        <w:rPr/>
        <w:t>offering a suite of</w:t>
      </w:r>
      <w:r>
        <w:rPr>
          <w:spacing w:val="1"/>
        </w:rPr>
        <w:t> </w:t>
      </w:r>
      <w:r>
        <w:rPr/>
        <w:t>tools and services for backend infrastructure, data storage, authentication, and more. In the blood</w:t>
      </w:r>
      <w:r>
        <w:rPr>
          <w:spacing w:val="-57"/>
        </w:rPr>
        <w:t> </w:t>
      </w:r>
      <w:r>
        <w:rPr/>
        <w:t>donation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Firebase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user</w:t>
      </w:r>
      <w:r>
        <w:rPr>
          <w:spacing w:val="-57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functionality.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authentication, stores user profiles and donation records, and facilitates real-time updates for chat</w:t>
      </w:r>
      <w:r>
        <w:rPr>
          <w:spacing w:val="-5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and donation scheduling.</w:t>
      </w:r>
    </w:p>
    <w:p>
      <w:pPr>
        <w:pStyle w:val="BodyText"/>
      </w:pPr>
    </w:p>
    <w:p>
      <w:pPr>
        <w:pStyle w:val="BodyText"/>
      </w:pPr>
    </w:p>
    <w:p>
      <w:pPr>
        <w:pStyle w:val="Heading3"/>
        <w:spacing w:before="187"/>
        <w:rPr>
          <w:u w:val="none"/>
        </w:rPr>
      </w:pPr>
      <w:r>
        <w:rPr>
          <w:u w:val="thick"/>
        </w:rPr>
        <w:t>Features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3"/>
        </w:rPr>
      </w:pPr>
    </w:p>
    <w:p>
      <w:pPr>
        <w:pStyle w:val="BodyText"/>
        <w:spacing w:before="59"/>
        <w:ind w:left="100"/>
        <w:jc w:val="both"/>
      </w:pPr>
      <w:r>
        <w:rPr/>
        <w:t>Login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Signup:</w:t>
      </w:r>
    </w:p>
    <w:p>
      <w:pPr>
        <w:pStyle w:val="BodyText"/>
        <w:spacing w:line="360" w:lineRule="auto" w:before="206"/>
        <w:ind w:left="100" w:right="121"/>
        <w:jc w:val="both"/>
      </w:pPr>
      <w:r>
        <w:rPr/>
        <w:t>Users can create accounts or log in to the platform to access personalized features, such as</w:t>
      </w:r>
      <w:r>
        <w:rPr>
          <w:spacing w:val="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donations,</w:t>
      </w:r>
      <w:r>
        <w:rPr>
          <w:spacing w:val="1"/>
        </w:rPr>
        <w:t> </w:t>
      </w:r>
      <w:r>
        <w:rPr/>
        <w:t>participating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discussions,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accessing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donation</w:t>
      </w:r>
      <w:r>
        <w:rPr>
          <w:spacing w:val="-57"/>
        </w:rPr>
        <w:t> </w:t>
      </w:r>
      <w:r>
        <w:rPr/>
        <w:t>history.</w:t>
      </w:r>
    </w:p>
    <w:p>
      <w:pPr>
        <w:spacing w:after="0" w:line="360" w:lineRule="auto"/>
        <w:jc w:val="both"/>
        <w:sectPr>
          <w:pgSz w:w="12240" w:h="15840"/>
          <w:pgMar w:header="0" w:footer="1395" w:top="1500" w:bottom="166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4"/>
        <w:ind w:left="100"/>
      </w:pPr>
      <w:r>
        <w:rPr/>
        <w:t>Find Nearby</w:t>
      </w:r>
      <w:r>
        <w:rPr>
          <w:spacing w:val="-5"/>
        </w:rPr>
        <w:t> </w:t>
      </w:r>
      <w:r>
        <w:rPr/>
        <w:t>Donor</w:t>
      </w:r>
      <w:r>
        <w:rPr>
          <w:spacing w:val="-2"/>
        </w:rPr>
        <w:t> </w:t>
      </w:r>
      <w:r>
        <w:rPr/>
        <w:t>Centre: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1"/>
        <w:ind w:left="100" w:right="124"/>
        <w:jc w:val="both"/>
      </w:pPr>
      <w:r>
        <w:rPr/>
        <w:t>The platform provides a feature to locate nearby donor centers or blood donation drives based on</w:t>
      </w:r>
      <w:r>
        <w:rPr>
          <w:spacing w:val="-57"/>
        </w:rPr>
        <w:t> </w:t>
      </w:r>
      <w:r>
        <w:rPr/>
        <w:t>the user's location. Users can search for donation centers, view their details, and get directions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nearest facility.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  <w:ind w:left="100"/>
      </w:pPr>
      <w:r>
        <w:rPr/>
        <w:t>Blogs: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100" w:right="124"/>
        <w:jc w:val="both"/>
      </w:pPr>
      <w:r>
        <w:rPr/>
        <w:t>The platform hosts a collection of informative articles, news updates, and personal stories related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donation.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browse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blog posts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stay informed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donation</w:t>
      </w:r>
      <w:r>
        <w:rPr>
          <w:spacing w:val="-1"/>
        </w:rPr>
        <w:t> </w:t>
      </w:r>
      <w:r>
        <w:rPr/>
        <w:t>practices, success stories, and upcoming</w:t>
      </w:r>
      <w:r>
        <w:rPr>
          <w:spacing w:val="-1"/>
        </w:rPr>
        <w:t> </w:t>
      </w:r>
      <w:r>
        <w:rPr/>
        <w:t>events.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  <w:ind w:left="100"/>
      </w:pPr>
      <w:r>
        <w:rPr/>
        <w:t>Ability</w:t>
      </w:r>
      <w:r>
        <w:rPr>
          <w:spacing w:val="-8"/>
        </w:rPr>
        <w:t> </w:t>
      </w:r>
      <w:r>
        <w:rPr/>
        <w:t>to Host Drive: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122"/>
        <w:jc w:val="both"/>
      </w:pPr>
      <w:r>
        <w:rPr/>
        <w:t>Organizations or individuals can host blood donation drives through the platform. They can</w:t>
      </w:r>
      <w:r>
        <w:rPr>
          <w:spacing w:val="1"/>
        </w:rPr>
        <w:t> </w:t>
      </w:r>
      <w:r>
        <w:rPr/>
        <w:t>create events, specify details such as location, date, and time, and invite participants to donate</w:t>
      </w:r>
      <w:r>
        <w:rPr>
          <w:spacing w:val="1"/>
        </w:rPr>
        <w:t> </w:t>
      </w:r>
      <w:r>
        <w:rPr/>
        <w:t>blood.</w:t>
      </w:r>
      <w:r>
        <w:rPr>
          <w:spacing w:val="-6"/>
        </w:rPr>
        <w:t> </w:t>
      </w:r>
      <w:r>
        <w:rPr/>
        <w:t>This</w:t>
      </w:r>
      <w:r>
        <w:rPr>
          <w:spacing w:val="-1"/>
        </w:rPr>
        <w:t> </w:t>
      </w:r>
      <w:r>
        <w:rPr/>
        <w:t>feature facilitates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 and</w:t>
      </w:r>
      <w:r>
        <w:rPr>
          <w:spacing w:val="1"/>
        </w:rPr>
        <w:t> </w:t>
      </w:r>
      <w:r>
        <w:rPr/>
        <w:t>promotion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blood</w:t>
      </w:r>
      <w:r>
        <w:rPr>
          <w:spacing w:val="-1"/>
        </w:rPr>
        <w:t> </w:t>
      </w:r>
      <w:r>
        <w:rPr/>
        <w:t>donation</w:t>
      </w:r>
      <w:r>
        <w:rPr>
          <w:spacing w:val="-1"/>
        </w:rPr>
        <w:t> </w:t>
      </w:r>
      <w:r>
        <w:rPr/>
        <w:t>campaigns.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  <w:ind w:left="100"/>
      </w:pPr>
      <w:r>
        <w:rPr>
          <w:spacing w:val="-2"/>
        </w:rPr>
        <w:t>Check</w:t>
      </w:r>
      <w:r>
        <w:rPr/>
        <w:t> </w:t>
      </w:r>
      <w:r>
        <w:rPr>
          <w:spacing w:val="-1"/>
        </w:rPr>
        <w:t>Blood</w:t>
      </w:r>
      <w:r>
        <w:rPr>
          <w:spacing w:val="1"/>
        </w:rPr>
        <w:t> </w:t>
      </w:r>
      <w:r>
        <w:rPr>
          <w:spacing w:val="-1"/>
        </w:rPr>
        <w:t>Stock</w:t>
      </w:r>
      <w:r>
        <w:rPr>
          <w:spacing w:val="-15"/>
        </w:rPr>
        <w:t> </w:t>
      </w:r>
      <w:r>
        <w:rPr>
          <w:spacing w:val="-1"/>
        </w:rPr>
        <w:t>Availability: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Users can check the availability of different blood types at donor centers or blood banks in</w:t>
      </w:r>
      <w:r>
        <w:rPr>
          <w:spacing w:val="1"/>
        </w:rPr>
        <w:t> </w:t>
      </w:r>
      <w:r>
        <w:rPr/>
        <w:t>real-time. This feature provides transparency regarding blood supply levels and helps users make</w:t>
      </w:r>
      <w:r>
        <w:rPr>
          <w:spacing w:val="-57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decisions about</w:t>
      </w:r>
      <w:r>
        <w:rPr>
          <w:spacing w:val="2"/>
        </w:rPr>
        <w:t> </w:t>
      </w:r>
      <w:r>
        <w:rPr/>
        <w:t>when and where</w:t>
      </w:r>
      <w:r>
        <w:rPr>
          <w:spacing w:val="-2"/>
        </w:rPr>
        <w:t> </w:t>
      </w:r>
      <w:r>
        <w:rPr/>
        <w:t>to donate.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Community</w:t>
      </w:r>
      <w:r>
        <w:rPr>
          <w:spacing w:val="-8"/>
        </w:rPr>
        <w:t> </w:t>
      </w:r>
      <w:r>
        <w:rPr/>
        <w:t>Posts and Comment Section: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116"/>
        <w:jc w:val="both"/>
      </w:pPr>
      <w:r>
        <w:rPr/>
        <w:t>Users can engage with the community through posts and comments on various topics related to</w:t>
      </w:r>
      <w:r>
        <w:rPr>
          <w:spacing w:val="1"/>
        </w:rPr>
        <w:t> </w:t>
      </w:r>
      <w:r>
        <w:rPr/>
        <w:t>blood donation. They can share their experiences, ask questions, or provide insights, fostering a</w:t>
      </w:r>
      <w:r>
        <w:rPr>
          <w:spacing w:val="1"/>
        </w:rPr>
        <w:t> </w:t>
      </w:r>
      <w:r>
        <w:rPr/>
        <w:t>supportive</w:t>
      </w:r>
      <w:r>
        <w:rPr>
          <w:spacing w:val="-1"/>
        </w:rPr>
        <w:t> </w:t>
      </w:r>
      <w:r>
        <w:rPr/>
        <w:t>and interactive</w:t>
      </w:r>
      <w:r>
        <w:rPr>
          <w:spacing w:val="-1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within the</w:t>
      </w:r>
      <w:r>
        <w:rPr>
          <w:spacing w:val="1"/>
        </w:rPr>
        <w:t> </w:t>
      </w:r>
      <w:r>
        <w:rPr/>
        <w:t>platform.</w:t>
      </w:r>
    </w:p>
    <w:p>
      <w:pPr>
        <w:spacing w:after="0" w:line="360" w:lineRule="auto"/>
        <w:jc w:val="both"/>
        <w:sectPr>
          <w:pgSz w:w="12240" w:h="15840"/>
          <w:pgMar w:header="0" w:footer="1395" w:top="1400" w:bottom="166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4"/>
        <w:ind w:left="100"/>
        <w:jc w:val="both"/>
      </w:pPr>
      <w:r>
        <w:rPr/>
        <w:t>Blood</w:t>
      </w:r>
      <w:r>
        <w:rPr>
          <w:spacing w:val="-10"/>
        </w:rPr>
        <w:t> </w:t>
      </w:r>
      <w:r>
        <w:rPr/>
        <w:t>Types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Info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Complementary</w:t>
      </w:r>
      <w:r>
        <w:rPr>
          <w:spacing w:val="-8"/>
        </w:rPr>
        <w:t> </w:t>
      </w:r>
      <w:r>
        <w:rPr/>
        <w:t>Blood</w:t>
      </w:r>
      <w:r>
        <w:rPr>
          <w:spacing w:val="-10"/>
        </w:rPr>
        <w:t> </w:t>
      </w:r>
      <w:r>
        <w:rPr/>
        <w:t>Types: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1"/>
        <w:ind w:left="100" w:right="120"/>
        <w:jc w:val="both"/>
      </w:pPr>
      <w:r>
        <w:rPr/>
        <w:t>The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-57"/>
        </w:rPr>
        <w:t> </w:t>
      </w:r>
      <w:r>
        <w:rPr/>
        <w:t>compatibility.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type,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compatibility with other types, and gain insights into the importance of matching blood types</w:t>
      </w:r>
      <w:r>
        <w:rPr>
          <w:spacing w:val="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transfusions.</w:t>
      </w:r>
    </w:p>
    <w:p>
      <w:pPr>
        <w:pStyle w:val="BodyText"/>
      </w:pPr>
    </w:p>
    <w:p>
      <w:pPr>
        <w:pStyle w:val="BodyText"/>
      </w:pPr>
    </w:p>
    <w:p>
      <w:pPr>
        <w:pStyle w:val="Heading3"/>
        <w:spacing w:before="186"/>
        <w:rPr>
          <w:u w:val="none"/>
        </w:rPr>
      </w:pPr>
      <w:r>
        <w:rPr>
          <w:u w:val="thick"/>
        </w:rPr>
        <w:t>Integretion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spacing w:line="360" w:lineRule="auto"/>
        <w:ind w:left="100" w:right="116"/>
        <w:jc w:val="both"/>
      </w:pPr>
      <w:r>
        <w:rPr/>
        <w:t>Frontend and backend components are integrated through RESTful API endpoints, allowing</w:t>
      </w:r>
      <w:r>
        <w:rPr>
          <w:spacing w:val="1"/>
        </w:rPr>
        <w:t> </w:t>
      </w:r>
      <w:r>
        <w:rPr/>
        <w:t>frontend components to communicate with the backend server and retrieve or manipulate data as</w:t>
      </w:r>
      <w:r>
        <w:rPr>
          <w:spacing w:val="1"/>
        </w:rPr>
        <w:t> </w:t>
      </w:r>
      <w:r>
        <w:rPr/>
        <w:t>needed.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 w:before="182"/>
        <w:ind w:left="100" w:right="117"/>
        <w:jc w:val="both"/>
      </w:pPr>
      <w:r>
        <w:rPr/>
        <w:t>User authentication tokens may be used to authorize access to protected routes and resources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backend.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logs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 signs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frontend, Firebase</w:t>
      </w:r>
      <w:r>
        <w:rPr>
          <w:spacing w:val="-2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a</w:t>
      </w:r>
      <w:r>
        <w:rPr>
          <w:spacing w:val="-58"/>
        </w:rPr>
        <w:t> </w:t>
      </w:r>
      <w:r>
        <w:rPr/>
        <w:t>token</w:t>
      </w:r>
      <w:r>
        <w:rPr>
          <w:spacing w:val="-1"/>
        </w:rPr>
        <w:t> </w:t>
      </w:r>
      <w:r>
        <w:rPr/>
        <w:t>that is sent with subsequent requests</w:t>
      </w:r>
      <w:r>
        <w:rPr>
          <w:spacing w:val="-1"/>
        </w:rPr>
        <w:t> </w:t>
      </w:r>
      <w:r>
        <w:rPr/>
        <w:t>to authenticate the</w:t>
      </w:r>
      <w:r>
        <w:rPr>
          <w:spacing w:val="-1"/>
        </w:rPr>
        <w:t> </w:t>
      </w:r>
      <w:r>
        <w:rPr/>
        <w:t>user on the</w:t>
      </w:r>
      <w:r>
        <w:rPr>
          <w:spacing w:val="-3"/>
        </w:rPr>
        <w:t> </w:t>
      </w:r>
      <w:r>
        <w:rPr/>
        <w:t>backend.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 w:before="181"/>
        <w:ind w:left="100" w:right="116"/>
        <w:jc w:val="both"/>
      </w:pPr>
      <w:r>
        <w:rPr/>
        <w:t>Real-time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frontend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facilitated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WebSocket technology or Firebase Realtime Database. This enables features such as real-time</w:t>
      </w:r>
      <w:r>
        <w:rPr>
          <w:spacing w:val="1"/>
        </w:rPr>
        <w:t> </w:t>
      </w:r>
      <w:r>
        <w:rPr/>
        <w:t>chat functionality, live updates on donation availability, and dynamic content rendering based on</w:t>
      </w:r>
      <w:r>
        <w:rPr>
          <w:spacing w:val="1"/>
        </w:rPr>
        <w:t> </w:t>
      </w:r>
      <w:r>
        <w:rPr/>
        <w:t>database changes.</w:t>
      </w:r>
    </w:p>
    <w:p>
      <w:pPr>
        <w:spacing w:after="0" w:line="360" w:lineRule="auto"/>
        <w:jc w:val="both"/>
        <w:sectPr>
          <w:pgSz w:w="12240" w:h="15840"/>
          <w:pgMar w:header="0" w:footer="1395" w:top="1400" w:bottom="166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line="438" w:lineRule="exact"/>
      </w:pPr>
      <w:r>
        <w:rPr/>
        <w:t>OUTPUT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105320</wp:posOffset>
            </wp:positionV>
            <wp:extent cx="5777419" cy="308457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419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197015</wp:posOffset>
            </wp:positionV>
            <wp:extent cx="5656882" cy="297761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82" cy="297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2"/>
        </w:rPr>
        <w:sectPr>
          <w:pgSz w:w="12240" w:h="15840"/>
          <w:pgMar w:header="0" w:footer="1395" w:top="1440" w:bottom="166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80647" cy="295884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647" cy="29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215804</wp:posOffset>
            </wp:positionV>
            <wp:extent cx="5601085" cy="263356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085" cy="263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</w:rPr>
        <w:sectPr>
          <w:pgSz w:w="12240" w:h="15840"/>
          <w:pgMar w:header="0" w:footer="1395" w:top="1440" w:bottom="15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31200" cy="284273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240569</wp:posOffset>
            </wp:positionV>
            <wp:extent cx="5609414" cy="270338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414" cy="270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7"/>
        </w:rPr>
        <w:sectPr>
          <w:pgSz w:w="12240" w:h="15840"/>
          <w:pgMar w:header="0" w:footer="1395" w:top="1440" w:bottom="15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spacing w:before="28"/>
        <w:ind w:left="3195" w:right="3234" w:firstLine="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CONCLUSION</w:t>
      </w: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spacing w:before="2"/>
        <w:rPr>
          <w:rFonts w:ascii="Calibri"/>
          <w:b/>
          <w:sz w:val="37"/>
        </w:rPr>
      </w:pPr>
    </w:p>
    <w:p>
      <w:pPr>
        <w:pStyle w:val="BodyText"/>
        <w:spacing w:line="360" w:lineRule="auto"/>
        <w:ind w:left="100" w:right="116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web-based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effectiveness of blood donation processes. Through the strategic integration of frontend and</w:t>
      </w:r>
      <w:r>
        <w:rPr>
          <w:spacing w:val="1"/>
        </w:rPr>
        <w:t> </w:t>
      </w:r>
      <w:r>
        <w:rPr/>
        <w:t>backend technologies, the platform offers a user-friendly interface, robust functionality, and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channels,</w:t>
      </w:r>
      <w:r>
        <w:rPr>
          <w:spacing w:val="1"/>
        </w:rPr>
        <w:t> </w:t>
      </w:r>
      <w:r>
        <w:rPr/>
        <w:t>empowering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donors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recipients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participate</w:t>
      </w:r>
      <w:r>
        <w:rPr>
          <w:spacing w:val="1"/>
        </w:rPr>
        <w:t> </w:t>
      </w:r>
      <w:r>
        <w:rPr/>
        <w:t>actively</w:t>
      </w:r>
      <w:r>
        <w:rPr>
          <w:spacing w:val="-5"/>
        </w:rPr>
        <w:t> </w:t>
      </w:r>
      <w:r>
        <w:rPr/>
        <w:t>in blood donation</w:t>
      </w:r>
      <w:r>
        <w:rPr>
          <w:spacing w:val="-1"/>
        </w:rPr>
        <w:t> </w:t>
      </w:r>
      <w:r>
        <w:rPr/>
        <w:t>initiatives.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 w:before="184"/>
        <w:ind w:left="100" w:right="116"/>
        <w:jc w:val="both"/>
      </w:pP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HTML5,</w:t>
      </w:r>
      <w:r>
        <w:rPr>
          <w:spacing w:val="1"/>
        </w:rPr>
        <w:t> </w:t>
      </w:r>
      <w:r>
        <w:rPr/>
        <w:t>CSS3,</w:t>
      </w:r>
      <w:r>
        <w:rPr>
          <w:spacing w:val="1"/>
        </w:rPr>
        <w:t> </w:t>
      </w:r>
      <w:r>
        <w:rPr/>
        <w:t>JavaScript,</w:t>
      </w:r>
      <w:r>
        <w:rPr>
          <w:spacing w:val="60"/>
        </w:rPr>
        <w:t> </w:t>
      </w:r>
      <w:r>
        <w:rPr/>
        <w:t>React.js,</w:t>
      </w:r>
      <w:r>
        <w:rPr>
          <w:spacing w:val="1"/>
        </w:rPr>
        <w:t> </w:t>
      </w:r>
      <w:r>
        <w:rPr/>
        <w:t>Node.js, Express.js, and MongoDB has enabled the creation of a dynamic and scalable platform</w:t>
      </w:r>
      <w:r>
        <w:rPr>
          <w:spacing w:val="1"/>
        </w:rPr>
        <w:t> </w:t>
      </w:r>
      <w:r>
        <w:rPr/>
        <w:t>capable of accommodating diverse user needs and organizational requirements. By centralizing</w:t>
      </w:r>
      <w:r>
        <w:rPr>
          <w:spacing w:val="1"/>
        </w:rPr>
        <w:t> </w:t>
      </w:r>
      <w:r>
        <w:rPr/>
        <w:t>donation efforts, elevating community engagement, and disseminating essential information on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eligibility</w:t>
      </w:r>
      <w:r>
        <w:rPr>
          <w:spacing w:val="1"/>
        </w:rPr>
        <w:t> </w:t>
      </w:r>
      <w:r>
        <w:rPr/>
        <w:t>criteria,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promoting</w:t>
      </w:r>
      <w:r>
        <w:rPr>
          <w:spacing w:val="-4"/>
        </w:rPr>
        <w:t> </w:t>
      </w:r>
      <w:r>
        <w:rPr/>
        <w:t>and facilitating</w:t>
      </w:r>
      <w:r>
        <w:rPr>
          <w:spacing w:val="-3"/>
        </w:rPr>
        <w:t> </w:t>
      </w:r>
      <w:r>
        <w:rPr/>
        <w:t>blood donation activities.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 w:before="183"/>
        <w:ind w:left="100" w:right="139"/>
        <w:jc w:val="both"/>
      </w:pPr>
      <w:r>
        <w:rPr/>
        <w:t>As we look to the future, continued advancements in web technology, coupled with ongoing</w:t>
      </w:r>
      <w:r>
        <w:rPr>
          <w:spacing w:val="1"/>
        </w:rPr>
        <w:t> </w:t>
      </w:r>
      <w:r>
        <w:rPr/>
        <w:t>community engagement and awareness initiatives, hold the potential to further optimize blood</w:t>
      </w:r>
      <w:r>
        <w:rPr>
          <w:spacing w:val="1"/>
        </w:rPr>
        <w:t> </w:t>
      </w:r>
      <w:r>
        <w:rPr/>
        <w:t>donation management processes and expand access to life-saving blood products. By leveraging</w:t>
      </w:r>
      <w:r>
        <w:rPr>
          <w:spacing w:val="1"/>
        </w:rPr>
        <w:t> </w:t>
      </w:r>
      <w:r>
        <w:rPr/>
        <w:t>the capabilities of web technology and fostering a culture of altruism and solidarity, we can</w:t>
      </w:r>
      <w:r>
        <w:rPr>
          <w:spacing w:val="1"/>
        </w:rPr>
        <w:t> </w:t>
      </w:r>
      <w:r>
        <w:rPr/>
        <w:t>collectively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preservation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countless</w:t>
      </w:r>
      <w:r>
        <w:rPr>
          <w:spacing w:val="-1"/>
        </w:rPr>
        <w:t> </w:t>
      </w:r>
      <w:r>
        <w:rPr/>
        <w:t>lives through blood donation.</w:t>
      </w:r>
    </w:p>
    <w:p>
      <w:pPr>
        <w:spacing w:after="0" w:line="360" w:lineRule="auto"/>
        <w:jc w:val="both"/>
        <w:sectPr>
          <w:pgSz w:w="12240" w:h="15840"/>
          <w:pgMar w:header="0" w:footer="1395" w:top="1500" w:bottom="15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spacing w:before="28"/>
      </w:pPr>
      <w:r>
        <w:rPr/>
        <w:t>REFERENCES</w:t>
      </w:r>
    </w:p>
    <w:p>
      <w:pPr>
        <w:pStyle w:val="BodyText"/>
        <w:spacing w:before="11"/>
        <w:rPr>
          <w:rFonts w:ascii="Calibri"/>
          <w:b/>
          <w:sz w:val="13"/>
        </w:rPr>
      </w:pPr>
    </w:p>
    <w:p>
      <w:pPr>
        <w:pStyle w:val="Heading4"/>
      </w:pPr>
      <w:r>
        <w:rPr/>
        <w:t>For</w:t>
      </w:r>
      <w:r>
        <w:rPr>
          <w:spacing w:val="-9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survey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499" w:lineRule="auto" w:before="1"/>
        <w:ind w:left="100" w:right="967"/>
      </w:pPr>
      <w:r>
        <w:rPr/>
        <w:t>https:/</w:t>
      </w:r>
      <w:hyperlink r:id="rId7">
        <w:r>
          <w:rPr/>
          <w:t>/www.redcrossblood.or</w:t>
        </w:r>
      </w:hyperlink>
      <w:r>
        <w:rPr/>
        <w:t>g</w:t>
      </w:r>
      <w:hyperlink r:id="rId7">
        <w:r>
          <w:rPr/>
          <w:t>/</w:t>
        </w:r>
      </w:hyperlink>
      <w:r>
        <w:rPr>
          <w:spacing w:val="1"/>
        </w:rPr>
        <w:t> </w:t>
      </w:r>
      <w:r>
        <w:rPr>
          <w:spacing w:val="-1"/>
        </w:rPr>
        <w:t>https:/</w:t>
      </w:r>
      <w:hyperlink r:id="rId8">
        <w:r>
          <w:rPr>
            <w:spacing w:val="-1"/>
          </w:rPr>
          <w:t>/www.eraktkosh.in/</w:t>
        </w:r>
      </w:hyperlink>
      <w:r>
        <w:rPr>
          <w:spacing w:val="-1"/>
        </w:rPr>
        <w:t>B</w:t>
      </w:r>
      <w:hyperlink r:id="rId8">
        <w:r>
          <w:rPr>
            <w:spacing w:val="-1"/>
          </w:rPr>
          <w:t>LDAHIMS/bloodbank/transactions/bbpublicindex.html</w:t>
        </w:r>
      </w:hyperlink>
      <w:r>
        <w:rPr/>
        <w:t> </w:t>
      </w:r>
      <w:hyperlink r:id="rId16">
        <w:r>
          <w:rPr>
            <w:color w:val="0000FF"/>
            <w:u w:val="single" w:color="0000FF"/>
          </w:rPr>
          <w:t>https://www.vitalant.org/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4"/>
      </w:pPr>
      <w:r>
        <w:rPr/>
        <w:t>For</w:t>
      </w:r>
      <w:r>
        <w:rPr>
          <w:spacing w:val="-8"/>
        </w:rPr>
        <w:t> </w:t>
      </w:r>
      <w:r>
        <w:rPr/>
        <w:t>development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before="1"/>
        <w:ind w:left="100"/>
      </w:pPr>
      <w:r>
        <w:rPr>
          <w:color w:val="0000FF"/>
          <w:u w:val="single" w:color="0000FF"/>
        </w:rPr>
        <w:t>https://react.dev/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58"/>
        <w:ind w:left="100"/>
      </w:pPr>
      <w:r>
        <w:rPr>
          <w:color w:val="0000FF"/>
          <w:u w:val="single" w:color="0000FF"/>
        </w:rPr>
        <w:t>https://firebase.google.com/docs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58"/>
        <w:ind w:left="100"/>
      </w:pPr>
      <w:r>
        <w:rPr/>
        <w:t>https://restfulapi.net/</w:t>
      </w:r>
    </w:p>
    <w:sectPr>
      <w:pgSz w:w="12240" w:h="15840"/>
      <w:pgMar w:header="0" w:footer="1395" w:top="1500" w:bottom="166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3.800415pt;margin-top:707.272278pt;width:19.45pt;height:15.45pt;mso-position-horizontal-relative:page;mso-position-vertical-relative:page;z-index:-1585510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76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54" w:right="971"/>
      <w:jc w:val="center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4" w:right="991"/>
      <w:jc w:val="center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sz w:val="32"/>
      <w:szCs w:val="32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1"/>
      <w:ind w:left="10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9"/>
      <w:ind w:left="954" w:right="992"/>
      <w:jc w:val="center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redcrossblood.org/" TargetMode="External"/><Relationship Id="rId8" Type="http://schemas.openxmlformats.org/officeDocument/2006/relationships/hyperlink" Target="http://www.eraktkosh.in/BLDAHIMS/bloodbank/transactions/bbpublicindex.html" TargetMode="External"/><Relationship Id="rId9" Type="http://schemas.openxmlformats.org/officeDocument/2006/relationships/hyperlink" Target="http://www.vitalant.org/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yperlink" Target="https://www.vitalant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2024-04-22T04:08:00Z</dcterms:created>
  <dcterms:modified xsi:type="dcterms:W3CDTF">2024-04-22T04:08:00Z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2024-04-21T00:00:00Z</vt:filetime>
  </property>
</Properties>
</file>