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Use Case 2:  Register User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>Scope:</w:t>
      </w:r>
      <w:r>
        <w:rPr>
          <w:b w:val="false"/>
          <w:bCs w:val="false"/>
        </w:rPr>
        <w:t xml:space="preserve">  MoneyManager Android app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>Level:</w:t>
      </w:r>
      <w:r>
        <w:rPr>
          <w:b w:val="false"/>
          <w:bCs w:val="false"/>
        </w:rPr>
        <w:t xml:space="preserve">  User goal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 w:val="false"/>
          <w:bCs w:val="false"/>
        </w:rPr>
      </w:pPr>
      <w:r>
        <w:rPr>
          <w:b/>
          <w:bCs/>
        </w:rPr>
        <w:t>Primary Actor:</w:t>
      </w:r>
      <w:r>
        <w:rPr>
          <w:b w:val="false"/>
          <w:bCs w:val="false"/>
        </w:rPr>
        <w:t xml:space="preserve">  User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  <w:t>Stakeholders and Interests:</w:t>
      </w:r>
    </w:p>
    <w:p>
      <w:pPr>
        <w:pStyle w:val="style0"/>
        <w:jc w:val="left"/>
        <w:rPr>
          <w:b/>
          <w:bCs/>
        </w:rPr>
      </w:pPr>
      <w:r>
        <w:rPr>
          <w:b/>
          <w:bCs/>
        </w:rPr>
      </w:r>
    </w:p>
    <w:p>
      <w:pPr>
        <w:pStyle w:val="style0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ejaVu Sans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2014-02-02T20:23:54Z</dcterms:created>
  <dcterms:modified xsi:type="dcterms:W3CDTF">2014-02-02T20:31:33Z</dcterms:modified>
  <cp:revision>1</cp:revision>
</cp:coreProperties>
</file>