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20260F" w14:textId="6D364E67" w:rsidR="00182C73" w:rsidRPr="00F271BA" w:rsidRDefault="00182C73" w:rsidP="00182C73">
      <w:pPr>
        <w:pStyle w:val="NoSpacing"/>
      </w:pPr>
    </w:p>
    <w:p w14:paraId="610FBC56" w14:textId="2E43D522" w:rsidR="00C628E9" w:rsidRPr="00182C73" w:rsidRDefault="00182C73">
      <w:pPr>
        <w:rPr>
          <w:b/>
          <w:bCs/>
        </w:rPr>
      </w:pPr>
      <w:r w:rsidRPr="00182C73">
        <w:rPr>
          <w:b/>
          <w:bCs/>
        </w:rPr>
        <w:t>HEALTH BENEFITS</w:t>
      </w:r>
    </w:p>
    <w:p w14:paraId="109E37DB" w14:textId="77777777" w:rsidR="00C628E9" w:rsidRDefault="00C628E9"/>
    <w:p w14:paraId="0BD80013" w14:textId="5CA3BD33" w:rsidR="00FC5507" w:rsidRDefault="00FC5507">
      <w:r>
        <w:t>CAROTENOIDS</w:t>
      </w:r>
    </w:p>
    <w:p w14:paraId="7C7DA3AE" w14:textId="05FBB20E" w:rsidR="00DB5D27" w:rsidRDefault="00FC5507">
      <w:r w:rsidRPr="00FC5507">
        <w:t>Carotenoids are bioactive compounds widely existing in natural fruits and vegetables. Increasing research has confirmed that carotenoids have various biological activities, such as antioxidant, anti-tumor, anti-diabetic, anti-aging, and anti-inflammatory activities.</w:t>
      </w:r>
    </w:p>
    <w:p w14:paraId="72853EB7" w14:textId="016D95EA" w:rsidR="00FC5507" w:rsidRDefault="00FC5507"/>
    <w:p w14:paraId="450107AF" w14:textId="6EE5DED9" w:rsidR="00FC5507" w:rsidRDefault="00FC5507">
      <w:hyperlink r:id="rId5" w:history="1">
        <w:r w:rsidRPr="00F346F6">
          <w:rPr>
            <w:rStyle w:val="Hyperlink"/>
          </w:rPr>
          <w:t>https://pmc.ncbi.nlm.nih.gov/articles/PMC10215867/</w:t>
        </w:r>
      </w:hyperlink>
    </w:p>
    <w:p w14:paraId="6E59DDF8" w14:textId="77777777" w:rsidR="00FC5507" w:rsidRDefault="00FC5507"/>
    <w:p w14:paraId="7505C97F" w14:textId="3A87C02D" w:rsidR="00FC5507" w:rsidRDefault="00FC5507">
      <w:r>
        <w:t>FLAVONOIDS</w:t>
      </w:r>
    </w:p>
    <w:p w14:paraId="1FCD9C5C" w14:textId="1D0C3A1C" w:rsidR="00FC5507" w:rsidRDefault="00FC5507">
      <w:r w:rsidRPr="00FC5507">
        <w:t>Flavonoids possess several medicinal benefits, including anticancer, antioxidant, anti-inflammatory, and antiviral properties. </w:t>
      </w:r>
    </w:p>
    <w:p w14:paraId="49B964F4" w14:textId="77777777" w:rsidR="00FC5507" w:rsidRDefault="00FC5507"/>
    <w:p w14:paraId="3217E4FE" w14:textId="259F6C15" w:rsidR="00FC5507" w:rsidRDefault="00FC5507">
      <w:hyperlink r:id="rId6" w:history="1">
        <w:r w:rsidRPr="00F346F6">
          <w:rPr>
            <w:rStyle w:val="Hyperlink"/>
          </w:rPr>
          <w:t>https://pmc.ncbi.nlm.nih.gov/articles/PMC7697716/</w:t>
        </w:r>
      </w:hyperlink>
    </w:p>
    <w:p w14:paraId="31D39521" w14:textId="77777777" w:rsidR="00FC5507" w:rsidRDefault="00FC5507"/>
    <w:p w14:paraId="5C1AEF2A" w14:textId="54E93635" w:rsidR="00FC5507" w:rsidRDefault="00FC5507">
      <w:r>
        <w:t>PHENOLS</w:t>
      </w:r>
    </w:p>
    <w:p w14:paraId="3B660558" w14:textId="56401D45" w:rsidR="00FC5507" w:rsidRDefault="00FC5507">
      <w:r w:rsidRPr="00FC5507">
        <w:t>The anti-inflammatory, anti-aging, antiproliferative, and antioxidant properties of phenolic compounds have been described in several studies.</w:t>
      </w:r>
    </w:p>
    <w:p w14:paraId="1B366CE6" w14:textId="77777777" w:rsidR="00FC5507" w:rsidRDefault="00FC5507"/>
    <w:p w14:paraId="5E591B27" w14:textId="21B669DF" w:rsidR="00FC5507" w:rsidRDefault="00FC5507">
      <w:hyperlink r:id="rId7" w:history="1">
        <w:r w:rsidRPr="00F346F6">
          <w:rPr>
            <w:rStyle w:val="Hyperlink"/>
          </w:rPr>
          <w:t>https://pmc.ncbi.nlm.nih.gov/articles/PMC8746501/</w:t>
        </w:r>
      </w:hyperlink>
    </w:p>
    <w:p w14:paraId="1E6AA8A7" w14:textId="77777777" w:rsidR="00FC5507" w:rsidRDefault="00FC5507"/>
    <w:p w14:paraId="4F54CF02" w14:textId="242CB30B" w:rsidR="00FC5507" w:rsidRDefault="00FC5507">
      <w:r>
        <w:t>TARPENOIDS</w:t>
      </w:r>
    </w:p>
    <w:p w14:paraId="06A51E4B" w14:textId="301574BA" w:rsidR="00FC5507" w:rsidRDefault="00FC5507">
      <w:r w:rsidRPr="00FC5507">
        <w:t>Terpenoids possess antitumor, anti-inflammatory, antibacterial, antiviral, antimalarial effects, promote transdermal absorption, prevent and treat cardiovascular diseases, and have hypoglycemic activities. In addition, previous studies have also found that terpenoids have many potential applications, such as insect resistance, immunoregulation, antioxidation, antiaging, and neuroprotection</w:t>
      </w:r>
    </w:p>
    <w:p w14:paraId="34B9F191" w14:textId="77777777" w:rsidR="00FC5507" w:rsidRDefault="00FC5507"/>
    <w:p w14:paraId="12157357" w14:textId="144B8DD4" w:rsidR="00FC5507" w:rsidRDefault="00FC5507">
      <w:hyperlink r:id="rId8" w:history="1">
        <w:r w:rsidRPr="00F346F6">
          <w:rPr>
            <w:rStyle w:val="Hyperlink"/>
          </w:rPr>
          <w:t>https://journals.sagepub.com/doi/10.1177/1934578X20903555</w:t>
        </w:r>
      </w:hyperlink>
    </w:p>
    <w:p w14:paraId="3C13EBD9" w14:textId="77777777" w:rsidR="00FC5507" w:rsidRDefault="00FC5507"/>
    <w:p w14:paraId="7E969579" w14:textId="597BA592" w:rsidR="00FC5507" w:rsidRDefault="00FC5507">
      <w:r>
        <w:t>SAPONIS</w:t>
      </w:r>
    </w:p>
    <w:p w14:paraId="44BDC35E" w14:textId="14134006" w:rsidR="00FC5507" w:rsidRDefault="00FC5507">
      <w:r w:rsidRPr="00FC5507">
        <w:t>Saponins help promote normal cholesterol levels. Saponins bind with bile and prevent cholesterol from being reabsorbed back into the bloodstream; rather, it’s simply excreted. Many cholesterol medications operate in the same way.</w:t>
      </w:r>
    </w:p>
    <w:p w14:paraId="2BFC0149" w14:textId="77777777" w:rsidR="00FC5507" w:rsidRDefault="00FC5507"/>
    <w:p w14:paraId="4B1ED697" w14:textId="39AAA02E" w:rsidR="00FC5507" w:rsidRDefault="00FC5507">
      <w:hyperlink r:id="rId9" w:history="1">
        <w:r w:rsidRPr="00F346F6">
          <w:rPr>
            <w:rStyle w:val="Hyperlink"/>
          </w:rPr>
          <w:t>https://globalhealing.com/blogs/education/what-are-saponins</w:t>
        </w:r>
      </w:hyperlink>
    </w:p>
    <w:p w14:paraId="3292FDAE" w14:textId="77777777" w:rsidR="00FC5507" w:rsidRDefault="00FC5507"/>
    <w:p w14:paraId="76FD8AB5" w14:textId="741A44CB" w:rsidR="00FC5507" w:rsidRDefault="00FC5507">
      <w:pPr>
        <w:rPr>
          <w:rStyle w:val="Hyperlink"/>
        </w:rPr>
      </w:pPr>
      <w:hyperlink r:id="rId10" w:history="1">
        <w:r w:rsidRPr="00F346F6">
          <w:rPr>
            <w:rStyle w:val="Hyperlink"/>
          </w:rPr>
          <w:t>https://pmc.ncbi.nlm.nih.gov/articles/PMC10487995/</w:t>
        </w:r>
      </w:hyperlink>
    </w:p>
    <w:p w14:paraId="0C930DFF" w14:textId="77777777" w:rsidR="00CC21EC" w:rsidRDefault="00CC21EC">
      <w:pPr>
        <w:rPr>
          <w:rStyle w:val="Hyperlink"/>
        </w:rPr>
      </w:pPr>
    </w:p>
    <w:p w14:paraId="2D5D6C97" w14:textId="77777777" w:rsidR="00CC21EC" w:rsidRDefault="00CC21EC">
      <w:pPr>
        <w:rPr>
          <w:rStyle w:val="Hyperlink"/>
        </w:rPr>
      </w:pPr>
    </w:p>
    <w:p w14:paraId="0D555817" w14:textId="6E5B2392" w:rsidR="00CC21EC" w:rsidRDefault="00182C73" w:rsidP="00CC21EC">
      <w:r>
        <w:t xml:space="preserve">OTHER HEALTH BENEFITS </w:t>
      </w:r>
    </w:p>
    <w:p w14:paraId="6DBD1D3F" w14:textId="0B17F8BE" w:rsidR="00182C73" w:rsidRDefault="00182C73" w:rsidP="00CC21EC">
      <w:r w:rsidRPr="00C628E9">
        <w:t>antimicrobial, analgesic, anti-inflammatory, anti-arthritic</w:t>
      </w:r>
      <w:r>
        <w:t>.</w:t>
      </w:r>
    </w:p>
    <w:p w14:paraId="6D035BCB" w14:textId="77777777" w:rsidR="00CC21EC" w:rsidRDefault="00CC21EC" w:rsidP="00CC21EC">
      <w:hyperlink r:id="rId11" w:history="1">
        <w:r w:rsidRPr="00F346F6">
          <w:rPr>
            <w:rStyle w:val="Hyperlink"/>
          </w:rPr>
          <w:t>https://link.springer.com/article/10.1186/s40816-020-00173-0</w:t>
        </w:r>
      </w:hyperlink>
    </w:p>
    <w:p w14:paraId="34E55D47" w14:textId="77777777" w:rsidR="00CC21EC" w:rsidRDefault="00CC21EC" w:rsidP="00CC21EC"/>
    <w:p w14:paraId="63068CD3" w14:textId="77777777" w:rsidR="00CC21EC" w:rsidRDefault="00CC21EC"/>
    <w:p w14:paraId="54D7043B" w14:textId="77777777" w:rsidR="00FC5507" w:rsidRDefault="00FC5507"/>
    <w:p w14:paraId="2C582FF5" w14:textId="76106B66" w:rsidR="00182C73" w:rsidRPr="00182C73" w:rsidRDefault="00182C73">
      <w:pPr>
        <w:rPr>
          <w:b/>
          <w:bCs/>
          <w:sz w:val="28"/>
          <w:szCs w:val="28"/>
        </w:rPr>
      </w:pPr>
      <w:r w:rsidRPr="00182C73">
        <w:rPr>
          <w:b/>
          <w:bCs/>
          <w:sz w:val="28"/>
          <w:szCs w:val="28"/>
        </w:rPr>
        <w:t>SEXUAL BENEFITS</w:t>
      </w:r>
      <w:r>
        <w:rPr>
          <w:b/>
          <w:bCs/>
          <w:sz w:val="28"/>
          <w:szCs w:val="28"/>
        </w:rPr>
        <w:t xml:space="preserve"> </w:t>
      </w:r>
    </w:p>
    <w:p w14:paraId="51C6C670" w14:textId="77777777" w:rsidR="00182C73" w:rsidRDefault="00182C73"/>
    <w:p w14:paraId="4950CBD3" w14:textId="1DAAD432" w:rsidR="00182C73" w:rsidRDefault="00182C73">
      <w:r>
        <w:t xml:space="preserve">BOOSTS </w:t>
      </w:r>
      <w:r w:rsidR="00CC21EC">
        <w:t>FERTILITY</w:t>
      </w:r>
    </w:p>
    <w:p w14:paraId="3DDF0800" w14:textId="0281D587" w:rsidR="00182C73" w:rsidRDefault="00182C73">
      <w:r w:rsidRPr="00F271BA">
        <w:rPr>
          <w:rFonts w:ascii="Arial" w:hAnsi="Arial" w:cs="Arial"/>
          <w:color w:val="000000"/>
        </w:rPr>
        <w:t xml:space="preserve">The </w:t>
      </w:r>
      <w:r>
        <w:rPr>
          <w:rFonts w:ascii="Arial" w:hAnsi="Arial" w:cs="Arial"/>
          <w:color w:val="000000"/>
        </w:rPr>
        <w:t>fruit has properties that improve conception. It is used widely in West Africa to help childless women conceive and has been credited with twins or triplets</w:t>
      </w:r>
    </w:p>
    <w:p w14:paraId="434641DC" w14:textId="0E7E3AF2" w:rsidR="00CC21EC" w:rsidRDefault="00CC21EC">
      <w:hyperlink r:id="rId12" w:history="1">
        <w:r w:rsidRPr="00F346F6">
          <w:rPr>
            <w:rStyle w:val="Hyperlink"/>
          </w:rPr>
          <w:t>https://pubmed.ncbi.nlm.nih.gov/37356746/</w:t>
        </w:r>
      </w:hyperlink>
    </w:p>
    <w:p w14:paraId="7DDB9801" w14:textId="77777777" w:rsidR="00182C73" w:rsidRDefault="00182C73" w:rsidP="00CC21EC"/>
    <w:p w14:paraId="38D40D95" w14:textId="54EBD0F4" w:rsidR="00182C73" w:rsidRPr="00CC21EC" w:rsidRDefault="00182C73" w:rsidP="00CC21EC">
      <w:r>
        <w:t>INCREASES VAGINA LUBRICATION</w:t>
      </w:r>
    </w:p>
    <w:p w14:paraId="578E4B3E" w14:textId="77777777" w:rsidR="00182C73" w:rsidRPr="00F271BA" w:rsidRDefault="00182C73" w:rsidP="00182C73">
      <w:pPr>
        <w:shd w:val="clear" w:color="auto" w:fill="FFFFFF"/>
        <w:rPr>
          <w:rFonts w:ascii="Arial" w:eastAsia="Times New Roman" w:hAnsi="Arial" w:cs="Arial"/>
          <w:color w:val="0A0A0A"/>
        </w:rPr>
      </w:pPr>
      <w:r w:rsidRPr="00B94434">
        <w:t>Female sexual arousal and vagina lubrication are core complexes in achieving and enjoying a desirable sexual life in females</w:t>
      </w:r>
      <w:r>
        <w:t xml:space="preserve">. </w:t>
      </w:r>
      <w:r w:rsidRPr="00F271BA">
        <w:rPr>
          <w:rFonts w:ascii="Arial" w:eastAsia="Times New Roman" w:hAnsi="Arial" w:cs="Arial"/>
          <w:color w:val="0A0A0A"/>
        </w:rPr>
        <w:t>One of the most prominent traditional uses of the fruit is to stimulate the production of vaginal wetness, addressing vaginal dryness, which in turn facilitates sexual intercourse and the movement of sperm. Scientific research has collaborated increased vaginal lubrication.</w:t>
      </w:r>
    </w:p>
    <w:p w14:paraId="6ABDE55C" w14:textId="77777777" w:rsidR="00B94434" w:rsidRDefault="00B94434"/>
    <w:p w14:paraId="46F43F6C" w14:textId="0349D038" w:rsidR="00B94434" w:rsidRDefault="00B94434">
      <w:hyperlink r:id="rId13" w:history="1">
        <w:r w:rsidRPr="00F346F6">
          <w:rPr>
            <w:rStyle w:val="Hyperlink"/>
          </w:rPr>
          <w:t>file:///Users/vimbaimoyo/Downloads/invivo-and-insilico-investigations-on-goron-tula-azanza-garckeana-f-hoffm-a-booster-of-female-sexual-arousal-and-vaginal.pdf</w:t>
        </w:r>
      </w:hyperlink>
    </w:p>
    <w:p w14:paraId="2471013B" w14:textId="77777777" w:rsidR="00182C73" w:rsidRPr="00F271BA" w:rsidRDefault="00182C73" w:rsidP="00182C73">
      <w:pPr>
        <w:shd w:val="clear" w:color="auto" w:fill="FFFFFF"/>
        <w:rPr>
          <w:rFonts w:ascii="Arial" w:eastAsia="Times New Roman" w:hAnsi="Arial" w:cs="Arial"/>
          <w:color w:val="0A0A0A"/>
        </w:rPr>
      </w:pPr>
    </w:p>
    <w:p w14:paraId="1E490D00" w14:textId="77777777" w:rsidR="00182C73" w:rsidRPr="00182C73" w:rsidRDefault="00182C73" w:rsidP="00182C73">
      <w:pPr>
        <w:shd w:val="clear" w:color="auto" w:fill="FFFFFF"/>
        <w:rPr>
          <w:rFonts w:ascii="Arial" w:eastAsia="Times New Roman" w:hAnsi="Arial" w:cs="Arial"/>
          <w:color w:val="0A0A0A"/>
          <w:sz w:val="28"/>
          <w:szCs w:val="28"/>
        </w:rPr>
      </w:pPr>
      <w:r w:rsidRPr="00182C73">
        <w:rPr>
          <w:rFonts w:ascii="Arial" w:eastAsia="Times New Roman" w:hAnsi="Arial" w:cs="Arial"/>
          <w:color w:val="0A0A0A"/>
          <w:sz w:val="28"/>
          <w:szCs w:val="28"/>
        </w:rPr>
        <w:t xml:space="preserve">Enhanced Libido/Sex Drive - male and female. </w:t>
      </w:r>
    </w:p>
    <w:p w14:paraId="59404743" w14:textId="77777777" w:rsidR="00182C73" w:rsidRDefault="00182C73" w:rsidP="00182C73">
      <w:r>
        <w:rPr>
          <w:rFonts w:ascii="Arial" w:eastAsia="Times New Roman" w:hAnsi="Arial" w:cs="Arial"/>
          <w:color w:val="0A0A0A"/>
        </w:rPr>
        <w:t xml:space="preserve">One product for both couples. </w:t>
      </w:r>
      <w:r w:rsidRPr="00CC21EC">
        <w:t>Helps activate the body's natural excitatory response to make intimacy more comfortable and satisfying.</w:t>
      </w:r>
    </w:p>
    <w:p w14:paraId="7384874C" w14:textId="6675C38B" w:rsidR="00182C73" w:rsidRPr="00F271BA" w:rsidRDefault="00182C73" w:rsidP="00182C73">
      <w:pPr>
        <w:shd w:val="clear" w:color="auto" w:fill="FFFFFF"/>
        <w:rPr>
          <w:rFonts w:ascii="Arial" w:eastAsia="Times New Roman" w:hAnsi="Arial" w:cs="Arial"/>
          <w:color w:val="0A0A0A"/>
        </w:rPr>
      </w:pPr>
      <w:r>
        <w:rPr>
          <w:rFonts w:ascii="Arial" w:eastAsia="Times New Roman" w:hAnsi="Arial" w:cs="Arial"/>
          <w:color w:val="0A0A0A"/>
        </w:rPr>
        <w:t>The fruit</w:t>
      </w:r>
      <w:r w:rsidRPr="00F271BA">
        <w:rPr>
          <w:rFonts w:ascii="Arial" w:eastAsia="Times New Roman" w:hAnsi="Arial" w:cs="Arial"/>
          <w:color w:val="0A0A0A"/>
        </w:rPr>
        <w:t xml:space="preserve"> </w:t>
      </w:r>
      <w:r>
        <w:rPr>
          <w:rFonts w:ascii="Arial" w:eastAsia="Times New Roman" w:hAnsi="Arial" w:cs="Arial"/>
          <w:color w:val="0A0A0A"/>
        </w:rPr>
        <w:t xml:space="preserve">is a </w:t>
      </w:r>
      <w:r w:rsidRPr="00F271BA">
        <w:rPr>
          <w:rFonts w:ascii="Arial" w:eastAsia="Times New Roman" w:hAnsi="Arial" w:cs="Arial"/>
          <w:color w:val="0A0A0A"/>
        </w:rPr>
        <w:t>natural aphrodisiac, helping to increase sexual desire in women and men.</w:t>
      </w:r>
      <w:r>
        <w:rPr>
          <w:rFonts w:ascii="Arial" w:eastAsia="Times New Roman" w:hAnsi="Arial" w:cs="Arial"/>
          <w:color w:val="0A0A0A"/>
        </w:rPr>
        <w:t xml:space="preserve"> No chemicals which have bad side effects. Husband and wife use the same product. Revitalizes sexuality especially in women above 35 years of age.</w:t>
      </w:r>
    </w:p>
    <w:p w14:paraId="3E4767B2" w14:textId="77777777" w:rsidR="00182C73" w:rsidRPr="00F271BA" w:rsidRDefault="00182C73" w:rsidP="00182C73">
      <w:pPr>
        <w:shd w:val="clear" w:color="auto" w:fill="FFFFFF"/>
        <w:rPr>
          <w:rFonts w:ascii="Arial" w:eastAsia="Times New Roman" w:hAnsi="Arial" w:cs="Arial"/>
          <w:color w:val="0A0A0A"/>
        </w:rPr>
      </w:pPr>
    </w:p>
    <w:p w14:paraId="2A531E34" w14:textId="034C530F" w:rsidR="00182C73" w:rsidRPr="00182C73" w:rsidRDefault="00182C73" w:rsidP="00182C73">
      <w:pPr>
        <w:shd w:val="clear" w:color="auto" w:fill="FFFFFF"/>
        <w:rPr>
          <w:rFonts w:ascii="Arial" w:eastAsia="Times New Roman" w:hAnsi="Arial" w:cs="Arial"/>
          <w:color w:val="0A0A0A"/>
          <w:sz w:val="28"/>
          <w:szCs w:val="28"/>
        </w:rPr>
      </w:pPr>
      <w:r w:rsidRPr="00182C73">
        <w:rPr>
          <w:rFonts w:ascii="Arial" w:eastAsia="Times New Roman" w:hAnsi="Arial" w:cs="Arial"/>
          <w:color w:val="0A0A0A"/>
          <w:sz w:val="28"/>
          <w:szCs w:val="28"/>
        </w:rPr>
        <w:t xml:space="preserve">Exasperated with Vaginal Odor? </w:t>
      </w:r>
    </w:p>
    <w:p w14:paraId="3E4B7775" w14:textId="493FA96A" w:rsidR="00182C73" w:rsidRPr="00182C73" w:rsidRDefault="00182C73" w:rsidP="00182C73">
      <w:pPr>
        <w:shd w:val="clear" w:color="auto" w:fill="FFFFFF"/>
        <w:rPr>
          <w:rFonts w:ascii="Arial" w:eastAsia="Times New Roman" w:hAnsi="Arial" w:cs="Arial"/>
          <w:b/>
          <w:bCs/>
          <w:color w:val="0A0A0A"/>
          <w:sz w:val="28"/>
          <w:szCs w:val="28"/>
        </w:rPr>
      </w:pPr>
      <w:r w:rsidRPr="00F271BA">
        <w:rPr>
          <w:rFonts w:ascii="Arial" w:eastAsia="Times New Roman" w:hAnsi="Arial" w:cs="Arial"/>
          <w:color w:val="0A0A0A"/>
        </w:rPr>
        <w:t xml:space="preserve">The fruit possesses antibacterial and antifungal properties that are believed to help cleanse the vagina, fight off harmful bacteria, and maintain a healthy pH balance, reducing the risk of infections that could hinder fertility. </w:t>
      </w:r>
      <w:r w:rsidRPr="00F271BA">
        <w:rPr>
          <w:rFonts w:ascii="Arial" w:hAnsi="Arial" w:cs="Arial"/>
          <w:color w:val="000000"/>
        </w:rPr>
        <w:t xml:space="preserve">It gets rid of any odor that may be coming from the area. Since the vagina is a self-cleaning organ, external cleaning products are detrimental in the long run. Therefore, the magical fruit is a great way to boost </w:t>
      </w:r>
      <w:r>
        <w:rPr>
          <w:rFonts w:ascii="Arial" w:hAnsi="Arial" w:cs="Arial"/>
          <w:color w:val="000000"/>
        </w:rPr>
        <w:t>vaginal health</w:t>
      </w:r>
      <w:r w:rsidRPr="00F271BA">
        <w:rPr>
          <w:rFonts w:ascii="Arial" w:hAnsi="Arial" w:cs="Arial"/>
          <w:color w:val="000000"/>
        </w:rPr>
        <w:t xml:space="preserve"> from the inside.</w:t>
      </w:r>
    </w:p>
    <w:p w14:paraId="70328BE2" w14:textId="77777777" w:rsidR="00182C73" w:rsidRPr="006E2BD0" w:rsidRDefault="00182C73" w:rsidP="00182C73">
      <w:pPr>
        <w:rPr>
          <w:rFonts w:ascii="Times New Roman" w:eastAsia="Times New Roman" w:hAnsi="Times New Roman" w:cs="Times New Roman"/>
        </w:rPr>
      </w:pPr>
    </w:p>
    <w:p w14:paraId="5F51792A" w14:textId="5C2A4656" w:rsidR="00B94434" w:rsidRDefault="00B94434"/>
    <w:sectPr w:rsidR="00B944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55D5487"/>
    <w:multiLevelType w:val="multilevel"/>
    <w:tmpl w:val="0C80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717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507"/>
    <w:rsid w:val="00043D7C"/>
    <w:rsid w:val="00104DB8"/>
    <w:rsid w:val="00182C73"/>
    <w:rsid w:val="001B142D"/>
    <w:rsid w:val="00B94434"/>
    <w:rsid w:val="00C628E9"/>
    <w:rsid w:val="00CC21EC"/>
    <w:rsid w:val="00DB5D27"/>
    <w:rsid w:val="00FC5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B9127"/>
  <w15:chartTrackingRefBased/>
  <w15:docId w15:val="{DEC8065B-4A62-484D-B1D3-FFC791B43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5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55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55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5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5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5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5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5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5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5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55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55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55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5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507"/>
    <w:rPr>
      <w:rFonts w:eastAsiaTheme="majorEastAsia" w:cstheme="majorBidi"/>
      <w:color w:val="272727" w:themeColor="text1" w:themeTint="D8"/>
    </w:rPr>
  </w:style>
  <w:style w:type="paragraph" w:styleId="Title">
    <w:name w:val="Title"/>
    <w:basedOn w:val="Normal"/>
    <w:next w:val="Normal"/>
    <w:link w:val="TitleChar"/>
    <w:uiPriority w:val="10"/>
    <w:qFormat/>
    <w:rsid w:val="00FC55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5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5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5507"/>
    <w:rPr>
      <w:i/>
      <w:iCs/>
      <w:color w:val="404040" w:themeColor="text1" w:themeTint="BF"/>
    </w:rPr>
  </w:style>
  <w:style w:type="paragraph" w:styleId="ListParagraph">
    <w:name w:val="List Paragraph"/>
    <w:basedOn w:val="Normal"/>
    <w:uiPriority w:val="34"/>
    <w:qFormat/>
    <w:rsid w:val="00FC5507"/>
    <w:pPr>
      <w:ind w:left="720"/>
      <w:contextualSpacing/>
    </w:pPr>
  </w:style>
  <w:style w:type="character" w:styleId="IntenseEmphasis">
    <w:name w:val="Intense Emphasis"/>
    <w:basedOn w:val="DefaultParagraphFont"/>
    <w:uiPriority w:val="21"/>
    <w:qFormat/>
    <w:rsid w:val="00FC5507"/>
    <w:rPr>
      <w:i/>
      <w:iCs/>
      <w:color w:val="2F5496" w:themeColor="accent1" w:themeShade="BF"/>
    </w:rPr>
  </w:style>
  <w:style w:type="paragraph" w:styleId="IntenseQuote">
    <w:name w:val="Intense Quote"/>
    <w:basedOn w:val="Normal"/>
    <w:next w:val="Normal"/>
    <w:link w:val="IntenseQuoteChar"/>
    <w:uiPriority w:val="30"/>
    <w:qFormat/>
    <w:rsid w:val="00FC55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507"/>
    <w:rPr>
      <w:i/>
      <w:iCs/>
      <w:color w:val="2F5496" w:themeColor="accent1" w:themeShade="BF"/>
    </w:rPr>
  </w:style>
  <w:style w:type="character" w:styleId="IntenseReference">
    <w:name w:val="Intense Reference"/>
    <w:basedOn w:val="DefaultParagraphFont"/>
    <w:uiPriority w:val="32"/>
    <w:qFormat/>
    <w:rsid w:val="00FC5507"/>
    <w:rPr>
      <w:b/>
      <w:bCs/>
      <w:smallCaps/>
      <w:color w:val="2F5496" w:themeColor="accent1" w:themeShade="BF"/>
      <w:spacing w:val="5"/>
    </w:rPr>
  </w:style>
  <w:style w:type="character" w:styleId="Hyperlink">
    <w:name w:val="Hyperlink"/>
    <w:basedOn w:val="DefaultParagraphFont"/>
    <w:uiPriority w:val="99"/>
    <w:unhideWhenUsed/>
    <w:rsid w:val="00FC5507"/>
    <w:rPr>
      <w:color w:val="0563C1" w:themeColor="hyperlink"/>
      <w:u w:val="single"/>
    </w:rPr>
  </w:style>
  <w:style w:type="character" w:styleId="UnresolvedMention">
    <w:name w:val="Unresolved Mention"/>
    <w:basedOn w:val="DefaultParagraphFont"/>
    <w:uiPriority w:val="99"/>
    <w:semiHidden/>
    <w:unhideWhenUsed/>
    <w:rsid w:val="00FC5507"/>
    <w:rPr>
      <w:color w:val="605E5C"/>
      <w:shd w:val="clear" w:color="auto" w:fill="E1DFDD"/>
    </w:rPr>
  </w:style>
  <w:style w:type="paragraph" w:styleId="NormalWeb">
    <w:name w:val="Normal (Web)"/>
    <w:basedOn w:val="Normal"/>
    <w:uiPriority w:val="99"/>
    <w:unhideWhenUsed/>
    <w:rsid w:val="00182C73"/>
    <w:pPr>
      <w:spacing w:before="100" w:beforeAutospacing="1" w:after="100" w:afterAutospacing="1"/>
    </w:pPr>
    <w:rPr>
      <w:rFonts w:ascii="Times New Roman" w:eastAsia="Times New Roman" w:hAnsi="Times New Roman" w:cs="Times New Roman"/>
      <w:lang w:eastAsia="zh-CN"/>
    </w:rPr>
  </w:style>
  <w:style w:type="paragraph" w:styleId="NoSpacing">
    <w:name w:val="No Spacing"/>
    <w:uiPriority w:val="1"/>
    <w:qFormat/>
    <w:rsid w:val="00182C73"/>
  </w:style>
  <w:style w:type="paragraph" w:customStyle="1" w:styleId="p1">
    <w:name w:val="p1"/>
    <w:basedOn w:val="Normal"/>
    <w:rsid w:val="00182C73"/>
    <w:rPr>
      <w:rFonts w:ascii="Helvetica" w:eastAsia="Times New Roman" w:hAnsi="Helvetica" w:cs="Times New Roman"/>
      <w:color w:val="000000"/>
      <w:sz w:val="15"/>
      <w:szCs w:val="15"/>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9152599">
      <w:bodyDiv w:val="1"/>
      <w:marLeft w:val="0"/>
      <w:marRight w:val="0"/>
      <w:marTop w:val="0"/>
      <w:marBottom w:val="0"/>
      <w:divBdr>
        <w:top w:val="none" w:sz="0" w:space="0" w:color="auto"/>
        <w:left w:val="none" w:sz="0" w:space="0" w:color="auto"/>
        <w:bottom w:val="none" w:sz="0" w:space="0" w:color="auto"/>
        <w:right w:val="none" w:sz="0" w:space="0" w:color="auto"/>
      </w:divBdr>
      <w:divsChild>
        <w:div w:id="1653487490">
          <w:marLeft w:val="0"/>
          <w:marRight w:val="0"/>
          <w:marTop w:val="0"/>
          <w:marBottom w:val="0"/>
          <w:divBdr>
            <w:top w:val="none" w:sz="0" w:space="0" w:color="auto"/>
            <w:left w:val="none" w:sz="0" w:space="0" w:color="auto"/>
            <w:bottom w:val="none" w:sz="0" w:space="0" w:color="auto"/>
            <w:right w:val="none" w:sz="0" w:space="0" w:color="auto"/>
          </w:divBdr>
        </w:div>
        <w:div w:id="308828909">
          <w:marLeft w:val="0"/>
          <w:marRight w:val="0"/>
          <w:marTop w:val="0"/>
          <w:marBottom w:val="0"/>
          <w:divBdr>
            <w:top w:val="none" w:sz="0" w:space="0" w:color="auto"/>
            <w:left w:val="none" w:sz="0" w:space="0" w:color="auto"/>
            <w:bottom w:val="none" w:sz="0" w:space="0" w:color="auto"/>
            <w:right w:val="none" w:sz="0" w:space="0" w:color="auto"/>
          </w:divBdr>
        </w:div>
        <w:div w:id="1188519887">
          <w:marLeft w:val="0"/>
          <w:marRight w:val="0"/>
          <w:marTop w:val="0"/>
          <w:marBottom w:val="0"/>
          <w:divBdr>
            <w:top w:val="none" w:sz="0" w:space="0" w:color="auto"/>
            <w:left w:val="none" w:sz="0" w:space="0" w:color="auto"/>
            <w:bottom w:val="none" w:sz="0" w:space="0" w:color="auto"/>
            <w:right w:val="none" w:sz="0" w:space="0" w:color="auto"/>
          </w:divBdr>
        </w:div>
        <w:div w:id="758983801">
          <w:marLeft w:val="0"/>
          <w:marRight w:val="0"/>
          <w:marTop w:val="0"/>
          <w:marBottom w:val="0"/>
          <w:divBdr>
            <w:top w:val="none" w:sz="0" w:space="0" w:color="auto"/>
            <w:left w:val="none" w:sz="0" w:space="0" w:color="auto"/>
            <w:bottom w:val="none" w:sz="0" w:space="0" w:color="auto"/>
            <w:right w:val="none" w:sz="0" w:space="0" w:color="auto"/>
          </w:divBdr>
        </w:div>
      </w:divsChild>
    </w:div>
    <w:div w:id="1327587152">
      <w:bodyDiv w:val="1"/>
      <w:marLeft w:val="0"/>
      <w:marRight w:val="0"/>
      <w:marTop w:val="0"/>
      <w:marBottom w:val="0"/>
      <w:divBdr>
        <w:top w:val="none" w:sz="0" w:space="0" w:color="auto"/>
        <w:left w:val="none" w:sz="0" w:space="0" w:color="auto"/>
        <w:bottom w:val="none" w:sz="0" w:space="0" w:color="auto"/>
        <w:right w:val="none" w:sz="0" w:space="0" w:color="auto"/>
      </w:divBdr>
      <w:divsChild>
        <w:div w:id="679820968">
          <w:marLeft w:val="0"/>
          <w:marRight w:val="0"/>
          <w:marTop w:val="0"/>
          <w:marBottom w:val="0"/>
          <w:divBdr>
            <w:top w:val="none" w:sz="0" w:space="0" w:color="auto"/>
            <w:left w:val="none" w:sz="0" w:space="0" w:color="auto"/>
            <w:bottom w:val="none" w:sz="0" w:space="0" w:color="auto"/>
            <w:right w:val="none" w:sz="0" w:space="0" w:color="auto"/>
          </w:divBdr>
        </w:div>
        <w:div w:id="1075855516">
          <w:marLeft w:val="0"/>
          <w:marRight w:val="0"/>
          <w:marTop w:val="0"/>
          <w:marBottom w:val="0"/>
          <w:divBdr>
            <w:top w:val="none" w:sz="0" w:space="0" w:color="auto"/>
            <w:left w:val="none" w:sz="0" w:space="0" w:color="auto"/>
            <w:bottom w:val="none" w:sz="0" w:space="0" w:color="auto"/>
            <w:right w:val="none" w:sz="0" w:space="0" w:color="auto"/>
          </w:divBdr>
        </w:div>
        <w:div w:id="1116096609">
          <w:marLeft w:val="0"/>
          <w:marRight w:val="0"/>
          <w:marTop w:val="0"/>
          <w:marBottom w:val="0"/>
          <w:divBdr>
            <w:top w:val="none" w:sz="0" w:space="0" w:color="auto"/>
            <w:left w:val="none" w:sz="0" w:space="0" w:color="auto"/>
            <w:bottom w:val="none" w:sz="0" w:space="0" w:color="auto"/>
            <w:right w:val="none" w:sz="0" w:space="0" w:color="auto"/>
          </w:divBdr>
        </w:div>
        <w:div w:id="11358315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10.1177/1934578X20903555" TargetMode="External"/><Relationship Id="rId13" Type="http://schemas.openxmlformats.org/officeDocument/2006/relationships/hyperlink" Target="file:///Users/vimbaimoyo/Downloads/invivo-and-insilico-investigations-on-goron-tula-azanza-garckeana-f-hoffm-a-booster-of-female-sexual-arousal-and-vaginal.pdf" TargetMode="External"/><Relationship Id="rId3" Type="http://schemas.openxmlformats.org/officeDocument/2006/relationships/settings" Target="settings.xml"/><Relationship Id="rId7" Type="http://schemas.openxmlformats.org/officeDocument/2006/relationships/hyperlink" Target="https://pmc.ncbi.nlm.nih.gov/articles/PMC8746501/" TargetMode="External"/><Relationship Id="rId12" Type="http://schemas.openxmlformats.org/officeDocument/2006/relationships/hyperlink" Target="https://pubmed.ncbi.nlm.nih.gov/3735674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7697716/" TargetMode="External"/><Relationship Id="rId11" Type="http://schemas.openxmlformats.org/officeDocument/2006/relationships/hyperlink" Target="https://link.springer.com/article/10.1186/s40816-020-00173-0" TargetMode="External"/><Relationship Id="rId5" Type="http://schemas.openxmlformats.org/officeDocument/2006/relationships/hyperlink" Target="https://pmc.ncbi.nlm.nih.gov/articles/PMC10215867/" TargetMode="External"/><Relationship Id="rId15" Type="http://schemas.openxmlformats.org/officeDocument/2006/relationships/theme" Target="theme/theme1.xml"/><Relationship Id="rId10" Type="http://schemas.openxmlformats.org/officeDocument/2006/relationships/hyperlink" Target="https://pmc.ncbi.nlm.nih.gov/articles/PMC10487995/" TargetMode="External"/><Relationship Id="rId4" Type="http://schemas.openxmlformats.org/officeDocument/2006/relationships/webSettings" Target="webSettings.xml"/><Relationship Id="rId9" Type="http://schemas.openxmlformats.org/officeDocument/2006/relationships/hyperlink" Target="https://globalhealing.com/blogs/education/what-are-saponin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623</Words>
  <Characters>3557</Characters>
  <Application>Microsoft Office Word</Application>
  <DocSecurity>0</DocSecurity>
  <Lines>29</Lines>
  <Paragraphs>8</Paragraphs>
  <ScaleCrop>false</ScaleCrop>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Mukudzavhu</dc:creator>
  <cp:keywords/>
  <dc:description/>
  <cp:lastModifiedBy>Peter Mukudzavhu</cp:lastModifiedBy>
  <cp:revision>5</cp:revision>
  <dcterms:created xsi:type="dcterms:W3CDTF">2026-07-24T16:52:00Z</dcterms:created>
  <dcterms:modified xsi:type="dcterms:W3CDTF">2026-07-24T21:22:00Z</dcterms:modified>
</cp:coreProperties>
</file>