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83B2B6" w14:textId="77777777" w:rsidR="00F94CAB" w:rsidRDefault="004612CB">
      <w:pPr>
        <w:spacing w:after="60"/>
        <w:jc w:val="center"/>
      </w:pPr>
      <w:r>
        <w:rPr>
          <w:b/>
          <w:bCs/>
          <w:sz w:val="36"/>
          <w:szCs w:val="36"/>
        </w:rPr>
        <w:t>Syllabus</w:t>
      </w:r>
    </w:p>
    <w:p w14:paraId="716BC994" w14:textId="77777777" w:rsidR="00F94CAB" w:rsidRDefault="004612CB">
      <w:pPr>
        <w:spacing w:after="100"/>
      </w:pPr>
      <w:r>
        <w:rPr>
          <w:b/>
          <w:bCs/>
          <w:sz w:val="24"/>
          <w:szCs w:val="24"/>
        </w:rPr>
        <w:t>Spring semester 2026</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042"/>
        <w:gridCol w:w="1495"/>
        <w:gridCol w:w="353"/>
        <w:gridCol w:w="639"/>
        <w:gridCol w:w="664"/>
        <w:gridCol w:w="328"/>
        <w:gridCol w:w="1315"/>
        <w:gridCol w:w="963"/>
        <w:gridCol w:w="793"/>
        <w:gridCol w:w="1044"/>
        <w:gridCol w:w="1839"/>
      </w:tblGrid>
      <w:tr w:rsidR="004612CB" w14:paraId="7F2C029D" w14:textId="77777777" w:rsidTr="00873DD0">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226D3E6C"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Course Title</w:t>
            </w:r>
          </w:p>
        </w:tc>
        <w:tc>
          <w:tcPr>
            <w:tcW w:w="1848" w:type="dxa"/>
            <w:gridSpan w:val="2"/>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54006B08"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L</w:t>
            </w:r>
            <w:r>
              <w:rPr>
                <w:rFonts w:eastAsiaTheme="minorHAnsi" w:cs="굴림" w:hint="eastAsia"/>
                <w:b/>
                <w:color w:val="000000"/>
                <w:szCs w:val="20"/>
              </w:rPr>
              <w:t>ife S</w:t>
            </w:r>
            <w:r>
              <w:rPr>
                <w:rFonts w:eastAsiaTheme="minorHAnsi" w:cs="굴림"/>
                <w:b/>
                <w:color w:val="000000"/>
                <w:szCs w:val="20"/>
              </w:rPr>
              <w:t>ports</w:t>
            </w:r>
          </w:p>
          <w:p w14:paraId="2F16FBC8"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hint="eastAsia"/>
                <w:b/>
                <w:color w:val="000000"/>
                <w:szCs w:val="20"/>
              </w:rPr>
              <w:t>(</w:t>
            </w:r>
            <w:r>
              <w:rPr>
                <w:rFonts w:eastAsiaTheme="minorHAnsi" w:cs="굴림"/>
                <w:b/>
                <w:color w:val="000000"/>
                <w:szCs w:val="20"/>
              </w:rPr>
              <w:t>racket</w:t>
            </w:r>
            <w:r>
              <w:rPr>
                <w:rFonts w:eastAsiaTheme="minorHAnsi" w:cs="굴림" w:hint="eastAsia"/>
                <w:b/>
                <w:color w:val="000000"/>
                <w:szCs w:val="20"/>
              </w:rPr>
              <w:t xml:space="preserve"> s</w:t>
            </w:r>
            <w:r>
              <w:rPr>
                <w:rFonts w:eastAsiaTheme="minorHAnsi" w:cs="굴림"/>
                <w:b/>
                <w:color w:val="000000"/>
                <w:szCs w:val="20"/>
              </w:rPr>
              <w:t>ports)</w:t>
            </w:r>
          </w:p>
        </w:tc>
        <w:tc>
          <w:tcPr>
            <w:tcW w:w="130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1FC5F463" w14:textId="77777777" w:rsidR="004612CB" w:rsidRDefault="004612CB" w:rsidP="00873DD0">
            <w:pPr>
              <w:wordWrap/>
              <w:spacing w:line="276" w:lineRule="auto"/>
              <w:textAlignment w:val="baseline"/>
              <w:rPr>
                <w:rFonts w:eastAsiaTheme="minorHAnsi" w:cs="굴림"/>
                <w:b/>
                <w:color w:val="000000"/>
                <w:szCs w:val="20"/>
              </w:rPr>
            </w:pPr>
            <w:r>
              <w:rPr>
                <w:rFonts w:eastAsiaTheme="minorHAnsi" w:cs="굴림"/>
                <w:b/>
                <w:color w:val="000000"/>
                <w:szCs w:val="20"/>
              </w:rPr>
              <w:t>Course Code</w:t>
            </w:r>
          </w:p>
        </w:tc>
        <w:tc>
          <w:tcPr>
            <w:tcW w:w="1643" w:type="dxa"/>
            <w:gridSpan w:val="2"/>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083D2D72"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11321(HA2801)</w:t>
            </w:r>
          </w:p>
        </w:tc>
        <w:tc>
          <w:tcPr>
            <w:tcW w:w="963"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2E0519B9"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Credit</w:t>
            </w:r>
          </w:p>
        </w:tc>
        <w:tc>
          <w:tcPr>
            <w:tcW w:w="793"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14B8A799" w14:textId="77777777" w:rsidR="004612CB" w:rsidRDefault="004612CB" w:rsidP="00873DD0">
            <w:pPr>
              <w:wordWrap/>
              <w:spacing w:line="276" w:lineRule="auto"/>
              <w:jc w:val="center"/>
              <w:textAlignment w:val="baseline"/>
              <w:rPr>
                <w:rFonts w:eastAsiaTheme="minorHAnsi" w:cs="굴림"/>
                <w:b/>
                <w:bCs/>
                <w:color w:val="FF0000"/>
                <w:szCs w:val="20"/>
              </w:rPr>
            </w:pPr>
            <w:r>
              <w:rPr>
                <w:rFonts w:eastAsiaTheme="minorHAnsi" w:cs="굴림"/>
                <w:b/>
                <w:bCs/>
                <w:szCs w:val="20"/>
              </w:rPr>
              <w:t>1</w:t>
            </w:r>
          </w:p>
        </w:tc>
        <w:tc>
          <w:tcPr>
            <w:tcW w:w="1044"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0B0266D0"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함초롬돋움"/>
                <w:b/>
                <w:bCs/>
                <w:color w:val="000000"/>
                <w:szCs w:val="20"/>
              </w:rPr>
              <w:t>Classroom</w:t>
            </w:r>
          </w:p>
        </w:tc>
        <w:tc>
          <w:tcPr>
            <w:tcW w:w="1839" w:type="dxa"/>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62EDEF3"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Gym</w:t>
            </w:r>
          </w:p>
        </w:tc>
      </w:tr>
      <w:tr w:rsidR="004612CB" w14:paraId="76E71D4D" w14:textId="77777777" w:rsidTr="00873DD0">
        <w:trPr>
          <w:trHeight w:val="379"/>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566D486E" w14:textId="77777777" w:rsidR="004612CB" w:rsidRDefault="004612CB" w:rsidP="00873DD0">
            <w:pPr>
              <w:widowControl/>
              <w:wordWrap/>
              <w:autoSpaceDE/>
              <w:autoSpaceDN/>
              <w:spacing w:line="276" w:lineRule="auto"/>
              <w:rPr>
                <w:rFonts w:eastAsiaTheme="minorHAnsi" w:cs="굴림"/>
                <w:b/>
                <w:color w:val="000000"/>
                <w:szCs w:val="20"/>
              </w:rPr>
            </w:pPr>
          </w:p>
        </w:tc>
        <w:tc>
          <w:tcPr>
            <w:tcW w:w="0" w:type="auto"/>
            <w:gridSpan w:val="2"/>
            <w:vMerge/>
            <w:tcBorders>
              <w:top w:val="single" w:sz="12" w:space="0" w:color="000000"/>
              <w:left w:val="single" w:sz="2" w:space="0" w:color="000000"/>
              <w:bottom w:val="single" w:sz="12" w:space="0" w:color="000000"/>
              <w:right w:val="single" w:sz="12" w:space="0" w:color="000000"/>
            </w:tcBorders>
            <w:vAlign w:val="center"/>
            <w:hideMark/>
          </w:tcPr>
          <w:p w14:paraId="3980867E" w14:textId="77777777" w:rsidR="004612CB" w:rsidRDefault="004612CB" w:rsidP="00873DD0">
            <w:pPr>
              <w:widowControl/>
              <w:wordWrap/>
              <w:autoSpaceDE/>
              <w:autoSpaceDN/>
              <w:spacing w:line="276" w:lineRule="auto"/>
              <w:rPr>
                <w:rFonts w:eastAsiaTheme="minorHAnsi" w:cs="굴림"/>
                <w:b/>
                <w:color w:val="000000"/>
                <w:szCs w:val="20"/>
              </w:rPr>
            </w:pPr>
          </w:p>
        </w:tc>
        <w:tc>
          <w:tcPr>
            <w:tcW w:w="1303" w:type="dxa"/>
            <w:gridSpan w:val="2"/>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12B46425"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Type</w:t>
            </w:r>
          </w:p>
        </w:tc>
        <w:tc>
          <w:tcPr>
            <w:tcW w:w="1643"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2D72A726"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hint="eastAsia"/>
                <w:b/>
                <w:color w:val="000000"/>
                <w:szCs w:val="20"/>
              </w:rPr>
              <w:t>E</w:t>
            </w:r>
            <w:r>
              <w:rPr>
                <w:rFonts w:eastAsiaTheme="minorHAnsi" w:cs="굴림"/>
                <w:b/>
                <w:color w:val="000000"/>
                <w:szCs w:val="20"/>
              </w:rPr>
              <w:t>lective</w:t>
            </w:r>
          </w:p>
        </w:tc>
        <w:tc>
          <w:tcPr>
            <w:tcW w:w="963"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22833021"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함초롬돋움"/>
                <w:b/>
                <w:bCs/>
                <w:color w:val="000000"/>
                <w:szCs w:val="20"/>
              </w:rPr>
              <w:t>Hours</w:t>
            </w:r>
          </w:p>
        </w:tc>
        <w:tc>
          <w:tcPr>
            <w:tcW w:w="793"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1DDA14DE"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1</w:t>
            </w:r>
          </w:p>
        </w:tc>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525F48F0" w14:textId="77777777" w:rsidR="004612CB" w:rsidRDefault="004612CB" w:rsidP="00873DD0">
            <w:pPr>
              <w:widowControl/>
              <w:wordWrap/>
              <w:autoSpaceDE/>
              <w:autoSpaceDN/>
              <w:spacing w:line="276" w:lineRule="auto"/>
              <w:rPr>
                <w:rFonts w:eastAsiaTheme="minorHAnsi" w:cs="굴림"/>
                <w:b/>
                <w:color w:val="000000"/>
                <w:szCs w:val="20"/>
              </w:rPr>
            </w:pPr>
          </w:p>
        </w:tc>
        <w:tc>
          <w:tcPr>
            <w:tcW w:w="1839" w:type="dxa"/>
            <w:vMerge/>
            <w:tcBorders>
              <w:top w:val="single" w:sz="12" w:space="0" w:color="000000"/>
              <w:left w:val="single" w:sz="2" w:space="0" w:color="000000"/>
              <w:bottom w:val="single" w:sz="12" w:space="0" w:color="000000"/>
              <w:right w:val="single" w:sz="12" w:space="0" w:color="000000"/>
            </w:tcBorders>
            <w:vAlign w:val="center"/>
            <w:hideMark/>
          </w:tcPr>
          <w:p w14:paraId="2C7DF32F" w14:textId="77777777" w:rsidR="004612CB" w:rsidRDefault="004612CB" w:rsidP="00873DD0">
            <w:pPr>
              <w:widowControl/>
              <w:wordWrap/>
              <w:autoSpaceDE/>
              <w:autoSpaceDN/>
              <w:spacing w:line="276" w:lineRule="auto"/>
              <w:rPr>
                <w:rFonts w:eastAsiaTheme="minorHAnsi" w:cs="굴림"/>
                <w:b/>
                <w:color w:val="000000"/>
                <w:szCs w:val="20"/>
              </w:rPr>
            </w:pPr>
          </w:p>
        </w:tc>
      </w:tr>
      <w:tr w:rsidR="004612CB" w14:paraId="4926882A" w14:textId="77777777" w:rsidTr="00873DD0">
        <w:trPr>
          <w:trHeight w:val="426"/>
        </w:trPr>
        <w:tc>
          <w:tcPr>
            <w:tcW w:w="1042" w:type="dxa"/>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1B5BFAE7" w14:textId="77777777" w:rsidR="004612CB" w:rsidRDefault="004612CB" w:rsidP="00873DD0">
            <w:pPr>
              <w:wordWrap/>
              <w:spacing w:line="276" w:lineRule="auto"/>
              <w:jc w:val="center"/>
              <w:textAlignment w:val="baseline"/>
              <w:rPr>
                <w:rFonts w:eastAsiaTheme="minorHAnsi" w:cs="굴림"/>
                <w:b/>
                <w:color w:val="000000"/>
                <w:szCs w:val="20"/>
              </w:rPr>
            </w:pPr>
          </w:p>
        </w:tc>
        <w:tc>
          <w:tcPr>
            <w:tcW w:w="149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32B520FF"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Name</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69BFAF80"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Class no.</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9BCABAC"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함초롬돋움"/>
                <w:b/>
                <w:bCs/>
                <w:color w:val="000000"/>
                <w:szCs w:val="20"/>
              </w:rPr>
              <w:t>Office</w:t>
            </w:r>
          </w:p>
        </w:tc>
        <w:tc>
          <w:tcPr>
            <w:tcW w:w="131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5612CE15"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함초롬돋움"/>
                <w:b/>
                <w:bCs/>
                <w:color w:val="000000"/>
                <w:szCs w:val="20"/>
              </w:rPr>
              <w:t>Office Hour*</w:t>
            </w:r>
          </w:p>
        </w:tc>
        <w:tc>
          <w:tcPr>
            <w:tcW w:w="1756"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A78EB59"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Contact</w:t>
            </w:r>
          </w:p>
        </w:tc>
        <w:tc>
          <w:tcPr>
            <w:tcW w:w="2883" w:type="dxa"/>
            <w:gridSpan w:val="2"/>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BE98880"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함초롬돋움"/>
                <w:b/>
                <w:bCs/>
                <w:color w:val="000000"/>
                <w:szCs w:val="20"/>
              </w:rPr>
              <w:t>E-mail</w:t>
            </w:r>
          </w:p>
        </w:tc>
      </w:tr>
      <w:tr w:rsidR="004612CB" w14:paraId="6086BB13" w14:textId="77777777" w:rsidTr="00873DD0">
        <w:trPr>
          <w:trHeight w:val="426"/>
        </w:trPr>
        <w:tc>
          <w:tcPr>
            <w:tcW w:w="0" w:type="auto"/>
            <w:tcBorders>
              <w:top w:val="single" w:sz="12" w:space="0" w:color="000000"/>
              <w:left w:val="single" w:sz="12" w:space="0" w:color="000000"/>
              <w:bottom w:val="single" w:sz="12" w:space="0" w:color="000000"/>
              <w:right w:val="single" w:sz="2" w:space="0" w:color="000000"/>
            </w:tcBorders>
            <w:vAlign w:val="center"/>
            <w:hideMark/>
          </w:tcPr>
          <w:p w14:paraId="6642A239" w14:textId="77777777" w:rsidR="004612CB" w:rsidRDefault="004612CB" w:rsidP="00873DD0">
            <w:pPr>
              <w:widowControl/>
              <w:wordWrap/>
              <w:autoSpaceDE/>
              <w:autoSpaceDN/>
              <w:spacing w:line="276" w:lineRule="auto"/>
              <w:rPr>
                <w:rFonts w:eastAsiaTheme="minorHAnsi" w:cs="굴림"/>
                <w:b/>
                <w:color w:val="000000"/>
                <w:szCs w:val="20"/>
              </w:rPr>
            </w:pPr>
            <w:r>
              <w:rPr>
                <w:rFonts w:eastAsiaTheme="minorHAnsi" w:cs="굴림"/>
                <w:b/>
                <w:color w:val="000000"/>
                <w:szCs w:val="20"/>
              </w:rPr>
              <w:t>Teacher</w:t>
            </w:r>
          </w:p>
        </w:tc>
        <w:tc>
          <w:tcPr>
            <w:tcW w:w="1495" w:type="dxa"/>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25566549" w14:textId="77777777" w:rsidR="004612CB" w:rsidRDefault="004612CB" w:rsidP="00873DD0">
            <w:pPr>
              <w:wordWrap/>
              <w:spacing w:line="276" w:lineRule="auto"/>
              <w:jc w:val="center"/>
              <w:textAlignment w:val="baseline"/>
              <w:rPr>
                <w:rFonts w:eastAsiaTheme="minorHAnsi" w:cs="굴림"/>
                <w:b/>
                <w:color w:val="000000"/>
                <w:szCs w:val="20"/>
              </w:rPr>
            </w:pPr>
            <w:proofErr w:type="spellStart"/>
            <w:r>
              <w:rPr>
                <w:rFonts w:eastAsiaTheme="minorHAnsi" w:cs="굴림"/>
                <w:b/>
                <w:color w:val="000000"/>
                <w:szCs w:val="20"/>
              </w:rPr>
              <w:t>Hyoungjin</w:t>
            </w:r>
            <w:proofErr w:type="spellEnd"/>
            <w:r>
              <w:rPr>
                <w:rFonts w:eastAsiaTheme="minorHAnsi" w:cs="굴림"/>
                <w:b/>
                <w:color w:val="000000"/>
                <w:szCs w:val="20"/>
              </w:rPr>
              <w:t xml:space="preserve"> Park</w:t>
            </w:r>
          </w:p>
        </w:tc>
        <w:tc>
          <w:tcPr>
            <w:tcW w:w="992" w:type="dxa"/>
            <w:gridSpan w:val="2"/>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7E786FAB"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2,5,6</w:t>
            </w:r>
          </w:p>
        </w:tc>
        <w:tc>
          <w:tcPr>
            <w:tcW w:w="992" w:type="dxa"/>
            <w:gridSpan w:val="2"/>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6D60DE44" w14:textId="77777777" w:rsidR="004612CB" w:rsidRDefault="004612CB" w:rsidP="00873DD0">
            <w:pPr>
              <w:wordWrap/>
              <w:spacing w:line="276" w:lineRule="auto"/>
              <w:jc w:val="center"/>
              <w:textAlignment w:val="baseline"/>
              <w:rPr>
                <w:rFonts w:eastAsiaTheme="minorHAnsi" w:cs="굴림"/>
                <w:b/>
                <w:color w:val="000000"/>
                <w:szCs w:val="20"/>
              </w:rPr>
            </w:pPr>
            <w:proofErr w:type="spellStart"/>
            <w:r>
              <w:rPr>
                <w:rFonts w:eastAsiaTheme="minorHAnsi" w:cs="굴림"/>
                <w:b/>
                <w:color w:val="000000"/>
                <w:szCs w:val="20"/>
              </w:rPr>
              <w:t>Yeji</w:t>
            </w:r>
            <w:proofErr w:type="spellEnd"/>
            <w:r>
              <w:rPr>
                <w:rFonts w:eastAsiaTheme="minorHAnsi" w:cs="굴림"/>
                <w:b/>
                <w:color w:val="000000"/>
                <w:szCs w:val="20"/>
              </w:rPr>
              <w:t xml:space="preserve"> 6502</w:t>
            </w:r>
          </w:p>
        </w:tc>
        <w:tc>
          <w:tcPr>
            <w:tcW w:w="1315" w:type="dxa"/>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383BCD51" w14:textId="77777777" w:rsidR="004612CB" w:rsidRDefault="004612CB" w:rsidP="00873DD0">
            <w:pPr>
              <w:wordWrap/>
              <w:spacing w:line="276" w:lineRule="auto"/>
              <w:jc w:val="center"/>
              <w:textAlignment w:val="baseline"/>
              <w:rPr>
                <w:rFonts w:eastAsiaTheme="minorHAnsi" w:cs="굴림"/>
                <w:b/>
                <w:color w:val="000000"/>
                <w:sz w:val="16"/>
                <w:szCs w:val="16"/>
              </w:rPr>
            </w:pPr>
            <w:r>
              <w:rPr>
                <w:rFonts w:eastAsiaTheme="minorHAnsi" w:cs="굴림"/>
                <w:b/>
                <w:color w:val="000000"/>
                <w:sz w:val="16"/>
                <w:szCs w:val="16"/>
              </w:rPr>
              <w:t>Mon: 3rd, 7th period</w:t>
            </w:r>
          </w:p>
          <w:p w14:paraId="69406494"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b/>
                <w:color w:val="000000"/>
                <w:sz w:val="16"/>
                <w:szCs w:val="16"/>
              </w:rPr>
              <w:t>Tue / Wed / Fri: 3rd period</w:t>
            </w:r>
          </w:p>
        </w:tc>
        <w:tc>
          <w:tcPr>
            <w:tcW w:w="1756" w:type="dxa"/>
            <w:gridSpan w:val="2"/>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665F7EE5" w14:textId="11A70993" w:rsidR="004612CB" w:rsidRDefault="004612CB" w:rsidP="00873DD0">
            <w:pPr>
              <w:wordWrap/>
              <w:spacing w:line="276" w:lineRule="auto"/>
              <w:jc w:val="center"/>
              <w:textAlignment w:val="baseline"/>
              <w:rPr>
                <w:rFonts w:eastAsiaTheme="minorHAnsi" w:cs="굴림"/>
                <w:b/>
                <w:color w:val="000000"/>
                <w:szCs w:val="20"/>
              </w:rPr>
            </w:pPr>
            <w:bookmarkStart w:id="0" w:name="_GoBack"/>
            <w:bookmarkEnd w:id="0"/>
          </w:p>
        </w:tc>
        <w:tc>
          <w:tcPr>
            <w:tcW w:w="2883" w:type="dxa"/>
            <w:gridSpan w:val="2"/>
            <w:tcBorders>
              <w:top w:val="single" w:sz="12" w:space="0" w:color="000000"/>
              <w:left w:val="single" w:sz="2" w:space="0" w:color="000000"/>
              <w:bottom w:val="single" w:sz="12" w:space="0" w:color="auto"/>
              <w:right w:val="single" w:sz="12" w:space="0" w:color="000000"/>
            </w:tcBorders>
            <w:tcMar>
              <w:top w:w="28" w:type="dxa"/>
              <w:left w:w="28" w:type="dxa"/>
              <w:bottom w:w="28" w:type="dxa"/>
              <w:right w:w="28" w:type="dxa"/>
            </w:tcMar>
            <w:vAlign w:val="center"/>
            <w:hideMark/>
          </w:tcPr>
          <w:p w14:paraId="7893FE11" w14:textId="77777777" w:rsidR="004612CB" w:rsidRDefault="004612CB" w:rsidP="00873DD0">
            <w:pPr>
              <w:wordWrap/>
              <w:spacing w:line="276" w:lineRule="auto"/>
              <w:jc w:val="center"/>
              <w:textAlignment w:val="baseline"/>
              <w:rPr>
                <w:rFonts w:eastAsiaTheme="minorHAnsi" w:cs="굴림"/>
                <w:b/>
                <w:color w:val="000000"/>
                <w:szCs w:val="20"/>
              </w:rPr>
            </w:pPr>
            <w:r>
              <w:rPr>
                <w:rFonts w:eastAsiaTheme="minorHAnsi" w:cs="굴림"/>
                <w:b/>
                <w:color w:val="000000"/>
                <w:szCs w:val="20"/>
              </w:rPr>
              <w:t>hjpark79@ksa.kaist.ac.kr</w:t>
            </w:r>
          </w:p>
        </w:tc>
      </w:tr>
    </w:tbl>
    <w:p w14:paraId="51CD8A1B" w14:textId="454AD69B" w:rsidR="00F94CAB" w:rsidRDefault="004612CB">
      <w:pPr>
        <w:spacing w:before="60" w:after="80"/>
      </w:pPr>
      <w:r>
        <w:rPr>
          <w:sz w:val="16"/>
          <w:szCs w:val="16"/>
        </w:rPr>
        <w:t>*Office Hour: Time for students to ask questions and discuss lecture or lab topics with teachers for deeper understanding.</w:t>
      </w:r>
    </w:p>
    <w:p w14:paraId="55381728" w14:textId="77777777" w:rsidR="00F94CAB" w:rsidRDefault="004612CB">
      <w:pPr>
        <w:spacing w:before="120" w:after="60"/>
      </w:pPr>
      <w:r>
        <w:rPr>
          <w:b/>
          <w:bCs/>
          <w:sz w:val="20"/>
          <w:szCs w:val="20"/>
        </w:rPr>
        <w:t>1. Course Description</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5"/>
      </w:tblGrid>
      <w:tr w:rsidR="00F94CAB" w14:paraId="3A41BB94" w14:textId="77777777">
        <w:tc>
          <w:tcPr>
            <w:tcW w:w="10475"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tcPr>
          <w:p w14:paraId="63DD4234" w14:textId="77777777" w:rsidR="00F94CAB" w:rsidRDefault="004612CB">
            <w:r>
              <w:rPr>
                <w:sz w:val="17"/>
                <w:szCs w:val="17"/>
              </w:rPr>
              <w:t xml:space="preserve">This course is a practice-oriented advanced elective designed for third-year students to comprehensively develop the individual skills, tactical knowledge, and physical fitness required in badminton. In the first half (Weeks 1–7), students systematically build foundational skills including grip, footwork, basic strokes (clear, drop shot, smash, net shot), and serving, culminating in singles game practice. In the second half (Weeks 9–15), students are introduced to doubles play in a gentle, step-by-step progression — starting from court rules and cooperative rallying, moving through basic serving and simple attack/defense patterns, and then applying everything in three rounds of singles and doubles league play plus a final tournament. Throughout the semester, concentration, fair play, and self-regulation are equally emphasized alongside technical skill, with the goal of cultivating badminton as a </w:t>
            </w:r>
            <w:proofErr w:type="gramStart"/>
            <w:r>
              <w:rPr>
                <w:sz w:val="17"/>
                <w:szCs w:val="17"/>
              </w:rPr>
              <w:t>sport students</w:t>
            </w:r>
            <w:proofErr w:type="gramEnd"/>
            <w:r>
              <w:rPr>
                <w:sz w:val="17"/>
                <w:szCs w:val="17"/>
              </w:rPr>
              <w:t xml:space="preserve"> can enjoy for life.</w:t>
            </w:r>
          </w:p>
        </w:tc>
      </w:tr>
    </w:tbl>
    <w:p w14:paraId="06C5EBD2" w14:textId="77777777" w:rsidR="00F94CAB" w:rsidRDefault="004612CB">
      <w:pPr>
        <w:spacing w:before="120" w:after="60"/>
      </w:pPr>
      <w:r>
        <w:rPr>
          <w:b/>
          <w:bCs/>
          <w:sz w:val="20"/>
          <w:szCs w:val="20"/>
        </w:rPr>
        <w:t>2. Core Target Competencies</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00"/>
        <w:gridCol w:w="621"/>
        <w:gridCol w:w="1121"/>
        <w:gridCol w:w="1121"/>
        <w:gridCol w:w="1121"/>
        <w:gridCol w:w="1121"/>
        <w:gridCol w:w="1121"/>
        <w:gridCol w:w="1121"/>
        <w:gridCol w:w="1128"/>
      </w:tblGrid>
      <w:tr w:rsidR="00F94CAB" w14:paraId="04202D74" w14:textId="77777777">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1F47C9A" w14:textId="77777777" w:rsidR="00F94CAB" w:rsidRDefault="004612CB">
            <w:pPr>
              <w:jc w:val="center"/>
            </w:pPr>
            <w:r>
              <w:rPr>
                <w:b/>
                <w:bCs/>
                <w:sz w:val="15"/>
                <w:szCs w:val="15"/>
              </w:rPr>
              <w:t>Subject Core Competencies</w:t>
            </w:r>
          </w:p>
        </w:tc>
        <w:tc>
          <w:tcPr>
            <w:tcW w:w="1121" w:type="dxa"/>
            <w:gridSpan w:val="2"/>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4B5D0B51" w14:textId="77777777" w:rsidR="00F94CAB" w:rsidRDefault="004612CB">
            <w:pPr>
              <w:jc w:val="center"/>
            </w:pPr>
            <w:r>
              <w:rPr>
                <w:b/>
                <w:bCs/>
                <w:sz w:val="13"/>
                <w:szCs w:val="13"/>
              </w:rPr>
              <w:t>1. Analytical and Creative Thinking</w:t>
            </w:r>
          </w:p>
        </w:tc>
        <w:tc>
          <w:tcPr>
            <w:tcW w:w="1121"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4B880781" w14:textId="77777777" w:rsidR="00F94CAB" w:rsidRDefault="004612CB">
            <w:pPr>
              <w:jc w:val="center"/>
            </w:pPr>
            <w:r>
              <w:rPr>
                <w:b/>
                <w:bCs/>
                <w:sz w:val="13"/>
                <w:szCs w:val="13"/>
              </w:rPr>
              <w:t>2. Complex Communication</w:t>
            </w:r>
          </w:p>
        </w:tc>
        <w:tc>
          <w:tcPr>
            <w:tcW w:w="1121"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3C94BAFA" w14:textId="77777777" w:rsidR="00F94CAB" w:rsidRDefault="004612CB">
            <w:pPr>
              <w:jc w:val="center"/>
            </w:pPr>
            <w:r>
              <w:rPr>
                <w:b/>
                <w:bCs/>
                <w:sz w:val="13"/>
                <w:szCs w:val="13"/>
              </w:rPr>
              <w:t>3. Leadership and Teamwork</w:t>
            </w:r>
          </w:p>
        </w:tc>
        <w:tc>
          <w:tcPr>
            <w:tcW w:w="1121"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30D5DDDD" w14:textId="77777777" w:rsidR="00F94CAB" w:rsidRDefault="004612CB">
            <w:pPr>
              <w:jc w:val="center"/>
            </w:pPr>
            <w:r>
              <w:rPr>
                <w:b/>
                <w:bCs/>
                <w:sz w:val="13"/>
                <w:szCs w:val="13"/>
              </w:rPr>
              <w:t>4. Digital / Quantitative Literacy</w:t>
            </w:r>
          </w:p>
        </w:tc>
        <w:tc>
          <w:tcPr>
            <w:tcW w:w="1121"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17AD4759" w14:textId="77777777" w:rsidR="00F94CAB" w:rsidRDefault="004612CB">
            <w:pPr>
              <w:jc w:val="center"/>
            </w:pPr>
            <w:r>
              <w:rPr>
                <w:b/>
                <w:bCs/>
                <w:sz w:val="13"/>
                <w:szCs w:val="13"/>
              </w:rPr>
              <w:t>5. Global Perspective</w:t>
            </w:r>
          </w:p>
        </w:tc>
        <w:tc>
          <w:tcPr>
            <w:tcW w:w="1121"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6D96CF8F" w14:textId="77777777" w:rsidR="00F94CAB" w:rsidRDefault="004612CB">
            <w:pPr>
              <w:jc w:val="center"/>
            </w:pPr>
            <w:r>
              <w:rPr>
                <w:b/>
                <w:bCs/>
                <w:sz w:val="13"/>
                <w:szCs w:val="13"/>
              </w:rPr>
              <w:t>6. Adaptability / Spirit of Adventure</w:t>
            </w:r>
          </w:p>
        </w:tc>
        <w:tc>
          <w:tcPr>
            <w:tcW w:w="1121"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4DA5A3EC" w14:textId="77777777" w:rsidR="00F94CAB" w:rsidRDefault="004612CB">
            <w:pPr>
              <w:jc w:val="center"/>
            </w:pPr>
            <w:r>
              <w:rPr>
                <w:b/>
                <w:bCs/>
                <w:sz w:val="13"/>
                <w:szCs w:val="13"/>
              </w:rPr>
              <w:t>7. Integrity and Ethical Decision Making</w:t>
            </w:r>
          </w:p>
        </w:tc>
        <w:tc>
          <w:tcPr>
            <w:tcW w:w="1128" w:type="dxa"/>
            <w:tcBorders>
              <w:top w:val="single" w:sz="4" w:space="0" w:color="000000"/>
              <w:left w:val="single" w:sz="4" w:space="0" w:color="000000"/>
              <w:bottom w:val="single" w:sz="4" w:space="0" w:color="000000"/>
              <w:right w:val="single" w:sz="4" w:space="0" w:color="000000"/>
            </w:tcBorders>
            <w:shd w:val="clear" w:color="auto" w:fill="E2EFDA"/>
            <w:tcMar>
              <w:top w:w="40" w:type="dxa"/>
              <w:left w:w="50" w:type="dxa"/>
              <w:bottom w:w="40" w:type="dxa"/>
              <w:right w:w="50" w:type="dxa"/>
            </w:tcMar>
            <w:vAlign w:val="center"/>
          </w:tcPr>
          <w:p w14:paraId="668E820D" w14:textId="77777777" w:rsidR="00F94CAB" w:rsidRDefault="004612CB">
            <w:pPr>
              <w:jc w:val="center"/>
            </w:pPr>
            <w:r>
              <w:rPr>
                <w:b/>
                <w:bCs/>
                <w:sz w:val="13"/>
                <w:szCs w:val="13"/>
              </w:rPr>
              <w:t>8. Habits / Mindset</w:t>
            </w:r>
          </w:p>
        </w:tc>
      </w:tr>
      <w:tr w:rsidR="00F94CAB" w14:paraId="485475A6"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D9D9D9"/>
            <w:tcMar>
              <w:top w:w="50" w:type="dxa"/>
              <w:left w:w="120" w:type="dxa"/>
              <w:bottom w:w="50" w:type="dxa"/>
              <w:right w:w="120" w:type="dxa"/>
            </w:tcMar>
            <w:vAlign w:val="center"/>
          </w:tcPr>
          <w:p w14:paraId="617C70DD" w14:textId="77777777" w:rsidR="00F94CAB" w:rsidRDefault="004612CB">
            <w:pPr>
              <w:jc w:val="center"/>
            </w:pPr>
            <w:r>
              <w:rPr>
                <w:b/>
                <w:bCs/>
                <w:sz w:val="17"/>
                <w:szCs w:val="17"/>
              </w:rPr>
              <w:t>Competency</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D9D9D9"/>
            <w:tcMar>
              <w:top w:w="50" w:type="dxa"/>
              <w:left w:w="120" w:type="dxa"/>
              <w:bottom w:w="50" w:type="dxa"/>
              <w:right w:w="120" w:type="dxa"/>
            </w:tcMar>
            <w:vAlign w:val="center"/>
          </w:tcPr>
          <w:p w14:paraId="7E02B130" w14:textId="77777777" w:rsidR="00F94CAB" w:rsidRDefault="004612CB">
            <w:pPr>
              <w:jc w:val="center"/>
            </w:pPr>
            <w:r>
              <w:rPr>
                <w:b/>
                <w:bCs/>
                <w:sz w:val="17"/>
                <w:szCs w:val="17"/>
              </w:rPr>
              <w:t>Definition in Physical Education</w:t>
            </w:r>
          </w:p>
        </w:tc>
      </w:tr>
      <w:tr w:rsidR="00F94CAB" w14:paraId="3670A683"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EBF3FB"/>
            <w:tcMar>
              <w:top w:w="60" w:type="dxa"/>
              <w:left w:w="120" w:type="dxa"/>
              <w:bottom w:w="60" w:type="dxa"/>
              <w:right w:w="120" w:type="dxa"/>
            </w:tcMar>
            <w:vAlign w:val="center"/>
          </w:tcPr>
          <w:p w14:paraId="6B323AD7" w14:textId="77777777" w:rsidR="00F94CAB" w:rsidRDefault="004612CB">
            <w:pPr>
              <w:jc w:val="center"/>
            </w:pPr>
            <w:r>
              <w:rPr>
                <w:b/>
                <w:bCs/>
                <w:sz w:val="16"/>
                <w:szCs w:val="16"/>
              </w:rPr>
              <w:t>1. Analytical and Creative Thinking</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EBF3FB"/>
            <w:tcMar>
              <w:top w:w="60" w:type="dxa"/>
              <w:left w:w="140" w:type="dxa"/>
              <w:bottom w:w="60" w:type="dxa"/>
              <w:right w:w="120" w:type="dxa"/>
            </w:tcMar>
          </w:tcPr>
          <w:p w14:paraId="01084CA2" w14:textId="77777777" w:rsidR="00F94CAB" w:rsidRDefault="004612CB">
            <w:r>
              <w:rPr>
                <w:sz w:val="16"/>
                <w:szCs w:val="16"/>
              </w:rPr>
              <w:t>In badminton, this competency means reading an opponent's stance and racket position, then selecting the most effective stroke — clear, drop, or smash — to gain tactical advantage. Students develop this by analyzing rally patterns and choosing the right moment to switch from defense to attack.</w:t>
            </w:r>
          </w:p>
        </w:tc>
      </w:tr>
      <w:tr w:rsidR="00F94CAB" w14:paraId="7D29433F"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F7FBFF"/>
            <w:tcMar>
              <w:top w:w="60" w:type="dxa"/>
              <w:left w:w="120" w:type="dxa"/>
              <w:bottom w:w="60" w:type="dxa"/>
              <w:right w:w="120" w:type="dxa"/>
            </w:tcMar>
            <w:vAlign w:val="center"/>
          </w:tcPr>
          <w:p w14:paraId="1AB0CA42" w14:textId="77777777" w:rsidR="00F94CAB" w:rsidRDefault="004612CB">
            <w:pPr>
              <w:jc w:val="center"/>
            </w:pPr>
            <w:r>
              <w:rPr>
                <w:b/>
                <w:bCs/>
                <w:sz w:val="16"/>
                <w:szCs w:val="16"/>
              </w:rPr>
              <w:t>2. Complex Communication</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F7FBFF"/>
            <w:tcMar>
              <w:top w:w="60" w:type="dxa"/>
              <w:left w:w="140" w:type="dxa"/>
              <w:bottom w:w="60" w:type="dxa"/>
              <w:right w:w="120" w:type="dxa"/>
            </w:tcMar>
          </w:tcPr>
          <w:p w14:paraId="0B4BFCAE" w14:textId="77777777" w:rsidR="00F94CAB" w:rsidRDefault="004612CB">
            <w:r>
              <w:rPr>
                <w:sz w:val="16"/>
                <w:szCs w:val="16"/>
              </w:rPr>
              <w:t>In doubles badminton, clear communication between partners — dividing court coverage, signaling rotations, and sharing serve strategies — is the foundation of effective teamplay. In singles, students exchange tactical analysis and constructive feedback with peers and coaches, building respectful communication habits both on and off the court.</w:t>
            </w:r>
          </w:p>
        </w:tc>
      </w:tr>
      <w:tr w:rsidR="00F94CAB" w14:paraId="503CCF44"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EBF3FB"/>
            <w:tcMar>
              <w:top w:w="60" w:type="dxa"/>
              <w:left w:w="120" w:type="dxa"/>
              <w:bottom w:w="60" w:type="dxa"/>
              <w:right w:w="120" w:type="dxa"/>
            </w:tcMar>
            <w:vAlign w:val="center"/>
          </w:tcPr>
          <w:p w14:paraId="3305D640" w14:textId="77777777" w:rsidR="00F94CAB" w:rsidRDefault="004612CB">
            <w:pPr>
              <w:jc w:val="center"/>
            </w:pPr>
            <w:r>
              <w:rPr>
                <w:b/>
                <w:bCs/>
                <w:sz w:val="16"/>
                <w:szCs w:val="16"/>
              </w:rPr>
              <w:t>3. Leadership and Teamwork</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EBF3FB"/>
            <w:tcMar>
              <w:top w:w="60" w:type="dxa"/>
              <w:left w:w="140" w:type="dxa"/>
              <w:bottom w:w="60" w:type="dxa"/>
              <w:right w:w="120" w:type="dxa"/>
            </w:tcMar>
          </w:tcPr>
          <w:p w14:paraId="01F93397" w14:textId="77777777" w:rsidR="00F94CAB" w:rsidRDefault="004612CB">
            <w:r>
              <w:rPr>
                <w:sz w:val="16"/>
                <w:szCs w:val="16"/>
              </w:rPr>
              <w:t>Leadership in doubles badminton shows in a partner's ability to organize formations, communicate calmly under pressure, and encourage their partner after a mistake. Students practice both leadership and followership through shared role responsibilities and co-creating game strategies with their partner.</w:t>
            </w:r>
          </w:p>
        </w:tc>
      </w:tr>
      <w:tr w:rsidR="00F94CAB" w14:paraId="263AF3EA"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F7FBFF"/>
            <w:tcMar>
              <w:top w:w="60" w:type="dxa"/>
              <w:left w:w="120" w:type="dxa"/>
              <w:bottom w:w="60" w:type="dxa"/>
              <w:right w:w="120" w:type="dxa"/>
            </w:tcMar>
            <w:vAlign w:val="center"/>
          </w:tcPr>
          <w:p w14:paraId="47E85260" w14:textId="77777777" w:rsidR="00F94CAB" w:rsidRDefault="004612CB">
            <w:pPr>
              <w:jc w:val="center"/>
            </w:pPr>
            <w:r>
              <w:rPr>
                <w:b/>
                <w:bCs/>
                <w:sz w:val="16"/>
                <w:szCs w:val="16"/>
              </w:rPr>
              <w:t>4. Digital/Quantitative Literacy</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F7FBFF"/>
            <w:tcMar>
              <w:top w:w="60" w:type="dxa"/>
              <w:left w:w="140" w:type="dxa"/>
              <w:bottom w:w="60" w:type="dxa"/>
              <w:right w:w="120" w:type="dxa"/>
            </w:tcMar>
          </w:tcPr>
          <w:p w14:paraId="36AD0238" w14:textId="77777777" w:rsidR="00F94CAB" w:rsidRDefault="004612CB">
            <w:r>
              <w:rPr>
                <w:sz w:val="16"/>
                <w:szCs w:val="16"/>
              </w:rPr>
              <w:t>In badminton, this competency is expressed through analyzing game data — serve success rate, smash conversion rate, and average rally length — and using that information to guide tactical decisions. Students review their own play, set measurable improvement goals, and adjust their training focus based on evidence.</w:t>
            </w:r>
          </w:p>
        </w:tc>
      </w:tr>
      <w:tr w:rsidR="00F94CAB" w14:paraId="2DF7F0F6"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EBF3FB"/>
            <w:tcMar>
              <w:top w:w="60" w:type="dxa"/>
              <w:left w:w="120" w:type="dxa"/>
              <w:bottom w:w="60" w:type="dxa"/>
              <w:right w:w="120" w:type="dxa"/>
            </w:tcMar>
            <w:vAlign w:val="center"/>
          </w:tcPr>
          <w:p w14:paraId="3EAC1C1E" w14:textId="77777777" w:rsidR="00F94CAB" w:rsidRDefault="004612CB">
            <w:pPr>
              <w:jc w:val="center"/>
            </w:pPr>
            <w:r>
              <w:rPr>
                <w:b/>
                <w:bCs/>
                <w:sz w:val="16"/>
                <w:szCs w:val="16"/>
              </w:rPr>
              <w:t>5. Global Perspective</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EBF3FB"/>
            <w:tcMar>
              <w:top w:w="60" w:type="dxa"/>
              <w:left w:w="140" w:type="dxa"/>
              <w:bottom w:w="60" w:type="dxa"/>
              <w:right w:w="120" w:type="dxa"/>
            </w:tcMar>
          </w:tcPr>
          <w:p w14:paraId="6BBF8902" w14:textId="77777777" w:rsidR="00F94CAB" w:rsidRDefault="004612CB">
            <w:r>
              <w:rPr>
                <w:sz w:val="16"/>
                <w:szCs w:val="16"/>
              </w:rPr>
              <w:t>Badminton is played and celebrated by hundreds of millions worldwide — from the BWF World Championships and Olympics to the Thomas and Uber Cups. Students explore the distinct playing styles and cultures of countries like Korea, China, Indonesia, and Denmark, developing an appreciation for how sport connects cultural identity and international community.</w:t>
            </w:r>
          </w:p>
        </w:tc>
      </w:tr>
      <w:tr w:rsidR="00F94CAB" w14:paraId="3C4E15EC"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F7FBFF"/>
            <w:tcMar>
              <w:top w:w="60" w:type="dxa"/>
              <w:left w:w="120" w:type="dxa"/>
              <w:bottom w:w="60" w:type="dxa"/>
              <w:right w:w="120" w:type="dxa"/>
            </w:tcMar>
            <w:vAlign w:val="center"/>
          </w:tcPr>
          <w:p w14:paraId="1BE3E21D" w14:textId="77777777" w:rsidR="00F94CAB" w:rsidRDefault="004612CB">
            <w:pPr>
              <w:jc w:val="center"/>
            </w:pPr>
            <w:r>
              <w:rPr>
                <w:b/>
                <w:bCs/>
                <w:sz w:val="16"/>
                <w:szCs w:val="16"/>
              </w:rPr>
              <w:lastRenderedPageBreak/>
              <w:t>6. Adaptability / Spirit of Adventure</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F7FBFF"/>
            <w:tcMar>
              <w:top w:w="60" w:type="dxa"/>
              <w:left w:w="140" w:type="dxa"/>
              <w:bottom w:w="60" w:type="dxa"/>
              <w:right w:w="120" w:type="dxa"/>
            </w:tcMar>
          </w:tcPr>
          <w:p w14:paraId="106636B9" w14:textId="77777777" w:rsidR="00F94CAB" w:rsidRDefault="004612CB">
            <w:r>
              <w:rPr>
                <w:sz w:val="16"/>
                <w:szCs w:val="16"/>
              </w:rPr>
              <w:t>Badminton demands constant adaptation — to an unpredictable shuttlecock trajectory, a shifting opponent tactic, or a new doubles partner. Students build this competency by trying unfamiliar grips and tactics, recovering focus quickly after losing a point, and embracing new physical and tactical challenges with an open and adventurous mindset.</w:t>
            </w:r>
          </w:p>
        </w:tc>
      </w:tr>
      <w:tr w:rsidR="00F94CAB" w14:paraId="6D00276E"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EBF3FB"/>
            <w:tcMar>
              <w:top w:w="60" w:type="dxa"/>
              <w:left w:w="120" w:type="dxa"/>
              <w:bottom w:w="60" w:type="dxa"/>
              <w:right w:w="120" w:type="dxa"/>
            </w:tcMar>
            <w:vAlign w:val="center"/>
          </w:tcPr>
          <w:p w14:paraId="1AABD9DA" w14:textId="77777777" w:rsidR="00F94CAB" w:rsidRDefault="004612CB">
            <w:pPr>
              <w:jc w:val="center"/>
            </w:pPr>
            <w:r>
              <w:rPr>
                <w:b/>
                <w:bCs/>
                <w:sz w:val="16"/>
                <w:szCs w:val="16"/>
              </w:rPr>
              <w:t>7. Integrity and Ethical Decision Making</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EBF3FB"/>
            <w:tcMar>
              <w:top w:w="60" w:type="dxa"/>
              <w:left w:w="140" w:type="dxa"/>
              <w:bottom w:w="60" w:type="dxa"/>
              <w:right w:w="120" w:type="dxa"/>
            </w:tcMar>
          </w:tcPr>
          <w:p w14:paraId="4DD12EE0" w14:textId="77777777" w:rsidR="00F94CAB" w:rsidRDefault="004612CB">
            <w:r>
              <w:rPr>
                <w:sz w:val="16"/>
                <w:szCs w:val="16"/>
              </w:rPr>
              <w:t>Badminton requires honest judgment in subtle situations — whether a shuttlecock landed in or out, whether a racket made contact, or whether a serve was a fault. Students practice ethical decision-making by acknowledging their own mistakes without a referee, respecting an opponent's calls, and valuing the integrity of the game above the outcome.</w:t>
            </w:r>
          </w:p>
        </w:tc>
      </w:tr>
      <w:tr w:rsidR="00F94CAB" w14:paraId="1736BA61" w14:textId="77777777">
        <w:tc>
          <w:tcPr>
            <w:tcW w:w="2000" w:type="dxa"/>
            <w:gridSpan w:val="2"/>
            <w:tcBorders>
              <w:top w:val="single" w:sz="4" w:space="0" w:color="000000"/>
              <w:left w:val="single" w:sz="4" w:space="0" w:color="000000"/>
              <w:bottom w:val="single" w:sz="4" w:space="0" w:color="000000"/>
              <w:right w:val="single" w:sz="4" w:space="0" w:color="000000"/>
            </w:tcBorders>
            <w:shd w:val="clear" w:color="auto" w:fill="F7FBFF"/>
            <w:tcMar>
              <w:top w:w="60" w:type="dxa"/>
              <w:left w:w="120" w:type="dxa"/>
              <w:bottom w:w="60" w:type="dxa"/>
              <w:right w:w="120" w:type="dxa"/>
            </w:tcMar>
            <w:vAlign w:val="center"/>
          </w:tcPr>
          <w:p w14:paraId="39F5A1EB" w14:textId="77777777" w:rsidR="00F94CAB" w:rsidRDefault="004612CB">
            <w:pPr>
              <w:jc w:val="center"/>
            </w:pPr>
            <w:r>
              <w:rPr>
                <w:b/>
                <w:bCs/>
                <w:sz w:val="16"/>
                <w:szCs w:val="16"/>
              </w:rPr>
              <w:t>8. Habits / Mindset</w:t>
            </w:r>
          </w:p>
        </w:tc>
        <w:tc>
          <w:tcPr>
            <w:tcW w:w="8475" w:type="dxa"/>
            <w:gridSpan w:val="8"/>
            <w:tcBorders>
              <w:top w:val="single" w:sz="4" w:space="0" w:color="000000"/>
              <w:left w:val="single" w:sz="4" w:space="0" w:color="000000"/>
              <w:bottom w:val="single" w:sz="4" w:space="0" w:color="000000"/>
              <w:right w:val="single" w:sz="4" w:space="0" w:color="000000"/>
            </w:tcBorders>
            <w:shd w:val="clear" w:color="auto" w:fill="F7FBFF"/>
            <w:tcMar>
              <w:top w:w="60" w:type="dxa"/>
              <w:left w:w="140" w:type="dxa"/>
              <w:bottom w:w="60" w:type="dxa"/>
              <w:right w:w="120" w:type="dxa"/>
            </w:tcMar>
          </w:tcPr>
          <w:p w14:paraId="1F51910F" w14:textId="77777777" w:rsidR="00F94CAB" w:rsidRDefault="004612CB">
            <w:r>
              <w:rPr>
                <w:sz w:val="16"/>
                <w:szCs w:val="16"/>
              </w:rPr>
              <w:t>Badminton is a lifelong sport — all it takes is a racket and a shuttlecock, and it can be played indoors or outdoors with family, friends, or colleagues long after graduation. Students learn that curiosity about their technique, the value of consistent practice, and the social connections built through sport are the foundations of a lifelong active and healthy lifestyle.</w:t>
            </w:r>
          </w:p>
        </w:tc>
      </w:tr>
    </w:tbl>
    <w:p w14:paraId="2998CB1F" w14:textId="77777777" w:rsidR="00F94CAB" w:rsidRDefault="004612CB">
      <w:pPr>
        <w:spacing w:before="120" w:after="60"/>
      </w:pPr>
      <w:r>
        <w:rPr>
          <w:b/>
          <w:bCs/>
          <w:sz w:val="20"/>
          <w:szCs w:val="20"/>
        </w:rPr>
        <w:t>3. Textbooks and References</w:t>
      </w:r>
    </w:p>
    <w:p w14:paraId="65B51A5C" w14:textId="77777777" w:rsidR="00F94CAB" w:rsidRDefault="004612CB">
      <w:pPr>
        <w:spacing w:before="20" w:after="20"/>
        <w:ind w:left="200"/>
      </w:pPr>
      <w:r>
        <w:rPr>
          <w:sz w:val="17"/>
          <w:szCs w:val="17"/>
        </w:rPr>
        <w:t>A.  Textbook: No required textbook</w:t>
      </w:r>
    </w:p>
    <w:p w14:paraId="6FC11ACE" w14:textId="77777777" w:rsidR="00F94CAB" w:rsidRDefault="004612CB">
      <w:pPr>
        <w:spacing w:before="20" w:after="10"/>
        <w:ind w:left="200"/>
      </w:pPr>
      <w:r>
        <w:rPr>
          <w:sz w:val="17"/>
          <w:szCs w:val="17"/>
        </w:rPr>
        <w:t>B.  References</w:t>
      </w:r>
    </w:p>
    <w:p w14:paraId="5E2E3371" w14:textId="77777777" w:rsidR="00F94CAB" w:rsidRDefault="004612CB">
      <w:pPr>
        <w:spacing w:before="30" w:after="30"/>
        <w:ind w:left="180"/>
      </w:pPr>
      <w:r>
        <w:rPr>
          <w:sz w:val="17"/>
          <w:szCs w:val="17"/>
        </w:rPr>
        <w:t>· Multimedia and web resources provided by the instructor as needed</w:t>
      </w:r>
    </w:p>
    <w:p w14:paraId="2D785164" w14:textId="77777777" w:rsidR="00F94CAB" w:rsidRDefault="004612CB">
      <w:pPr>
        <w:spacing w:before="120" w:after="60"/>
      </w:pPr>
      <w:r>
        <w:rPr>
          <w:b/>
          <w:bCs/>
          <w:sz w:val="20"/>
          <w:szCs w:val="20"/>
        </w:rPr>
        <w:t>4. Class Method</w:t>
      </w:r>
    </w:p>
    <w:p w14:paraId="7BD72CE9" w14:textId="77777777" w:rsidR="00F94CAB" w:rsidRDefault="004612CB">
      <w:pPr>
        <w:spacing w:before="20" w:after="20"/>
        <w:ind w:left="200"/>
      </w:pPr>
      <w:r>
        <w:rPr>
          <w:sz w:val="17"/>
          <w:szCs w:val="17"/>
        </w:rPr>
        <w:t>A.  Progressive Skill Training: Systematic instruction from grip and basic strokes (clear, drop, smash) through to singles and doubles tactics, building step by step.</w:t>
      </w:r>
    </w:p>
    <w:p w14:paraId="08E2E0B5" w14:textId="77777777" w:rsidR="00F94CAB" w:rsidRDefault="004612CB">
      <w:pPr>
        <w:spacing w:before="20" w:after="20"/>
        <w:ind w:left="200"/>
      </w:pPr>
      <w:r>
        <w:rPr>
          <w:sz w:val="17"/>
          <w:szCs w:val="17"/>
        </w:rPr>
        <w:t>B.  Game-Centered Learning (</w:t>
      </w:r>
      <w:proofErr w:type="spellStart"/>
      <w:r>
        <w:rPr>
          <w:sz w:val="17"/>
          <w:szCs w:val="17"/>
        </w:rPr>
        <w:t>TGfU</w:t>
      </w:r>
      <w:proofErr w:type="spellEnd"/>
      <w:r>
        <w:rPr>
          <w:sz w:val="17"/>
          <w:szCs w:val="17"/>
        </w:rPr>
        <w:t>): Modified singles and doubles game formats allow students to develop skills naturally in a game context and build tactical problem-solving ability.</w:t>
      </w:r>
    </w:p>
    <w:p w14:paraId="02D32F30" w14:textId="77777777" w:rsidR="00F94CAB" w:rsidRDefault="004612CB">
      <w:pPr>
        <w:spacing w:before="20" w:after="20"/>
        <w:ind w:left="200"/>
      </w:pPr>
      <w:r>
        <w:rPr>
          <w:sz w:val="17"/>
          <w:szCs w:val="17"/>
        </w:rPr>
        <w:t>C.  Tactical Analysis and Peer Coaching: Video analysis of rally situations, partner feedback sessions, and strategy discussions to develop Badminton IQ.</w:t>
      </w:r>
    </w:p>
    <w:p w14:paraId="7AC5F716" w14:textId="77777777" w:rsidR="00F94CAB" w:rsidRDefault="004612CB">
      <w:pPr>
        <w:spacing w:before="20" w:after="20"/>
        <w:ind w:left="200"/>
      </w:pPr>
      <w:r>
        <w:rPr>
          <w:sz w:val="17"/>
          <w:szCs w:val="17"/>
        </w:rPr>
        <w:t>※   League and Tournament: Three rounds of singles and doubles league play plus a final tournament provide meaningful competitive experience and reinforce sportsmanship.</w:t>
      </w:r>
    </w:p>
    <w:p w14:paraId="17A4FF1B" w14:textId="77777777" w:rsidR="00F94CAB" w:rsidRDefault="004612CB">
      <w:pPr>
        <w:spacing w:before="120" w:after="60"/>
      </w:pPr>
      <w:r>
        <w:rPr>
          <w:b/>
          <w:bCs/>
          <w:sz w:val="20"/>
          <w:szCs w:val="20"/>
        </w:rPr>
        <w:t>5. Evaluation</w:t>
      </w:r>
    </w:p>
    <w:p w14:paraId="2FDB7FCF" w14:textId="77777777" w:rsidR="00F94CAB" w:rsidRDefault="004612CB">
      <w:pPr>
        <w:spacing w:before="20" w:after="40"/>
        <w:ind w:left="200"/>
      </w:pPr>
      <w:r>
        <w:rPr>
          <w:b/>
          <w:bCs/>
        </w:rPr>
        <w:t>A.  Evaluation Criteria</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1"/>
        <w:gridCol w:w="1822"/>
        <w:gridCol w:w="1822"/>
        <w:gridCol w:w="1822"/>
        <w:gridCol w:w="1822"/>
        <w:gridCol w:w="1366"/>
      </w:tblGrid>
      <w:tr w:rsidR="00F94CAB" w14:paraId="55E3E819" w14:textId="77777777">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2C2E93D" w14:textId="77777777" w:rsidR="00F94CAB" w:rsidRDefault="004612CB">
            <w:pPr>
              <w:jc w:val="center"/>
            </w:pPr>
            <w:r>
              <w:rPr>
                <w:b/>
                <w:bCs/>
                <w:sz w:val="17"/>
                <w:szCs w:val="17"/>
              </w:rPr>
              <w:t>Participation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A7A961C" w14:textId="77777777" w:rsidR="00F94CAB" w:rsidRDefault="004612CB">
            <w:pPr>
              <w:jc w:val="center"/>
            </w:pPr>
            <w:r>
              <w:rPr>
                <w:b/>
                <w:bCs/>
                <w:sz w:val="17"/>
                <w:szCs w:val="17"/>
              </w:rPr>
              <w:t>Effort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BDD9EEB" w14:textId="77777777" w:rsidR="00F94CAB" w:rsidRDefault="004612CB">
            <w:pPr>
              <w:jc w:val="center"/>
            </w:pPr>
            <w:r>
              <w:rPr>
                <w:b/>
                <w:bCs/>
                <w:sz w:val="17"/>
                <w:szCs w:val="17"/>
              </w:rPr>
              <w:t>Badminton Skills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02662AD" w14:textId="77777777" w:rsidR="00F94CAB" w:rsidRDefault="004612CB">
            <w:pPr>
              <w:jc w:val="center"/>
            </w:pPr>
            <w:r>
              <w:rPr>
                <w:b/>
                <w:bCs/>
                <w:sz w:val="17"/>
                <w:szCs w:val="17"/>
              </w:rPr>
              <w:t>Game Participation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BA487BA" w14:textId="77777777" w:rsidR="00F94CAB" w:rsidRDefault="004612CB">
            <w:pPr>
              <w:jc w:val="center"/>
            </w:pPr>
            <w:r>
              <w:rPr>
                <w:b/>
                <w:bCs/>
                <w:sz w:val="17"/>
                <w:szCs w:val="17"/>
              </w:rPr>
              <w:t>Attendance &amp; Attitude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1F7AE3B" w14:textId="77777777" w:rsidR="00F94CAB" w:rsidRDefault="004612CB">
            <w:pPr>
              <w:jc w:val="center"/>
            </w:pPr>
            <w:r>
              <w:rPr>
                <w:b/>
                <w:bCs/>
                <w:sz w:val="17"/>
                <w:szCs w:val="17"/>
              </w:rPr>
              <w:t>Sum</w:t>
            </w:r>
          </w:p>
        </w:tc>
      </w:tr>
      <w:tr w:rsidR="00F94CAB" w14:paraId="4CAD2E4D" w14:textId="77777777">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4BD8AE" w14:textId="77777777" w:rsidR="00F94CAB" w:rsidRDefault="004612CB">
            <w:pPr>
              <w:jc w:val="center"/>
            </w:pPr>
            <w:r>
              <w:rPr>
                <w:sz w:val="17"/>
                <w:szCs w:val="17"/>
              </w:rPr>
              <w:t>20%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C45DA2" w14:textId="77777777" w:rsidR="00F94CAB" w:rsidRDefault="004612CB">
            <w:pPr>
              <w:jc w:val="center"/>
            </w:pPr>
            <w:r>
              <w:rPr>
                <w:sz w:val="17"/>
                <w:szCs w:val="17"/>
              </w:rPr>
              <w:t>20%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48E233" w14:textId="77777777" w:rsidR="00F94CAB" w:rsidRDefault="004612CB">
            <w:pPr>
              <w:jc w:val="center"/>
            </w:pPr>
            <w:r>
              <w:rPr>
                <w:sz w:val="17"/>
                <w:szCs w:val="17"/>
              </w:rPr>
              <w:t>20%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1A89E7" w14:textId="77777777" w:rsidR="00F94CAB" w:rsidRDefault="004612CB">
            <w:pPr>
              <w:jc w:val="center"/>
            </w:pPr>
            <w:r>
              <w:rPr>
                <w:sz w:val="17"/>
                <w:szCs w:val="17"/>
              </w:rPr>
              <w:t>20%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2958C8" w14:textId="77777777" w:rsidR="00F94CAB" w:rsidRDefault="004612CB">
            <w:pPr>
              <w:jc w:val="center"/>
            </w:pPr>
            <w:r>
              <w:rPr>
                <w:sz w:val="17"/>
                <w:szCs w:val="17"/>
              </w:rPr>
              <w:t>20%</w:t>
            </w:r>
          </w:p>
        </w:tc>
        <w:tc>
          <w:tcPr>
            <w:tcW w:w="12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3FBFC7" w14:textId="77777777" w:rsidR="00F94CAB" w:rsidRDefault="004612CB">
            <w:pPr>
              <w:jc w:val="center"/>
            </w:pPr>
            <w:r>
              <w:rPr>
                <w:b/>
                <w:bCs/>
                <w:sz w:val="17"/>
                <w:szCs w:val="17"/>
              </w:rPr>
              <w:t>100%</w:t>
            </w:r>
          </w:p>
        </w:tc>
      </w:tr>
    </w:tbl>
    <w:p w14:paraId="2AD6274D" w14:textId="77777777" w:rsidR="00F94CAB" w:rsidRDefault="00F94CAB">
      <w:pPr>
        <w:spacing w:before="60"/>
      </w:pPr>
    </w:p>
    <w:p w14:paraId="74AE7AF4" w14:textId="77777777" w:rsidR="00F94CAB" w:rsidRDefault="004612CB">
      <w:pPr>
        <w:spacing w:before="20" w:after="40"/>
        <w:ind w:left="200"/>
      </w:pPr>
      <w:r>
        <w:rPr>
          <w:b/>
          <w:bCs/>
        </w:rPr>
        <w:t>B.  Evaluation Method</w:t>
      </w:r>
    </w:p>
    <w:p w14:paraId="64AFD581" w14:textId="77777777" w:rsidR="00F94CAB" w:rsidRDefault="004612CB">
      <w:pPr>
        <w:spacing w:before="20" w:after="20"/>
        <w:ind w:left="200"/>
      </w:pPr>
      <w:r>
        <w:rPr>
          <w:b/>
          <w:bCs/>
          <w:sz w:val="17"/>
          <w:szCs w:val="17"/>
        </w:rPr>
        <w:t>(1) Attendance &amp; Attitude (10%)</w:t>
      </w:r>
    </w:p>
    <w:p w14:paraId="489EA13C" w14:textId="77777777" w:rsidR="00F94CAB" w:rsidRDefault="004612CB">
      <w:pPr>
        <w:spacing w:before="30" w:after="30"/>
        <w:ind w:left="180"/>
      </w:pPr>
      <w:r>
        <w:rPr>
          <w:sz w:val="17"/>
          <w:szCs w:val="17"/>
        </w:rPr>
        <w:t>· Regular and punctual attendance is essential for consistent skill development throughout the semester</w:t>
      </w:r>
    </w:p>
    <w:p w14:paraId="089C5FCE" w14:textId="77777777" w:rsidR="00F94CAB" w:rsidRDefault="004612CB">
      <w:pPr>
        <w:spacing w:before="30" w:after="30"/>
        <w:ind w:left="180"/>
      </w:pPr>
      <w:r>
        <w:rPr>
          <w:sz w:val="17"/>
          <w:szCs w:val="17"/>
        </w:rPr>
        <w:t>· Being late more than 10 minutes = absence</w:t>
      </w:r>
    </w:p>
    <w:p w14:paraId="72140F9D" w14:textId="77777777" w:rsidR="00F94CAB" w:rsidRDefault="004612CB">
      <w:pPr>
        <w:spacing w:before="30" w:after="30"/>
        <w:ind w:left="180"/>
      </w:pPr>
      <w:r>
        <w:rPr>
          <w:sz w:val="17"/>
          <w:szCs w:val="17"/>
        </w:rPr>
        <w:t xml:space="preserve">· Being late 5-10 minutes = tardy (2 </w:t>
      </w:r>
      <w:proofErr w:type="spellStart"/>
      <w:r>
        <w:rPr>
          <w:sz w:val="17"/>
          <w:szCs w:val="17"/>
        </w:rPr>
        <w:t>tardies</w:t>
      </w:r>
      <w:proofErr w:type="spellEnd"/>
      <w:r>
        <w:rPr>
          <w:sz w:val="17"/>
          <w:szCs w:val="17"/>
        </w:rPr>
        <w:t xml:space="preserve"> = 1 absence)</w:t>
      </w:r>
    </w:p>
    <w:p w14:paraId="06A7F991" w14:textId="77777777" w:rsidR="00F94CAB" w:rsidRDefault="004612CB">
      <w:pPr>
        <w:spacing w:before="30" w:after="20"/>
        <w:ind w:left="200"/>
      </w:pPr>
      <w:r>
        <w:rPr>
          <w:b/>
          <w:bCs/>
          <w:sz w:val="17"/>
          <w:szCs w:val="17"/>
        </w:rPr>
        <w:t>(2) Participation &amp; Effort (40% combined)</w:t>
      </w:r>
    </w:p>
    <w:p w14:paraId="751DE925" w14:textId="77777777" w:rsidR="00F94CAB" w:rsidRDefault="004612CB">
      <w:pPr>
        <w:spacing w:before="30" w:after="30"/>
        <w:ind w:left="180"/>
      </w:pPr>
      <w:r>
        <w:rPr>
          <w:sz w:val="17"/>
          <w:szCs w:val="17"/>
        </w:rPr>
        <w:t>· Active engagement in all drills, games, and activities</w:t>
      </w:r>
    </w:p>
    <w:p w14:paraId="1786167F" w14:textId="77777777" w:rsidR="00F94CAB" w:rsidRDefault="004612CB">
      <w:pPr>
        <w:spacing w:before="30" w:after="30"/>
        <w:ind w:left="180"/>
      </w:pPr>
      <w:r>
        <w:rPr>
          <w:sz w:val="17"/>
          <w:szCs w:val="17"/>
        </w:rPr>
        <w:t>· Demonstration of consistent effort and improvement mindset</w:t>
      </w:r>
    </w:p>
    <w:p w14:paraId="0E19C8E7" w14:textId="77777777" w:rsidR="00F94CAB" w:rsidRDefault="004612CB">
      <w:pPr>
        <w:spacing w:before="30" w:after="30"/>
        <w:ind w:left="180"/>
      </w:pPr>
      <w:r>
        <w:rPr>
          <w:sz w:val="17"/>
          <w:szCs w:val="17"/>
        </w:rPr>
        <w:t>· Positive contribution to team dynamics and class atmosphere</w:t>
      </w:r>
    </w:p>
    <w:p w14:paraId="0E3CF354" w14:textId="77777777" w:rsidR="00F94CAB" w:rsidRDefault="004612CB">
      <w:pPr>
        <w:spacing w:before="30" w:after="30"/>
        <w:ind w:left="180"/>
      </w:pPr>
      <w:r>
        <w:rPr>
          <w:sz w:val="17"/>
          <w:szCs w:val="17"/>
        </w:rPr>
        <w:t>· Willingness to attempt new skills and accept coaching feedback</w:t>
      </w:r>
    </w:p>
    <w:p w14:paraId="534F93D6" w14:textId="77777777" w:rsidR="00F94CAB" w:rsidRDefault="004612CB">
      <w:pPr>
        <w:spacing w:before="30" w:after="20"/>
        <w:ind w:left="200"/>
      </w:pPr>
      <w:r>
        <w:rPr>
          <w:b/>
          <w:bCs/>
          <w:sz w:val="17"/>
          <w:szCs w:val="17"/>
        </w:rPr>
        <w:t>(3) Badminton Skills Assessment (20%)</w:t>
      </w:r>
    </w:p>
    <w:p w14:paraId="2EE76D08" w14:textId="77777777" w:rsidR="00F94CAB" w:rsidRDefault="004612CB">
      <w:pPr>
        <w:spacing w:before="30" w:after="30"/>
        <w:ind w:left="180"/>
      </w:pPr>
      <w:r>
        <w:rPr>
          <w:sz w:val="17"/>
          <w:szCs w:val="17"/>
        </w:rPr>
        <w:t>· Serve: accuracy and consistency of high serve and short serve</w:t>
      </w:r>
    </w:p>
    <w:p w14:paraId="7F4EA225" w14:textId="77777777" w:rsidR="00F94CAB" w:rsidRDefault="004612CB">
      <w:pPr>
        <w:spacing w:before="30" w:after="30"/>
        <w:ind w:left="180"/>
      </w:pPr>
      <w:r>
        <w:rPr>
          <w:sz w:val="17"/>
          <w:szCs w:val="17"/>
        </w:rPr>
        <w:t>· Clear: height and depth of high clear reaching the back court</w:t>
      </w:r>
    </w:p>
    <w:p w14:paraId="06AF6845" w14:textId="77777777" w:rsidR="00F94CAB" w:rsidRDefault="004612CB">
      <w:pPr>
        <w:spacing w:before="30" w:after="30"/>
        <w:ind w:left="180"/>
      </w:pPr>
      <w:r>
        <w:rPr>
          <w:sz w:val="17"/>
          <w:szCs w:val="17"/>
        </w:rPr>
        <w:lastRenderedPageBreak/>
        <w:t>· Drop shot and net shot: precise and controlled short strokes near the net</w:t>
      </w:r>
    </w:p>
    <w:p w14:paraId="123FD83D" w14:textId="77777777" w:rsidR="00F94CAB" w:rsidRDefault="004612CB">
      <w:pPr>
        <w:spacing w:before="30" w:after="30"/>
        <w:ind w:left="180"/>
      </w:pPr>
      <w:r>
        <w:rPr>
          <w:sz w:val="17"/>
          <w:szCs w:val="17"/>
        </w:rPr>
        <w:t>· Smash: attack timing, form, speed, and directional control</w:t>
      </w:r>
    </w:p>
    <w:p w14:paraId="36576657" w14:textId="77777777" w:rsidR="00F94CAB" w:rsidRDefault="004612CB">
      <w:pPr>
        <w:spacing w:before="30" w:after="20"/>
        <w:ind w:left="200"/>
      </w:pPr>
      <w:r>
        <w:rPr>
          <w:b/>
          <w:bCs/>
          <w:sz w:val="17"/>
          <w:szCs w:val="17"/>
        </w:rPr>
        <w:t>(4) Game Participation Assessment (20%)</w:t>
      </w:r>
    </w:p>
    <w:p w14:paraId="51FDEAB3" w14:textId="77777777" w:rsidR="00F94CAB" w:rsidRDefault="004612CB">
      <w:pPr>
        <w:spacing w:before="30" w:after="30"/>
        <w:ind w:left="180"/>
      </w:pPr>
      <w:r>
        <w:rPr>
          <w:sz w:val="17"/>
          <w:szCs w:val="17"/>
        </w:rPr>
        <w:t>· Tactical understanding and court coverage in singles and doubles league and tournament games</w:t>
      </w:r>
    </w:p>
    <w:p w14:paraId="1521BFBA" w14:textId="77777777" w:rsidR="00F94CAB" w:rsidRDefault="004612CB">
      <w:pPr>
        <w:spacing w:before="30" w:after="30"/>
        <w:ind w:left="180"/>
      </w:pPr>
      <w:r>
        <w:rPr>
          <w:sz w:val="17"/>
          <w:szCs w:val="17"/>
        </w:rPr>
        <w:t>· Ability to transition between offensive (smash, drop) and defensive (clear, lift) situations</w:t>
      </w:r>
    </w:p>
    <w:p w14:paraId="4AC50F39" w14:textId="77777777" w:rsidR="00F94CAB" w:rsidRDefault="004612CB">
      <w:pPr>
        <w:spacing w:before="30" w:after="30"/>
        <w:ind w:left="180"/>
      </w:pPr>
      <w:r>
        <w:rPr>
          <w:sz w:val="17"/>
          <w:szCs w:val="17"/>
        </w:rPr>
        <w:t>· Sportsmanship: fair play, honest in/out calls, and respect for opponents</w:t>
      </w:r>
    </w:p>
    <w:p w14:paraId="04E5D095" w14:textId="77777777" w:rsidR="00F94CAB" w:rsidRDefault="004612CB">
      <w:pPr>
        <w:spacing w:before="60" w:after="20"/>
      </w:pPr>
      <w:r>
        <w:rPr>
          <w:b/>
          <w:bCs/>
        </w:rPr>
        <w:t>Policies</w:t>
      </w:r>
    </w:p>
    <w:p w14:paraId="7F7F938E" w14:textId="77777777" w:rsidR="00F94CAB" w:rsidRDefault="004612CB">
      <w:pPr>
        <w:spacing w:before="20" w:after="20"/>
        <w:ind w:left="200"/>
      </w:pPr>
      <w:r>
        <w:rPr>
          <w:sz w:val="17"/>
          <w:szCs w:val="17"/>
        </w:rPr>
        <w:t>- Appropriate Attire: Non-marking indoor badminton shoes or athletic shoes, athletic clothing allowing full range of motion, no jewelry or accessories that pose injury risk. Penalty: Points deducted from participation grade.</w:t>
      </w:r>
    </w:p>
    <w:p w14:paraId="5C4CADF6" w14:textId="77777777" w:rsidR="00F94CAB" w:rsidRDefault="004612CB">
      <w:pPr>
        <w:spacing w:before="20" w:after="20"/>
        <w:ind w:left="200"/>
      </w:pPr>
      <w:r>
        <w:rPr>
          <w:sz w:val="17"/>
          <w:szCs w:val="17"/>
        </w:rPr>
        <w:t>- Conduct: Respect, sportsmanship, and positive behavior expected at all times. Safe use of rackets and shuttlecocks is mandatory; swinging a racket toward others is strictly prohibited. Penalty for Poor Conduct: Point deductions and formal warnings.</w:t>
      </w:r>
    </w:p>
    <w:p w14:paraId="04BAAE7B" w14:textId="77777777" w:rsidR="00F94CAB" w:rsidRDefault="004612CB">
      <w:pPr>
        <w:spacing w:before="120" w:after="60"/>
      </w:pPr>
      <w:r>
        <w:rPr>
          <w:b/>
          <w:bCs/>
          <w:sz w:val="20"/>
          <w:szCs w:val="20"/>
        </w:rPr>
        <w:t>6. Criteria for Awarding Credits</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5"/>
      </w:tblGrid>
      <w:tr w:rsidR="00F94CAB" w14:paraId="1B7E6BD3" w14:textId="77777777">
        <w:tc>
          <w:tcPr>
            <w:tcW w:w="10475"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tcPr>
          <w:p w14:paraId="08C45EAF" w14:textId="77777777" w:rsidR="00F94CAB" w:rsidRDefault="004612CB">
            <w:pPr>
              <w:spacing w:before="20" w:after="20"/>
            </w:pPr>
            <w:proofErr w:type="gramStart"/>
            <w:r>
              <w:rPr>
                <w:sz w:val="17"/>
                <w:szCs w:val="17"/>
              </w:rPr>
              <w:t>☞  Pass</w:t>
            </w:r>
            <w:proofErr w:type="gramEnd"/>
            <w:r>
              <w:rPr>
                <w:sz w:val="17"/>
                <w:szCs w:val="17"/>
              </w:rPr>
              <w:t>: Students who receive a score of 70 or more out of 100 according to the evaluation criteria.</w:t>
            </w:r>
          </w:p>
          <w:p w14:paraId="70710350" w14:textId="77777777" w:rsidR="00F94CAB" w:rsidRDefault="004612CB">
            <w:pPr>
              <w:spacing w:before="20" w:after="20"/>
            </w:pPr>
            <w:proofErr w:type="gramStart"/>
            <w:r>
              <w:rPr>
                <w:sz w:val="17"/>
                <w:szCs w:val="17"/>
              </w:rPr>
              <w:t>☞  Students</w:t>
            </w:r>
            <w:proofErr w:type="gramEnd"/>
            <w:r>
              <w:rPr>
                <w:sz w:val="17"/>
                <w:szCs w:val="17"/>
              </w:rPr>
              <w:t xml:space="preserve"> with excellent academic achievement are recommended for the Academic Excellence Award and are recorded according to core competencies in the Subject Details. However, students with poor academic attitude or poor attendance are excluded.</w:t>
            </w:r>
          </w:p>
          <w:p w14:paraId="361BF3AF" w14:textId="77777777" w:rsidR="004612CB" w:rsidRPr="008C133B" w:rsidRDefault="004612CB" w:rsidP="004612CB">
            <w:pPr>
              <w:spacing w:before="20" w:after="20"/>
              <w:rPr>
                <w:sz w:val="17"/>
                <w:szCs w:val="17"/>
              </w:rPr>
            </w:pPr>
            <w:r w:rsidRPr="008C133B">
              <w:rPr>
                <w:sz w:val="17"/>
                <w:szCs w:val="17"/>
              </w:rPr>
              <w:t>● Attendance for at least three-quarters of the total class hours is required to earn credit.</w:t>
            </w:r>
          </w:p>
          <w:p w14:paraId="69604B47" w14:textId="77777777" w:rsidR="004612CB" w:rsidRPr="008C133B" w:rsidRDefault="004612CB" w:rsidP="004612CB">
            <w:pPr>
              <w:spacing w:before="20" w:after="20"/>
              <w:rPr>
                <w:sz w:val="17"/>
                <w:szCs w:val="17"/>
              </w:rPr>
            </w:pPr>
            <w:r w:rsidRPr="008C133B">
              <w:rPr>
                <w:sz w:val="17"/>
                <w:szCs w:val="17"/>
              </w:rPr>
              <w:t>● For Pass/Fail courses, if the instructor determines that a specific evaluation element is insufficient and requires a separate evaluation, a separate evaluation may be conducted.</w:t>
            </w:r>
          </w:p>
          <w:p w14:paraId="2E34C04E" w14:textId="77777777" w:rsidR="004612CB" w:rsidRPr="008C133B" w:rsidRDefault="004612CB" w:rsidP="004612CB">
            <w:pPr>
              <w:spacing w:before="20" w:after="20"/>
              <w:rPr>
                <w:sz w:val="17"/>
                <w:szCs w:val="17"/>
              </w:rPr>
            </w:pPr>
            <w:r w:rsidRPr="008C133B">
              <w:rPr>
                <w:sz w:val="17"/>
                <w:szCs w:val="17"/>
              </w:rPr>
              <w:t xml:space="preserve">● In the absence of a written exam score, the average score from performance-based assessments shall be used as the basis score for calculating the recognized score. Furthermore, pursuant to Article 10, Paragraph ③ of the Academic Performance Management Regulations (Amended March 11, 2025), which states that 'regardless of whether a basis score can be calculated, the instructor may, if deemed necessary and following deliberation by the departmental council, administer a separate written examination to absent students,' a separate written examination may be conducted at the instructor's discretion. </w:t>
            </w:r>
          </w:p>
          <w:p w14:paraId="7A61F845" w14:textId="38C23E30" w:rsidR="00F94CAB" w:rsidRDefault="004612CB" w:rsidP="004612CB">
            <w:pPr>
              <w:spacing w:before="10" w:after="20"/>
            </w:pPr>
            <w:r w:rsidRPr="008C133B">
              <w:rPr>
                <w:sz w:val="17"/>
                <w:szCs w:val="17"/>
              </w:rPr>
              <w:t>※ Refer to the "Academic Performance Management Regulations" for the percentage of credit points applied.</w:t>
            </w:r>
          </w:p>
        </w:tc>
      </w:tr>
    </w:tbl>
    <w:p w14:paraId="5BFB41C3" w14:textId="0ED886B7" w:rsidR="00F94CAB" w:rsidRDefault="00F94CAB"/>
    <w:p w14:paraId="5116B3F3" w14:textId="77777777" w:rsidR="00F94CAB" w:rsidRDefault="004612CB">
      <w:pPr>
        <w:spacing w:before="120" w:after="60"/>
      </w:pPr>
      <w:r>
        <w:rPr>
          <w:b/>
          <w:bCs/>
          <w:sz w:val="20"/>
          <w:szCs w:val="20"/>
        </w:rPr>
        <w:t>7. Weekly Plans</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75"/>
        <w:gridCol w:w="2200"/>
      </w:tblGrid>
      <w:tr w:rsidR="00F94CAB" w14:paraId="0B1E7188" w14:textId="77777777">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F025082" w14:textId="77777777" w:rsidR="00F94CAB" w:rsidRDefault="004612CB">
            <w:pPr>
              <w:spacing w:before="20" w:after="20"/>
              <w:jc w:val="center"/>
            </w:pPr>
            <w:r>
              <w:rPr>
                <w:b/>
                <w:bCs/>
                <w:sz w:val="17"/>
                <w:szCs w:val="17"/>
              </w:rPr>
              <w:t>Week (period)</w:t>
            </w:r>
          </w:p>
        </w:tc>
        <w:tc>
          <w:tcPr>
            <w:tcW w:w="6875"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6D78642" w14:textId="77777777" w:rsidR="00F94CAB" w:rsidRDefault="004612CB">
            <w:pPr>
              <w:spacing w:before="20" w:after="20"/>
              <w:jc w:val="center"/>
            </w:pPr>
            <w:r>
              <w:rPr>
                <w:b/>
                <w:bCs/>
                <w:sz w:val="17"/>
                <w:szCs w:val="17"/>
              </w:rPr>
              <w:t>Topic and Contents</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54675B5" w14:textId="77777777" w:rsidR="00F94CAB" w:rsidRDefault="004612CB">
            <w:pPr>
              <w:spacing w:before="20" w:after="20"/>
              <w:jc w:val="center"/>
            </w:pPr>
            <w:r>
              <w:rPr>
                <w:b/>
                <w:bCs/>
                <w:sz w:val="17"/>
                <w:szCs w:val="17"/>
              </w:rPr>
              <w:t>(Notes)</w:t>
            </w:r>
          </w:p>
        </w:tc>
      </w:tr>
      <w:tr w:rsidR="00F94CAB" w14:paraId="31693BF6"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F61A8A" w14:textId="77777777" w:rsidR="00F94CAB" w:rsidRDefault="004612CB">
            <w:pPr>
              <w:jc w:val="center"/>
            </w:pPr>
            <w:proofErr w:type="gramStart"/>
            <w:r>
              <w:rPr>
                <w:b/>
                <w:bCs/>
                <w:sz w:val="16"/>
                <w:szCs w:val="16"/>
              </w:rPr>
              <w:t>1  2</w:t>
            </w:r>
            <w:proofErr w:type="gramEnd"/>
            <w:r>
              <w:rPr>
                <w:b/>
                <w:bCs/>
                <w:sz w:val="16"/>
                <w:szCs w:val="16"/>
              </w:rPr>
              <w:t>.23.~3.1.</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6164F972" w14:textId="77777777" w:rsidR="00F94CAB" w:rsidRDefault="004612CB">
            <w:pPr>
              <w:spacing w:before="20" w:after="20"/>
            </w:pPr>
            <w:r>
              <w:rPr>
                <w:b/>
                <w:bCs/>
              </w:rPr>
              <w:t>Introduction to Badminton</w:t>
            </w:r>
          </w:p>
          <w:p w14:paraId="79C27808" w14:textId="77777777" w:rsidR="00F94CAB" w:rsidRDefault="004612CB">
            <w:pPr>
              <w:spacing w:before="15" w:after="15"/>
            </w:pPr>
            <w:r>
              <w:rPr>
                <w:sz w:val="16"/>
                <w:szCs w:val="16"/>
              </w:rPr>
              <w:t>• Course overview, objectives, safety rules, and court etiquette</w:t>
            </w:r>
          </w:p>
          <w:p w14:paraId="3483C125" w14:textId="77777777" w:rsidR="00F94CAB" w:rsidRDefault="004612CB">
            <w:pPr>
              <w:spacing w:before="15" w:after="15"/>
            </w:pPr>
            <w:r>
              <w:rPr>
                <w:sz w:val="16"/>
                <w:szCs w:val="16"/>
              </w:rPr>
              <w:t>• History of badminton: BWF, Olympics, Thomas &amp; Uber Cup, and Korean badminton culture</w:t>
            </w:r>
          </w:p>
          <w:p w14:paraId="3D957432" w14:textId="77777777" w:rsidR="00F94CAB" w:rsidRDefault="004612CB">
            <w:pPr>
              <w:spacing w:before="15" w:after="15"/>
            </w:pPr>
            <w:r>
              <w:rPr>
                <w:sz w:val="16"/>
                <w:szCs w:val="16"/>
              </w:rPr>
              <w:t>• Court layout, equipment (racket, shuttlecock, shoes) overview, and basic rules and scoring system</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976E25" w14:textId="77777777" w:rsidR="00F94CAB" w:rsidRDefault="00F94CAB"/>
        </w:tc>
      </w:tr>
      <w:tr w:rsidR="00F94CAB" w14:paraId="56494F40"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2D2E20E3" w14:textId="77777777" w:rsidR="00F94CAB" w:rsidRDefault="004612C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5DB07A1B" w14:textId="77777777" w:rsidR="00F94CAB" w:rsidRDefault="004612CB">
            <w:r>
              <w:rPr>
                <w:sz w:val="15"/>
                <w:szCs w:val="15"/>
              </w:rPr>
              <w:t xml:space="preserve">2. Complex </w:t>
            </w:r>
            <w:proofErr w:type="gramStart"/>
            <w:r>
              <w:rPr>
                <w:sz w:val="15"/>
                <w:szCs w:val="15"/>
              </w:rPr>
              <w:t>Communication  /</w:t>
            </w:r>
            <w:proofErr w:type="gramEnd"/>
            <w:r>
              <w:rPr>
                <w:sz w:val="15"/>
                <w:szCs w:val="15"/>
              </w:rPr>
              <w:t xml:space="preserve">  5. Global Perspective</w:t>
            </w:r>
          </w:p>
        </w:tc>
      </w:tr>
      <w:tr w:rsidR="00F94CAB" w14:paraId="6CA8368B"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72243D" w14:textId="77777777" w:rsidR="00F94CAB" w:rsidRDefault="004612CB">
            <w:pPr>
              <w:jc w:val="center"/>
            </w:pPr>
            <w:proofErr w:type="gramStart"/>
            <w:r>
              <w:rPr>
                <w:b/>
                <w:bCs/>
                <w:sz w:val="16"/>
                <w:szCs w:val="16"/>
              </w:rPr>
              <w:t>2  3</w:t>
            </w:r>
            <w:proofErr w:type="gramEnd"/>
            <w:r>
              <w:rPr>
                <w:b/>
                <w:bCs/>
                <w:sz w:val="16"/>
                <w:szCs w:val="16"/>
              </w:rPr>
              <w:t>.2.~3.8.</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16E517C6" w14:textId="77777777" w:rsidR="00F94CAB" w:rsidRDefault="004612CB">
            <w:pPr>
              <w:spacing w:before="20" w:after="20"/>
            </w:pPr>
            <w:r>
              <w:rPr>
                <w:b/>
                <w:bCs/>
              </w:rPr>
              <w:t>Grip and Ready Position</w:t>
            </w:r>
          </w:p>
          <w:p w14:paraId="6DCDB1B6" w14:textId="77777777" w:rsidR="00F94CAB" w:rsidRDefault="004612CB">
            <w:pPr>
              <w:spacing w:before="15" w:after="15"/>
            </w:pPr>
            <w:r>
              <w:rPr>
                <w:sz w:val="16"/>
                <w:szCs w:val="16"/>
              </w:rPr>
              <w:t>• Forehand grip: thumb and index finger placement and pressure control</w:t>
            </w:r>
          </w:p>
          <w:p w14:paraId="07278875" w14:textId="77777777" w:rsidR="00F94CAB" w:rsidRDefault="004612CB">
            <w:pPr>
              <w:spacing w:before="15" w:after="15"/>
            </w:pPr>
            <w:r>
              <w:rPr>
                <w:sz w:val="16"/>
                <w:szCs w:val="16"/>
              </w:rPr>
              <w:t>• Backhand grip: transition timing and thumb rotation</w:t>
            </w:r>
          </w:p>
          <w:p w14:paraId="12AAB55E" w14:textId="77777777" w:rsidR="00F94CAB" w:rsidRDefault="004612CB">
            <w:pPr>
              <w:spacing w:before="15" w:after="15"/>
            </w:pPr>
            <w:r>
              <w:rPr>
                <w:sz w:val="16"/>
                <w:szCs w:val="16"/>
              </w:rPr>
              <w:t>• Basic ready position: center of gravity, foot width, and racket position</w:t>
            </w:r>
          </w:p>
          <w:p w14:paraId="39FC87DA" w14:textId="77777777" w:rsidR="00F94CAB" w:rsidRDefault="004612CB">
            <w:pPr>
              <w:spacing w:before="15" w:after="15"/>
            </w:pPr>
            <w:r>
              <w:rPr>
                <w:sz w:val="16"/>
                <w:szCs w:val="16"/>
              </w:rPr>
              <w:t>• Split step: reaction-ready bounce just before the opponent's stroke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F49295" w14:textId="77777777" w:rsidR="00F94CAB" w:rsidRDefault="004612CB">
            <w:r>
              <w:rPr>
                <w:sz w:val="15"/>
                <w:szCs w:val="15"/>
              </w:rPr>
              <w:t>3.2. Substitute Holiday</w:t>
            </w:r>
          </w:p>
        </w:tc>
      </w:tr>
      <w:tr w:rsidR="00F94CAB" w14:paraId="63F0FF76"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0C41593A" w14:textId="77777777" w:rsidR="00F94CAB" w:rsidRDefault="004612C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4208BABF" w14:textId="77777777" w:rsidR="00F94CAB" w:rsidRDefault="004612CB">
            <w:r>
              <w:rPr>
                <w:sz w:val="15"/>
                <w:szCs w:val="15"/>
              </w:rPr>
              <w:t xml:space="preserve">1. Analytical and Creative </w:t>
            </w:r>
            <w:proofErr w:type="gramStart"/>
            <w:r>
              <w:rPr>
                <w:sz w:val="15"/>
                <w:szCs w:val="15"/>
              </w:rPr>
              <w:t>Thinking  /</w:t>
            </w:r>
            <w:proofErr w:type="gramEnd"/>
            <w:r>
              <w:rPr>
                <w:sz w:val="15"/>
                <w:szCs w:val="15"/>
              </w:rPr>
              <w:t xml:space="preserve">  8. Habits / Mindset</w:t>
            </w:r>
          </w:p>
        </w:tc>
      </w:tr>
      <w:tr w:rsidR="00F94CAB" w14:paraId="264CD5A5"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85360C" w14:textId="77777777" w:rsidR="00F94CAB" w:rsidRDefault="004612CB">
            <w:pPr>
              <w:jc w:val="center"/>
            </w:pPr>
            <w:proofErr w:type="gramStart"/>
            <w:r>
              <w:rPr>
                <w:b/>
                <w:bCs/>
                <w:sz w:val="16"/>
                <w:szCs w:val="16"/>
              </w:rPr>
              <w:t>3  3</w:t>
            </w:r>
            <w:proofErr w:type="gramEnd"/>
            <w:r>
              <w:rPr>
                <w:b/>
                <w:bCs/>
                <w:sz w:val="16"/>
                <w:szCs w:val="16"/>
              </w:rPr>
              <w:t>.9.~3.15.</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24773E95" w14:textId="77777777" w:rsidR="00F94CAB" w:rsidRDefault="004612CB">
            <w:pPr>
              <w:spacing w:before="20" w:after="20"/>
            </w:pPr>
            <w:r>
              <w:rPr>
                <w:b/>
                <w:bCs/>
              </w:rPr>
              <w:t>Clear and Basic Footwork</w:t>
            </w:r>
          </w:p>
          <w:p w14:paraId="0DA893E7" w14:textId="77777777" w:rsidR="00F94CAB" w:rsidRDefault="004612CB">
            <w:pPr>
              <w:spacing w:before="15" w:after="15"/>
            </w:pPr>
            <w:r>
              <w:rPr>
                <w:sz w:val="16"/>
                <w:szCs w:val="16"/>
              </w:rPr>
              <w:t>• High clear: high-trajectory stroke driving the opponent to the back court</w:t>
            </w:r>
          </w:p>
          <w:p w14:paraId="173EBA1F" w14:textId="77777777" w:rsidR="00F94CAB" w:rsidRDefault="004612CB">
            <w:pPr>
              <w:spacing w:before="15" w:after="15"/>
            </w:pPr>
            <w:r>
              <w:rPr>
                <w:sz w:val="16"/>
                <w:szCs w:val="16"/>
              </w:rPr>
              <w:lastRenderedPageBreak/>
              <w:t>• Attack clear (flat clear): fast, flatter trajectory to pressure the opponent's rear court</w:t>
            </w:r>
          </w:p>
          <w:p w14:paraId="5C76E963" w14:textId="77777777" w:rsidR="00F94CAB" w:rsidRDefault="004612CB">
            <w:pPr>
              <w:spacing w:before="15" w:after="15"/>
            </w:pPr>
            <w:r>
              <w:rPr>
                <w:sz w:val="16"/>
                <w:szCs w:val="16"/>
              </w:rPr>
              <w:t>• Basic footwork patterns: forward, backward, and lateral movement</w:t>
            </w:r>
          </w:p>
          <w:p w14:paraId="58E468A9" w14:textId="77777777" w:rsidR="00F94CAB" w:rsidRDefault="004612CB">
            <w:pPr>
              <w:spacing w:before="15" w:after="15"/>
            </w:pPr>
            <w:r>
              <w:rPr>
                <w:sz w:val="16"/>
                <w:szCs w:val="16"/>
              </w:rPr>
              <w:t>• Clear rally drill: continuous end-to-end clears across the court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8FF23C" w14:textId="77777777" w:rsidR="00F94CAB" w:rsidRDefault="00F94CAB"/>
        </w:tc>
      </w:tr>
      <w:tr w:rsidR="00F94CAB" w14:paraId="3AE501EC"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6CACD95B" w14:textId="77777777" w:rsidR="00F94CAB" w:rsidRDefault="004612C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3E1B5DA9" w14:textId="77777777" w:rsidR="00F94CAB" w:rsidRDefault="004612CB">
            <w:r>
              <w:rPr>
                <w:sz w:val="15"/>
                <w:szCs w:val="15"/>
              </w:rPr>
              <w:t xml:space="preserve">1. Analytical and Creative </w:t>
            </w:r>
            <w:proofErr w:type="gramStart"/>
            <w:r>
              <w:rPr>
                <w:sz w:val="15"/>
                <w:szCs w:val="15"/>
              </w:rPr>
              <w:t>Thinking  /</w:t>
            </w:r>
            <w:proofErr w:type="gramEnd"/>
            <w:r>
              <w:rPr>
                <w:sz w:val="15"/>
                <w:szCs w:val="15"/>
              </w:rPr>
              <w:t xml:space="preserve">  6. Adaptability / Spirit of Adventure</w:t>
            </w:r>
          </w:p>
        </w:tc>
      </w:tr>
      <w:tr w:rsidR="00F94CAB" w14:paraId="27AA8B87"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87994A" w14:textId="77777777" w:rsidR="00F94CAB" w:rsidRDefault="004612CB">
            <w:pPr>
              <w:jc w:val="center"/>
            </w:pPr>
            <w:proofErr w:type="gramStart"/>
            <w:r>
              <w:rPr>
                <w:b/>
                <w:bCs/>
                <w:sz w:val="16"/>
                <w:szCs w:val="16"/>
              </w:rPr>
              <w:t>4  3</w:t>
            </w:r>
            <w:proofErr w:type="gramEnd"/>
            <w:r>
              <w:rPr>
                <w:b/>
                <w:bCs/>
                <w:sz w:val="16"/>
                <w:szCs w:val="16"/>
              </w:rPr>
              <w:t>.16.~3.22.</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3310B4EE" w14:textId="77777777" w:rsidR="00F94CAB" w:rsidRDefault="004612CB">
            <w:pPr>
              <w:spacing w:before="20" w:after="20"/>
            </w:pPr>
            <w:r>
              <w:rPr>
                <w:b/>
                <w:bCs/>
              </w:rPr>
              <w:t>Serving Techniques</w:t>
            </w:r>
          </w:p>
          <w:p w14:paraId="22F9CA7B" w14:textId="77777777" w:rsidR="00F94CAB" w:rsidRDefault="004612CB">
            <w:pPr>
              <w:spacing w:before="15" w:after="15"/>
            </w:pPr>
            <w:r>
              <w:rPr>
                <w:sz w:val="16"/>
                <w:szCs w:val="16"/>
              </w:rPr>
              <w:t>• High serve: deep, high-trajectory serve for singles play</w:t>
            </w:r>
          </w:p>
          <w:p w14:paraId="63D9971D" w14:textId="77777777" w:rsidR="00F94CAB" w:rsidRDefault="004612CB">
            <w:pPr>
              <w:spacing w:before="15" w:after="15"/>
            </w:pPr>
            <w:r>
              <w:rPr>
                <w:sz w:val="16"/>
                <w:szCs w:val="16"/>
              </w:rPr>
              <w:t>• Short serve (low serve): flat serve just clearing the net for doubles play</w:t>
            </w:r>
          </w:p>
          <w:p w14:paraId="2D8729D9" w14:textId="77777777" w:rsidR="00F94CAB" w:rsidRDefault="004612CB">
            <w:pPr>
              <w:spacing w:before="15" w:after="15"/>
            </w:pPr>
            <w:r>
              <w:rPr>
                <w:sz w:val="16"/>
                <w:szCs w:val="16"/>
              </w:rPr>
              <w:t>• Drive serve: flat, fast serve targeting the opponent's rear court</w:t>
            </w:r>
          </w:p>
          <w:p w14:paraId="355D3C67" w14:textId="77777777" w:rsidR="00F94CAB" w:rsidRDefault="004612CB">
            <w:pPr>
              <w:spacing w:before="15" w:after="15"/>
            </w:pPr>
            <w:r>
              <w:rPr>
                <w:sz w:val="16"/>
                <w:szCs w:val="16"/>
              </w:rPr>
              <w:t>• Serve return strategy: positioning and return direction by serve type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E31BB3" w14:textId="77777777" w:rsidR="00F94CAB" w:rsidRDefault="00F94CAB"/>
        </w:tc>
      </w:tr>
      <w:tr w:rsidR="00F94CAB" w14:paraId="7E8E9150"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54B78A4A" w14:textId="77777777" w:rsidR="00F94CAB" w:rsidRDefault="004612C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20412754" w14:textId="77777777" w:rsidR="00F94CAB" w:rsidRDefault="004612CB">
            <w:r>
              <w:rPr>
                <w:sz w:val="15"/>
                <w:szCs w:val="15"/>
              </w:rPr>
              <w:t xml:space="preserve">1. Analytical and Creative </w:t>
            </w:r>
            <w:proofErr w:type="gramStart"/>
            <w:r>
              <w:rPr>
                <w:sz w:val="15"/>
                <w:szCs w:val="15"/>
              </w:rPr>
              <w:t>Thinking  /</w:t>
            </w:r>
            <w:proofErr w:type="gramEnd"/>
            <w:r>
              <w:rPr>
                <w:sz w:val="15"/>
                <w:szCs w:val="15"/>
              </w:rPr>
              <w:t xml:space="preserve">  7. Integrity and Ethical Decision Making</w:t>
            </w:r>
          </w:p>
        </w:tc>
      </w:tr>
      <w:tr w:rsidR="00F94CAB" w14:paraId="09A07A45"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69950F" w14:textId="77777777" w:rsidR="00F94CAB" w:rsidRDefault="004612CB">
            <w:pPr>
              <w:jc w:val="center"/>
            </w:pPr>
            <w:proofErr w:type="gramStart"/>
            <w:r>
              <w:rPr>
                <w:b/>
                <w:bCs/>
                <w:sz w:val="16"/>
                <w:szCs w:val="16"/>
              </w:rPr>
              <w:t>5  3</w:t>
            </w:r>
            <w:proofErr w:type="gramEnd"/>
            <w:r>
              <w:rPr>
                <w:b/>
                <w:bCs/>
                <w:sz w:val="16"/>
                <w:szCs w:val="16"/>
              </w:rPr>
              <w:t>.23.~3.29.</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738848F9" w14:textId="77777777" w:rsidR="00F94CAB" w:rsidRDefault="004612CB">
            <w:pPr>
              <w:spacing w:before="20" w:after="20"/>
            </w:pPr>
            <w:r>
              <w:rPr>
                <w:b/>
                <w:bCs/>
              </w:rPr>
              <w:t>Drop Shot and Net Shot</w:t>
            </w:r>
          </w:p>
          <w:p w14:paraId="4E646135" w14:textId="77777777" w:rsidR="00F94CAB" w:rsidRDefault="004612CB">
            <w:pPr>
              <w:spacing w:before="15" w:after="15"/>
            </w:pPr>
            <w:r>
              <w:rPr>
                <w:sz w:val="16"/>
                <w:szCs w:val="16"/>
              </w:rPr>
              <w:t>• Drop shot: short, steeply falling stroke landing near the net</w:t>
            </w:r>
          </w:p>
          <w:p w14:paraId="7BF205B1" w14:textId="77777777" w:rsidR="00F94CAB" w:rsidRDefault="004612CB">
            <w:pPr>
              <w:spacing w:before="15" w:after="15"/>
            </w:pPr>
            <w:r>
              <w:rPr>
                <w:sz w:val="16"/>
                <w:szCs w:val="16"/>
              </w:rPr>
              <w:t>• Slice drop: more deceptive drop using racket-face rotation</w:t>
            </w:r>
          </w:p>
          <w:p w14:paraId="0ED15688" w14:textId="77777777" w:rsidR="00F94CAB" w:rsidRDefault="004612CB">
            <w:pPr>
              <w:spacing w:before="15" w:after="15"/>
            </w:pPr>
            <w:r>
              <w:rPr>
                <w:sz w:val="16"/>
                <w:szCs w:val="16"/>
              </w:rPr>
              <w:t>• Net shot: a gentle finishing stroke played close to the net</w:t>
            </w:r>
          </w:p>
          <w:p w14:paraId="0FF1635F" w14:textId="77777777" w:rsidR="00F94CAB" w:rsidRDefault="004612CB">
            <w:pPr>
              <w:spacing w:before="15" w:after="15"/>
            </w:pPr>
            <w:r>
              <w:rPr>
                <w:sz w:val="16"/>
                <w:szCs w:val="16"/>
              </w:rPr>
              <w:t>• Drop-to-net-shot connection drill: back-court clear → drop → net shot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7DDD53" w14:textId="77777777" w:rsidR="00F94CAB" w:rsidRDefault="00F94CAB"/>
        </w:tc>
      </w:tr>
      <w:tr w:rsidR="00F94CAB" w14:paraId="482127B9"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6C7F569F" w14:textId="77777777" w:rsidR="00F94CAB" w:rsidRDefault="004612C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6C2AFC62" w14:textId="77777777" w:rsidR="00F94CAB" w:rsidRDefault="004612CB">
            <w:r>
              <w:rPr>
                <w:sz w:val="15"/>
                <w:szCs w:val="15"/>
              </w:rPr>
              <w:t xml:space="preserve">1. Analytical and Creative </w:t>
            </w:r>
            <w:proofErr w:type="gramStart"/>
            <w:r>
              <w:rPr>
                <w:sz w:val="15"/>
                <w:szCs w:val="15"/>
              </w:rPr>
              <w:t>Thinking  /</w:t>
            </w:r>
            <w:proofErr w:type="gramEnd"/>
            <w:r>
              <w:rPr>
                <w:sz w:val="15"/>
                <w:szCs w:val="15"/>
              </w:rPr>
              <w:t xml:space="preserve">  4. Digital / Quantitative Literacy</w:t>
            </w:r>
          </w:p>
        </w:tc>
      </w:tr>
      <w:tr w:rsidR="00F94CAB" w14:paraId="5BD44C15"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FDC23E" w14:textId="77777777" w:rsidR="00F94CAB" w:rsidRDefault="004612CB">
            <w:pPr>
              <w:jc w:val="center"/>
            </w:pPr>
            <w:proofErr w:type="gramStart"/>
            <w:r>
              <w:rPr>
                <w:b/>
                <w:bCs/>
                <w:sz w:val="16"/>
                <w:szCs w:val="16"/>
              </w:rPr>
              <w:t>6  3</w:t>
            </w:r>
            <w:proofErr w:type="gramEnd"/>
            <w:r>
              <w:rPr>
                <w:b/>
                <w:bCs/>
                <w:sz w:val="16"/>
                <w:szCs w:val="16"/>
              </w:rPr>
              <w:t>.30.~4.5.</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34119CCA" w14:textId="77777777" w:rsidR="00F94CAB" w:rsidRDefault="004612CB">
            <w:pPr>
              <w:spacing w:before="20" w:after="20"/>
            </w:pPr>
            <w:r>
              <w:rPr>
                <w:b/>
                <w:bCs/>
              </w:rPr>
              <w:t>Smash and Smash Defense</w:t>
            </w:r>
          </w:p>
          <w:p w14:paraId="22B8CA2D" w14:textId="77777777" w:rsidR="00F94CAB" w:rsidRDefault="004612CB">
            <w:pPr>
              <w:spacing w:before="15" w:after="15"/>
            </w:pPr>
            <w:r>
              <w:rPr>
                <w:sz w:val="16"/>
                <w:szCs w:val="16"/>
              </w:rPr>
              <w:t>• Basic smash (no jump): contact point, impact, and follow-through</w:t>
            </w:r>
          </w:p>
          <w:p w14:paraId="2630DD31" w14:textId="77777777" w:rsidR="00F94CAB" w:rsidRDefault="004612CB">
            <w:pPr>
              <w:spacing w:before="15" w:after="15"/>
            </w:pPr>
            <w:r>
              <w:rPr>
                <w:sz w:val="16"/>
                <w:szCs w:val="16"/>
              </w:rPr>
              <w:t>• Down-the-line and cross-court smash: directional control</w:t>
            </w:r>
          </w:p>
          <w:p w14:paraId="3BA26729" w14:textId="77777777" w:rsidR="00F94CAB" w:rsidRDefault="004612CB">
            <w:pPr>
              <w:spacing w:before="15" w:after="15"/>
            </w:pPr>
            <w:r>
              <w:rPr>
                <w:sz w:val="16"/>
                <w:szCs w:val="16"/>
              </w:rPr>
              <w:t>• Smash defense: blocking to the net, lifting to the back court</w:t>
            </w:r>
          </w:p>
          <w:p w14:paraId="605C58DF" w14:textId="77777777" w:rsidR="00F94CAB" w:rsidRDefault="004612CB">
            <w:pPr>
              <w:spacing w:before="15" w:after="15"/>
            </w:pPr>
            <w:r>
              <w:rPr>
                <w:sz w:val="16"/>
                <w:szCs w:val="16"/>
              </w:rPr>
              <w:t>• Smash-defense rotation drill: attacker and defender roles alternate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CA6011" w14:textId="77777777" w:rsidR="00F94CAB" w:rsidRDefault="00F94CAB"/>
        </w:tc>
      </w:tr>
      <w:tr w:rsidR="00F94CAB" w14:paraId="68771A40"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7A77AEA5" w14:textId="77777777" w:rsidR="00F94CAB" w:rsidRDefault="004612C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5C73FB28" w14:textId="77777777" w:rsidR="00F94CAB" w:rsidRDefault="004612CB">
            <w:r>
              <w:rPr>
                <w:sz w:val="15"/>
                <w:szCs w:val="15"/>
              </w:rPr>
              <w:t xml:space="preserve">3. Leadership and </w:t>
            </w:r>
            <w:proofErr w:type="gramStart"/>
            <w:r>
              <w:rPr>
                <w:sz w:val="15"/>
                <w:szCs w:val="15"/>
              </w:rPr>
              <w:t>Teamwork  /</w:t>
            </w:r>
            <w:proofErr w:type="gramEnd"/>
            <w:r>
              <w:rPr>
                <w:sz w:val="15"/>
                <w:szCs w:val="15"/>
              </w:rPr>
              <w:t xml:space="preserve">  6. Adaptability / Spirit of Adventure</w:t>
            </w:r>
          </w:p>
        </w:tc>
      </w:tr>
      <w:tr w:rsidR="00F94CAB" w14:paraId="1B97C43A"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36F898" w14:textId="77777777" w:rsidR="00F94CAB" w:rsidRDefault="004612CB">
            <w:pPr>
              <w:jc w:val="center"/>
            </w:pPr>
            <w:proofErr w:type="gramStart"/>
            <w:r>
              <w:rPr>
                <w:b/>
                <w:bCs/>
                <w:sz w:val="16"/>
                <w:szCs w:val="16"/>
              </w:rPr>
              <w:t>7  4</w:t>
            </w:r>
            <w:proofErr w:type="gramEnd"/>
            <w:r>
              <w:rPr>
                <w:b/>
                <w:bCs/>
                <w:sz w:val="16"/>
                <w:szCs w:val="16"/>
              </w:rPr>
              <w:t>.6.~4.12.</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23EBB5EA" w14:textId="77777777" w:rsidR="00F94CAB" w:rsidRDefault="004612CB">
            <w:pPr>
              <w:spacing w:before="20" w:after="20"/>
            </w:pPr>
            <w:r>
              <w:rPr>
                <w:b/>
                <w:bCs/>
              </w:rPr>
              <w:t>Singles Tactics and Game Play</w:t>
            </w:r>
          </w:p>
          <w:p w14:paraId="24AE8B8E" w14:textId="77777777" w:rsidR="00F94CAB" w:rsidRDefault="004612CB">
            <w:pPr>
              <w:spacing w:before="15" w:after="15"/>
            </w:pPr>
            <w:r>
              <w:rPr>
                <w:sz w:val="16"/>
                <w:szCs w:val="16"/>
              </w:rPr>
              <w:t>• Court coverage: returning to center position and targeting corners</w:t>
            </w:r>
          </w:p>
          <w:p w14:paraId="572C8D3E" w14:textId="77777777" w:rsidR="00F94CAB" w:rsidRDefault="004612CB">
            <w:pPr>
              <w:spacing w:before="15" w:after="15"/>
            </w:pPr>
            <w:r>
              <w:rPr>
                <w:sz w:val="16"/>
                <w:szCs w:val="16"/>
              </w:rPr>
              <w:t>• Rally patterns: building rear-court attack and front-court defense flow</w:t>
            </w:r>
          </w:p>
          <w:p w14:paraId="63336860" w14:textId="77777777" w:rsidR="00F94CAB" w:rsidRDefault="004612CB">
            <w:pPr>
              <w:spacing w:before="15" w:after="15"/>
            </w:pPr>
            <w:r>
              <w:rPr>
                <w:sz w:val="16"/>
                <w:szCs w:val="16"/>
              </w:rPr>
              <w:t>• Reading the opponent: targeting the backhand side and beyond their reach</w:t>
            </w:r>
          </w:p>
          <w:p w14:paraId="46381772" w14:textId="77777777" w:rsidR="00F94CAB" w:rsidRDefault="004612CB">
            <w:pPr>
              <w:spacing w:before="15" w:after="15"/>
            </w:pPr>
            <w:r>
              <w:rPr>
                <w:sz w:val="16"/>
                <w:szCs w:val="16"/>
              </w:rPr>
              <w:t>• Singles league warm-up games: applying tactics in live singles play</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E851D1" w14:textId="77777777" w:rsidR="00F94CAB" w:rsidRDefault="00F94CAB"/>
        </w:tc>
      </w:tr>
      <w:tr w:rsidR="00F94CAB" w14:paraId="503476EC"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284F9DF1" w14:textId="77777777" w:rsidR="00F94CAB" w:rsidRDefault="004612C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116AFB39" w14:textId="77777777" w:rsidR="00F94CAB" w:rsidRDefault="004612CB">
            <w:r>
              <w:rPr>
                <w:sz w:val="15"/>
                <w:szCs w:val="15"/>
              </w:rPr>
              <w:t xml:space="preserve">1. Analytical and Creative </w:t>
            </w:r>
            <w:proofErr w:type="gramStart"/>
            <w:r>
              <w:rPr>
                <w:sz w:val="15"/>
                <w:szCs w:val="15"/>
              </w:rPr>
              <w:t>Thinking  /</w:t>
            </w:r>
            <w:proofErr w:type="gramEnd"/>
            <w:r>
              <w:rPr>
                <w:sz w:val="15"/>
                <w:szCs w:val="15"/>
              </w:rPr>
              <w:t xml:space="preserve">  7. Integrity and Ethical Decision Making</w:t>
            </w:r>
          </w:p>
        </w:tc>
      </w:tr>
      <w:tr w:rsidR="00F94CAB" w14:paraId="361CB90A"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07C324F0" w14:textId="77777777" w:rsidR="00F94CAB" w:rsidRDefault="004612CB">
            <w:pPr>
              <w:jc w:val="center"/>
            </w:pPr>
            <w:proofErr w:type="gramStart"/>
            <w:r>
              <w:rPr>
                <w:b/>
                <w:bCs/>
                <w:sz w:val="16"/>
                <w:szCs w:val="16"/>
              </w:rPr>
              <w:t>8  4</w:t>
            </w:r>
            <w:proofErr w:type="gramEnd"/>
            <w:r>
              <w:rPr>
                <w:b/>
                <w:bCs/>
                <w:sz w:val="16"/>
                <w:szCs w:val="16"/>
              </w:rPr>
              <w:t>.13.~4.19.</w:t>
            </w:r>
          </w:p>
        </w:tc>
        <w:tc>
          <w:tcPr>
            <w:tcW w:w="6875" w:type="dxa"/>
            <w:tcBorders>
              <w:top w:val="single" w:sz="4" w:space="0" w:color="000000"/>
              <w:left w:val="single" w:sz="4" w:space="0" w:color="000000"/>
              <w:bottom w:val="single" w:sz="4" w:space="0" w:color="000000"/>
              <w:right w:val="single" w:sz="4" w:space="0" w:color="000000"/>
            </w:tcBorders>
            <w:shd w:val="clear" w:color="auto" w:fill="F2F2F2"/>
            <w:tcMar>
              <w:top w:w="40" w:type="dxa"/>
              <w:left w:w="120" w:type="dxa"/>
              <w:bottom w:w="40" w:type="dxa"/>
              <w:right w:w="120" w:type="dxa"/>
            </w:tcMar>
          </w:tcPr>
          <w:p w14:paraId="646CBF8F" w14:textId="77777777" w:rsidR="00F94CAB" w:rsidRDefault="004612CB">
            <w:pPr>
              <w:spacing w:before="30" w:after="30"/>
              <w:jc w:val="center"/>
            </w:pPr>
            <w:r>
              <w:rPr>
                <w:b/>
                <w:bCs/>
                <w:sz w:val="17"/>
                <w:szCs w:val="17"/>
              </w:rPr>
              <w:t>Midterm Exams (4.</w:t>
            </w:r>
            <w:proofErr w:type="gramStart"/>
            <w:r>
              <w:rPr>
                <w:b/>
                <w:bCs/>
                <w:sz w:val="17"/>
                <w:szCs w:val="17"/>
              </w:rPr>
              <w:t>14.~</w:t>
            </w:r>
            <w:proofErr w:type="gramEnd"/>
            <w:r>
              <w:rPr>
                <w:b/>
                <w:bCs/>
                <w:sz w:val="17"/>
                <w:szCs w:val="17"/>
              </w:rPr>
              <w:t>4.17.)</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AFDCFE1" w14:textId="77777777" w:rsidR="00F94CAB" w:rsidRDefault="004612CB">
            <w:r>
              <w:rPr>
                <w:sz w:val="15"/>
                <w:szCs w:val="15"/>
              </w:rPr>
              <w:t>4.13. Regular Classes</w:t>
            </w:r>
          </w:p>
        </w:tc>
      </w:tr>
      <w:tr w:rsidR="00F94CAB" w14:paraId="579108A3"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F3875C" w14:textId="77777777" w:rsidR="00F94CAB" w:rsidRDefault="004612CB">
            <w:pPr>
              <w:jc w:val="center"/>
            </w:pPr>
            <w:proofErr w:type="gramStart"/>
            <w:r>
              <w:rPr>
                <w:b/>
                <w:bCs/>
                <w:sz w:val="16"/>
                <w:szCs w:val="16"/>
              </w:rPr>
              <w:t>9  4</w:t>
            </w:r>
            <w:proofErr w:type="gramEnd"/>
            <w:r>
              <w:rPr>
                <w:b/>
                <w:bCs/>
                <w:sz w:val="16"/>
                <w:szCs w:val="16"/>
              </w:rPr>
              <w:t>.20.~4.26.</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479C75EA" w14:textId="77777777" w:rsidR="00F94CAB" w:rsidRDefault="004612CB">
            <w:pPr>
              <w:spacing w:before="20" w:after="20"/>
            </w:pPr>
            <w:r>
              <w:rPr>
                <w:b/>
                <w:bCs/>
              </w:rPr>
              <w:t>Introduction to Doubles — Court Layout and Basic Rules</w:t>
            </w:r>
          </w:p>
          <w:p w14:paraId="58647343" w14:textId="77777777" w:rsidR="00F94CAB" w:rsidRDefault="004612CB">
            <w:pPr>
              <w:spacing w:before="15" w:after="15"/>
            </w:pPr>
            <w:r>
              <w:rPr>
                <w:sz w:val="16"/>
                <w:szCs w:val="16"/>
              </w:rPr>
              <w:t>• Doubles court layout: service court zones and differences from singles</w:t>
            </w:r>
          </w:p>
          <w:p w14:paraId="20A6C8B4" w14:textId="77777777" w:rsidR="00F94CAB" w:rsidRDefault="004612CB">
            <w:pPr>
              <w:spacing w:before="15" w:after="15"/>
            </w:pPr>
            <w:r>
              <w:rPr>
                <w:sz w:val="16"/>
                <w:szCs w:val="16"/>
              </w:rPr>
              <w:t>• Doubles basic rules: service order, service court rotation, and scoring</w:t>
            </w:r>
          </w:p>
          <w:p w14:paraId="396E626E" w14:textId="77777777" w:rsidR="00F94CAB" w:rsidRDefault="004612CB">
            <w:pPr>
              <w:spacing w:before="15" w:after="15"/>
            </w:pPr>
            <w:r>
              <w:rPr>
                <w:sz w:val="16"/>
                <w:szCs w:val="16"/>
              </w:rPr>
              <w:t>• Front-back formation (top-and-back) concept: understanding each player's role</w:t>
            </w:r>
          </w:p>
          <w:p w14:paraId="5AC2E2E9" w14:textId="77777777" w:rsidR="00F94CAB" w:rsidRDefault="004612CB">
            <w:pPr>
              <w:spacing w:before="15" w:after="15"/>
            </w:pPr>
            <w:r>
              <w:rPr>
                <w:sz w:val="16"/>
                <w:szCs w:val="16"/>
              </w:rPr>
              <w:t>• Partner free rally: cooperative rallying to get comfortable with doubles play</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87F365" w14:textId="77777777" w:rsidR="00F94CAB" w:rsidRDefault="00F94CAB"/>
        </w:tc>
      </w:tr>
      <w:tr w:rsidR="00F94CAB" w14:paraId="73475A18"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72052FBA" w14:textId="77777777" w:rsidR="00F94CAB" w:rsidRDefault="004612C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4C04E80F" w14:textId="77777777" w:rsidR="00F94CAB" w:rsidRDefault="004612CB">
            <w:r>
              <w:rPr>
                <w:sz w:val="15"/>
                <w:szCs w:val="15"/>
              </w:rPr>
              <w:t xml:space="preserve">2. Complex </w:t>
            </w:r>
            <w:proofErr w:type="gramStart"/>
            <w:r>
              <w:rPr>
                <w:sz w:val="15"/>
                <w:szCs w:val="15"/>
              </w:rPr>
              <w:t>Communication  /</w:t>
            </w:r>
            <w:proofErr w:type="gramEnd"/>
            <w:r>
              <w:rPr>
                <w:sz w:val="15"/>
                <w:szCs w:val="15"/>
              </w:rPr>
              <w:t xml:space="preserve">  3. Leadership and Teamwork</w:t>
            </w:r>
          </w:p>
        </w:tc>
      </w:tr>
      <w:tr w:rsidR="00F94CAB" w14:paraId="4412B7AE"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5831F9" w14:textId="77777777" w:rsidR="00F94CAB" w:rsidRDefault="004612CB">
            <w:pPr>
              <w:jc w:val="center"/>
            </w:pPr>
            <w:proofErr w:type="gramStart"/>
            <w:r>
              <w:rPr>
                <w:b/>
                <w:bCs/>
                <w:sz w:val="16"/>
                <w:szCs w:val="16"/>
              </w:rPr>
              <w:t>10  4</w:t>
            </w:r>
            <w:proofErr w:type="gramEnd"/>
            <w:r>
              <w:rPr>
                <w:b/>
                <w:bCs/>
                <w:sz w:val="16"/>
                <w:szCs w:val="16"/>
              </w:rPr>
              <w:t>.27.~5.3.</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3981DC9F" w14:textId="77777777" w:rsidR="00F94CAB" w:rsidRDefault="004612CB">
            <w:pPr>
              <w:spacing w:before="20" w:after="20"/>
            </w:pPr>
            <w:r>
              <w:rPr>
                <w:b/>
                <w:bCs/>
              </w:rPr>
              <w:t>Doubles Cooperative Rallying</w:t>
            </w:r>
          </w:p>
          <w:p w14:paraId="45F99E52" w14:textId="77777777" w:rsidR="00F94CAB" w:rsidRDefault="004612CB">
            <w:pPr>
              <w:spacing w:before="15" w:after="15"/>
            </w:pPr>
            <w:r>
              <w:rPr>
                <w:sz w:val="16"/>
                <w:szCs w:val="16"/>
              </w:rPr>
              <w:t>• Partner cooperative rally: clear-to-clear and drop-to-lift exchange patterns</w:t>
            </w:r>
          </w:p>
          <w:p w14:paraId="143B9279" w14:textId="77777777" w:rsidR="00F94CAB" w:rsidRDefault="004612CB">
            <w:pPr>
              <w:spacing w:before="15" w:after="15"/>
            </w:pPr>
            <w:r>
              <w:rPr>
                <w:sz w:val="16"/>
                <w:szCs w:val="16"/>
              </w:rPr>
              <w:t>• Front and rear role experience: front player at net, rear player covering back court</w:t>
            </w:r>
          </w:p>
          <w:p w14:paraId="4C6EE7E6" w14:textId="77777777" w:rsidR="00F94CAB" w:rsidRDefault="004612CB">
            <w:pPr>
              <w:spacing w:before="15" w:after="15"/>
            </w:pPr>
            <w:r>
              <w:rPr>
                <w:sz w:val="16"/>
                <w:szCs w:val="16"/>
              </w:rPr>
              <w:t>• Simple rotation: switching positions when the front player retreats</w:t>
            </w:r>
          </w:p>
          <w:p w14:paraId="55C34862" w14:textId="77777777" w:rsidR="00F94CAB" w:rsidRDefault="004612CB">
            <w:pPr>
              <w:spacing w:before="15" w:after="15"/>
            </w:pPr>
            <w:r>
              <w:rPr>
                <w:sz w:val="16"/>
                <w:szCs w:val="16"/>
              </w:rPr>
              <w:t>• 2v2 cooperative scoring game: target rally-count achievement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BCABAC" w14:textId="77777777" w:rsidR="00F94CAB" w:rsidRDefault="00F94CAB"/>
        </w:tc>
      </w:tr>
      <w:tr w:rsidR="00F94CAB" w14:paraId="1504DB8B"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1D1D7205" w14:textId="77777777" w:rsidR="00F94CAB" w:rsidRDefault="004612CB">
            <w:pPr>
              <w:jc w:val="center"/>
            </w:pPr>
            <w:r>
              <w:rPr>
                <w:b/>
                <w:bCs/>
                <w:sz w:val="15"/>
                <w:szCs w:val="15"/>
              </w:rPr>
              <w:lastRenderedPageBreak/>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0DABDB33" w14:textId="77777777" w:rsidR="00F94CAB" w:rsidRDefault="004612CB">
            <w:r>
              <w:rPr>
                <w:sz w:val="15"/>
                <w:szCs w:val="15"/>
              </w:rPr>
              <w:t xml:space="preserve">2. Complex </w:t>
            </w:r>
            <w:proofErr w:type="gramStart"/>
            <w:r>
              <w:rPr>
                <w:sz w:val="15"/>
                <w:szCs w:val="15"/>
              </w:rPr>
              <w:t>Communication  /</w:t>
            </w:r>
            <w:proofErr w:type="gramEnd"/>
            <w:r>
              <w:rPr>
                <w:sz w:val="15"/>
                <w:szCs w:val="15"/>
              </w:rPr>
              <w:t xml:space="preserve">  3. Leadership and Teamwork</w:t>
            </w:r>
          </w:p>
        </w:tc>
      </w:tr>
      <w:tr w:rsidR="00F94CAB" w14:paraId="2E80443A"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6716D2" w14:textId="77777777" w:rsidR="00F94CAB" w:rsidRDefault="004612CB">
            <w:pPr>
              <w:jc w:val="center"/>
            </w:pPr>
            <w:proofErr w:type="gramStart"/>
            <w:r>
              <w:rPr>
                <w:b/>
                <w:bCs/>
                <w:sz w:val="16"/>
                <w:szCs w:val="16"/>
              </w:rPr>
              <w:t>11  5</w:t>
            </w:r>
            <w:proofErr w:type="gramEnd"/>
            <w:r>
              <w:rPr>
                <w:b/>
                <w:bCs/>
                <w:sz w:val="16"/>
                <w:szCs w:val="16"/>
              </w:rPr>
              <w:t>.4.~5.10.</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6BE36063" w14:textId="77777777" w:rsidR="00F94CAB" w:rsidRDefault="004612CB">
            <w:pPr>
              <w:spacing w:before="20" w:after="20"/>
            </w:pPr>
            <w:r>
              <w:rPr>
                <w:b/>
                <w:bCs/>
              </w:rPr>
              <w:t>Doubles Serve and Basic Return</w:t>
            </w:r>
          </w:p>
          <w:p w14:paraId="0CF5979A" w14:textId="77777777" w:rsidR="00F94CAB" w:rsidRDefault="004612CB">
            <w:pPr>
              <w:spacing w:before="15" w:after="15"/>
            </w:pPr>
            <w:r>
              <w:rPr>
                <w:sz w:val="16"/>
                <w:szCs w:val="16"/>
              </w:rPr>
              <w:t>• Doubles short serve repetition: low, flat serve just clearing the net</w:t>
            </w:r>
          </w:p>
          <w:p w14:paraId="44C59622" w14:textId="77777777" w:rsidR="00F94CAB" w:rsidRDefault="004612CB">
            <w:pPr>
              <w:spacing w:before="15" w:after="15"/>
            </w:pPr>
            <w:r>
              <w:rPr>
                <w:sz w:val="16"/>
                <w:szCs w:val="16"/>
              </w:rPr>
              <w:t>• Reducing serve faults: building a consistent, fault-free serve routine</w:t>
            </w:r>
          </w:p>
          <w:p w14:paraId="6B1D701D" w14:textId="77777777" w:rsidR="00F94CAB" w:rsidRDefault="004612CB">
            <w:pPr>
              <w:spacing w:before="15" w:after="15"/>
            </w:pPr>
            <w:r>
              <w:rPr>
                <w:sz w:val="16"/>
                <w:szCs w:val="16"/>
              </w:rPr>
              <w:t>• Receiver positioning: basic stance and return direction for doubles</w:t>
            </w:r>
          </w:p>
          <w:p w14:paraId="6362F99A" w14:textId="77777777" w:rsidR="00F94CAB" w:rsidRDefault="004612CB">
            <w:pPr>
              <w:spacing w:before="15" w:after="15"/>
            </w:pPr>
            <w:r>
              <w:rPr>
                <w:sz w:val="16"/>
                <w:szCs w:val="16"/>
              </w:rPr>
              <w:t>• Serve-return partner drill: 2v2 serve game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0E6687" w14:textId="77777777" w:rsidR="00F94CAB" w:rsidRDefault="004612CB">
            <w:r>
              <w:rPr>
                <w:sz w:val="15"/>
                <w:szCs w:val="15"/>
              </w:rPr>
              <w:t>5.5. Children's Day</w:t>
            </w:r>
          </w:p>
        </w:tc>
      </w:tr>
      <w:tr w:rsidR="00F94CAB" w14:paraId="6DDBE43E"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09C6303A" w14:textId="77777777" w:rsidR="00F94CAB" w:rsidRDefault="004612C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1334DBAB" w14:textId="77777777" w:rsidR="00F94CAB" w:rsidRDefault="004612CB">
            <w:r>
              <w:rPr>
                <w:sz w:val="15"/>
                <w:szCs w:val="15"/>
              </w:rPr>
              <w:t xml:space="preserve">1. Analytical and Creative </w:t>
            </w:r>
            <w:proofErr w:type="gramStart"/>
            <w:r>
              <w:rPr>
                <w:sz w:val="15"/>
                <w:szCs w:val="15"/>
              </w:rPr>
              <w:t>Thinking  /</w:t>
            </w:r>
            <w:proofErr w:type="gramEnd"/>
            <w:r>
              <w:rPr>
                <w:sz w:val="15"/>
                <w:szCs w:val="15"/>
              </w:rPr>
              <w:t xml:space="preserve">  7. Integrity and Ethical Decision Making</w:t>
            </w:r>
          </w:p>
        </w:tc>
      </w:tr>
      <w:tr w:rsidR="00F94CAB" w14:paraId="03401D25"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D01669" w14:textId="77777777" w:rsidR="00F94CAB" w:rsidRDefault="004612CB">
            <w:pPr>
              <w:jc w:val="center"/>
            </w:pPr>
            <w:proofErr w:type="gramStart"/>
            <w:r>
              <w:rPr>
                <w:b/>
                <w:bCs/>
                <w:sz w:val="16"/>
                <w:szCs w:val="16"/>
              </w:rPr>
              <w:t>12  5</w:t>
            </w:r>
            <w:proofErr w:type="gramEnd"/>
            <w:r>
              <w:rPr>
                <w:b/>
                <w:bCs/>
                <w:sz w:val="16"/>
                <w:szCs w:val="16"/>
              </w:rPr>
              <w:t>.11.~5.17.</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74F88598" w14:textId="77777777" w:rsidR="00F94CAB" w:rsidRDefault="004612CB">
            <w:pPr>
              <w:spacing w:before="20" w:after="20"/>
            </w:pPr>
            <w:r>
              <w:rPr>
                <w:b/>
                <w:bCs/>
              </w:rPr>
              <w:t>Doubles Attack and Defense Basics Combined</w:t>
            </w:r>
          </w:p>
          <w:p w14:paraId="7D2A150C" w14:textId="77777777" w:rsidR="00F94CAB" w:rsidRDefault="004612CB">
            <w:pPr>
              <w:spacing w:before="15" w:after="15"/>
            </w:pPr>
            <w:r>
              <w:rPr>
                <w:sz w:val="16"/>
                <w:szCs w:val="16"/>
              </w:rPr>
              <w:t>• Attacking situation: recognizing a smash opportunity and front player finishing (simple pattern)</w:t>
            </w:r>
          </w:p>
          <w:p w14:paraId="52765EE0" w14:textId="77777777" w:rsidR="00F94CAB" w:rsidRDefault="004612CB">
            <w:pPr>
              <w:spacing w:before="15" w:after="15"/>
            </w:pPr>
            <w:r>
              <w:rPr>
                <w:sz w:val="16"/>
                <w:szCs w:val="16"/>
              </w:rPr>
              <w:t>• Defending situation: shifting to side-by-side formation and handling returns with a block or lift</w:t>
            </w:r>
          </w:p>
          <w:p w14:paraId="22229869" w14:textId="77777777" w:rsidR="00F94CAB" w:rsidRDefault="004612CB">
            <w:pPr>
              <w:spacing w:before="15" w:after="15"/>
            </w:pPr>
            <w:r>
              <w:rPr>
                <w:sz w:val="16"/>
                <w:szCs w:val="16"/>
              </w:rPr>
              <w:t>• Attack-to-defense switch signal: agreeing on a simple verbal cue with partner</w:t>
            </w:r>
          </w:p>
          <w:p w14:paraId="243DB03D" w14:textId="77777777" w:rsidR="00F94CAB" w:rsidRDefault="004612CB">
            <w:pPr>
              <w:spacing w:before="15" w:after="15"/>
            </w:pPr>
            <w:r>
              <w:rPr>
                <w:sz w:val="16"/>
                <w:szCs w:val="16"/>
              </w:rPr>
              <w:t>• 2v2 attack-defense rotation game: building real-game feel</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9EE18F" w14:textId="77777777" w:rsidR="00F94CAB" w:rsidRDefault="00F94CAB"/>
        </w:tc>
      </w:tr>
      <w:tr w:rsidR="00F94CAB" w14:paraId="048B0C74"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4DAAC106" w14:textId="77777777" w:rsidR="00F94CAB" w:rsidRDefault="004612C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2ABBDFF2" w14:textId="77777777" w:rsidR="00F94CAB" w:rsidRDefault="004612CB">
            <w:r>
              <w:rPr>
                <w:sz w:val="15"/>
                <w:szCs w:val="15"/>
              </w:rPr>
              <w:t xml:space="preserve">1. Analytical and Creative </w:t>
            </w:r>
            <w:proofErr w:type="gramStart"/>
            <w:r>
              <w:rPr>
                <w:sz w:val="15"/>
                <w:szCs w:val="15"/>
              </w:rPr>
              <w:t>Thinking  /</w:t>
            </w:r>
            <w:proofErr w:type="gramEnd"/>
            <w:r>
              <w:rPr>
                <w:sz w:val="15"/>
                <w:szCs w:val="15"/>
              </w:rPr>
              <w:t xml:space="preserve">  3. Leadership and Teamwork</w:t>
            </w:r>
          </w:p>
        </w:tc>
      </w:tr>
      <w:tr w:rsidR="00F94CAB" w14:paraId="24EEF298"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6960D5" w14:textId="77777777" w:rsidR="00F94CAB" w:rsidRDefault="004612CB">
            <w:pPr>
              <w:jc w:val="center"/>
            </w:pPr>
            <w:proofErr w:type="gramStart"/>
            <w:r>
              <w:rPr>
                <w:b/>
                <w:bCs/>
                <w:sz w:val="16"/>
                <w:szCs w:val="16"/>
              </w:rPr>
              <w:t>13  5</w:t>
            </w:r>
            <w:proofErr w:type="gramEnd"/>
            <w:r>
              <w:rPr>
                <w:b/>
                <w:bCs/>
                <w:sz w:val="16"/>
                <w:szCs w:val="16"/>
              </w:rPr>
              <w:t>.18.~5.24.</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16B4A90B" w14:textId="77777777" w:rsidR="00F94CAB" w:rsidRDefault="004612CB">
            <w:pPr>
              <w:spacing w:before="20" w:after="20"/>
            </w:pPr>
            <w:r>
              <w:rPr>
                <w:b/>
                <w:bCs/>
              </w:rPr>
              <w:t>Singles and Doubles League — Round 1</w:t>
            </w:r>
          </w:p>
          <w:p w14:paraId="2BC5C06C" w14:textId="77777777" w:rsidR="00F94CAB" w:rsidRDefault="004612CB">
            <w:pPr>
              <w:spacing w:before="15" w:after="15"/>
            </w:pPr>
            <w:r>
              <w:rPr>
                <w:sz w:val="16"/>
                <w:szCs w:val="16"/>
              </w:rPr>
              <w:t>• Draw confirmation and league schedule announcement, rules briefing</w:t>
            </w:r>
          </w:p>
          <w:p w14:paraId="5C73B644" w14:textId="77777777" w:rsidR="00F94CAB" w:rsidRDefault="004612CB">
            <w:pPr>
              <w:spacing w:before="15" w:after="15"/>
            </w:pPr>
            <w:r>
              <w:rPr>
                <w:sz w:val="16"/>
                <w:szCs w:val="16"/>
              </w:rPr>
              <w:t>• Singles league Round 1: applying all individual skills learned in the first half</w:t>
            </w:r>
          </w:p>
          <w:p w14:paraId="5E243009" w14:textId="77777777" w:rsidR="00F94CAB" w:rsidRDefault="004612CB">
            <w:pPr>
              <w:spacing w:before="15" w:after="15"/>
            </w:pPr>
            <w:r>
              <w:rPr>
                <w:sz w:val="16"/>
                <w:szCs w:val="16"/>
              </w:rPr>
              <w:t>• Doubles league Round 1: sharing strategy with partner before each match</w:t>
            </w:r>
          </w:p>
          <w:p w14:paraId="2D53A13D" w14:textId="77777777" w:rsidR="00F94CAB" w:rsidRDefault="004612CB">
            <w:pPr>
              <w:spacing w:before="15" w:after="15"/>
            </w:pPr>
            <w:r>
              <w:rPr>
                <w:sz w:val="16"/>
                <w:szCs w:val="16"/>
              </w:rPr>
              <w:t>• Post-match self-evaluation and partner feedback record</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5D5E13" w14:textId="77777777" w:rsidR="00F94CAB" w:rsidRDefault="00F94CAB"/>
        </w:tc>
      </w:tr>
      <w:tr w:rsidR="00F94CAB" w14:paraId="269DFD6B"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7DDD7613" w14:textId="77777777" w:rsidR="00F94CAB" w:rsidRDefault="004612C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3407B455" w14:textId="77777777" w:rsidR="00F94CAB" w:rsidRDefault="004612CB">
            <w:r>
              <w:rPr>
                <w:sz w:val="15"/>
                <w:szCs w:val="15"/>
              </w:rPr>
              <w:t>All competencies integrated</w:t>
            </w:r>
          </w:p>
        </w:tc>
      </w:tr>
      <w:tr w:rsidR="00F94CAB" w14:paraId="61FBE2CF"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0FB1DD" w14:textId="77777777" w:rsidR="00F94CAB" w:rsidRDefault="004612CB">
            <w:pPr>
              <w:jc w:val="center"/>
            </w:pPr>
            <w:proofErr w:type="gramStart"/>
            <w:r>
              <w:rPr>
                <w:b/>
                <w:bCs/>
                <w:sz w:val="16"/>
                <w:szCs w:val="16"/>
              </w:rPr>
              <w:t>14  5</w:t>
            </w:r>
            <w:proofErr w:type="gramEnd"/>
            <w:r>
              <w:rPr>
                <w:b/>
                <w:bCs/>
                <w:sz w:val="16"/>
                <w:szCs w:val="16"/>
              </w:rPr>
              <w:t>.25.~5.31.</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73272367" w14:textId="77777777" w:rsidR="00F94CAB" w:rsidRDefault="004612CB">
            <w:pPr>
              <w:spacing w:before="20" w:after="20"/>
            </w:pPr>
            <w:r>
              <w:rPr>
                <w:b/>
                <w:bCs/>
              </w:rPr>
              <w:t>Singles and Doubles League — Round 2</w:t>
            </w:r>
          </w:p>
          <w:p w14:paraId="3F86287E" w14:textId="77777777" w:rsidR="00F94CAB" w:rsidRDefault="004612CB">
            <w:pPr>
              <w:spacing w:before="15" w:after="15"/>
            </w:pPr>
            <w:r>
              <w:rPr>
                <w:sz w:val="16"/>
                <w:szCs w:val="16"/>
              </w:rPr>
              <w:t>• Singles league Round 2: adjusting tactics based on Round 1 feedback</w:t>
            </w:r>
          </w:p>
          <w:p w14:paraId="18CC5034" w14:textId="77777777" w:rsidR="00F94CAB" w:rsidRDefault="004612CB">
            <w:pPr>
              <w:spacing w:before="15" w:after="15"/>
            </w:pPr>
            <w:r>
              <w:rPr>
                <w:sz w:val="16"/>
                <w:szCs w:val="16"/>
              </w:rPr>
              <w:t>• Doubles league Round 2: refining formation and serve strategy</w:t>
            </w:r>
          </w:p>
          <w:p w14:paraId="712D99FA" w14:textId="77777777" w:rsidR="00F94CAB" w:rsidRDefault="004612CB">
            <w:pPr>
              <w:spacing w:before="15" w:after="15"/>
            </w:pPr>
            <w:r>
              <w:rPr>
                <w:sz w:val="16"/>
                <w:szCs w:val="16"/>
              </w:rPr>
              <w:t>• Sportsmanship in action: honest in/out calls and encouraging opponents</w:t>
            </w:r>
          </w:p>
          <w:p w14:paraId="7D7909C5" w14:textId="77777777" w:rsidR="00F94CAB" w:rsidRDefault="004612CB">
            <w:pPr>
              <w:spacing w:before="15" w:after="15"/>
            </w:pPr>
            <w:r>
              <w:rPr>
                <w:sz w:val="16"/>
                <w:szCs w:val="16"/>
              </w:rPr>
              <w:t>• Interim standings and preview of tournament bracket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78D7CF" w14:textId="77777777" w:rsidR="00F94CAB" w:rsidRDefault="004612CB">
            <w:r>
              <w:rPr>
                <w:sz w:val="15"/>
                <w:szCs w:val="15"/>
              </w:rPr>
              <w:t>5.25. Substitute Holiday</w:t>
            </w:r>
          </w:p>
        </w:tc>
      </w:tr>
      <w:tr w:rsidR="00F94CAB" w14:paraId="2B45CEF0"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17390B66" w14:textId="77777777" w:rsidR="00F94CAB" w:rsidRDefault="004612C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027706A0" w14:textId="77777777" w:rsidR="00F94CAB" w:rsidRDefault="004612CB">
            <w:r>
              <w:rPr>
                <w:sz w:val="15"/>
                <w:szCs w:val="15"/>
              </w:rPr>
              <w:t>All competencies integrated</w:t>
            </w:r>
          </w:p>
        </w:tc>
      </w:tr>
      <w:tr w:rsidR="00F94CAB" w14:paraId="269E3A9A"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20AA7A" w14:textId="77777777" w:rsidR="00F94CAB" w:rsidRDefault="004612CB">
            <w:pPr>
              <w:jc w:val="center"/>
            </w:pPr>
            <w:proofErr w:type="gramStart"/>
            <w:r>
              <w:rPr>
                <w:b/>
                <w:bCs/>
                <w:sz w:val="16"/>
                <w:szCs w:val="16"/>
              </w:rPr>
              <w:t>15  6</w:t>
            </w:r>
            <w:proofErr w:type="gramEnd"/>
            <w:r>
              <w:rPr>
                <w:b/>
                <w:bCs/>
                <w:sz w:val="16"/>
                <w:szCs w:val="16"/>
              </w:rPr>
              <w:t>.1.~6.7.</w:t>
            </w:r>
          </w:p>
        </w:tc>
        <w:tc>
          <w:tcPr>
            <w:tcW w:w="6875"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7038DA44" w14:textId="77777777" w:rsidR="00F94CAB" w:rsidRDefault="004612CB">
            <w:pPr>
              <w:spacing w:before="20" w:after="20"/>
            </w:pPr>
            <w:r>
              <w:rPr>
                <w:b/>
                <w:bCs/>
              </w:rPr>
              <w:t>League Round 3 + Final Tournament and Reflection</w:t>
            </w:r>
          </w:p>
          <w:p w14:paraId="501A5BA3" w14:textId="77777777" w:rsidR="00F94CAB" w:rsidRDefault="004612CB">
            <w:pPr>
              <w:spacing w:before="15" w:after="15"/>
            </w:pPr>
            <w:r>
              <w:rPr>
                <w:sz w:val="16"/>
                <w:szCs w:val="16"/>
              </w:rPr>
              <w:t>• Singles and doubles league Round 3 and final standings confirmed</w:t>
            </w:r>
          </w:p>
          <w:p w14:paraId="1E3A5CA6" w14:textId="77777777" w:rsidR="00F94CAB" w:rsidRDefault="004612CB">
            <w:pPr>
              <w:spacing w:before="15" w:after="15"/>
            </w:pPr>
            <w:r>
              <w:rPr>
                <w:sz w:val="16"/>
                <w:szCs w:val="16"/>
              </w:rPr>
              <w:t>• Final tournament (championship and 3rd-place matches)</w:t>
            </w:r>
          </w:p>
          <w:p w14:paraId="40011D61" w14:textId="77777777" w:rsidR="00F94CAB" w:rsidRDefault="004612CB">
            <w:pPr>
              <w:spacing w:before="15" w:after="15"/>
            </w:pPr>
            <w:r>
              <w:rPr>
                <w:sz w:val="16"/>
                <w:szCs w:val="16"/>
              </w:rPr>
              <w:t>• MVP, Best Doubles Team, and Sportsmanship Award ceremony</w:t>
            </w:r>
          </w:p>
          <w:p w14:paraId="05D0DA40" w14:textId="77777777" w:rsidR="00F94CAB" w:rsidRDefault="004612CB">
            <w:pPr>
              <w:spacing w:before="15" w:after="15"/>
            </w:pPr>
            <w:r>
              <w:rPr>
                <w:sz w:val="16"/>
                <w:szCs w:val="16"/>
              </w:rPr>
              <w:t>• Individual feedback, semester reflection, and lifetime badminton goals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516BB8" w14:textId="77777777" w:rsidR="00F94CAB" w:rsidRDefault="004612CB">
            <w:r>
              <w:rPr>
                <w:sz w:val="15"/>
                <w:szCs w:val="15"/>
              </w:rPr>
              <w:t>6.3. Local Election Day</w:t>
            </w:r>
          </w:p>
        </w:tc>
      </w:tr>
      <w:tr w:rsidR="00F94CAB" w14:paraId="67AAFFC9" w14:textId="77777777">
        <w:tc>
          <w:tcPr>
            <w:tcW w:w="1400" w:type="dxa"/>
            <w:tcBorders>
              <w:top w:val="single" w:sz="4" w:space="0" w:color="000000"/>
              <w:left w:val="single" w:sz="4" w:space="0" w:color="000000"/>
              <w:bottom w:val="single" w:sz="4" w:space="0" w:color="000000"/>
              <w:right w:val="single" w:sz="4" w:space="0" w:color="000000"/>
            </w:tcBorders>
            <w:shd w:val="clear" w:color="auto" w:fill="EBF3FB"/>
            <w:tcMar>
              <w:top w:w="30" w:type="dxa"/>
              <w:left w:w="80" w:type="dxa"/>
              <w:bottom w:w="30" w:type="dxa"/>
              <w:right w:w="80" w:type="dxa"/>
            </w:tcMar>
            <w:vAlign w:val="center"/>
          </w:tcPr>
          <w:p w14:paraId="1F3AE7BC" w14:textId="77777777" w:rsidR="00F94CAB" w:rsidRDefault="004612CB">
            <w:pPr>
              <w:jc w:val="center"/>
            </w:pPr>
            <w:r>
              <w:rPr>
                <w:b/>
                <w:bCs/>
                <w:sz w:val="15"/>
                <w:szCs w:val="15"/>
              </w:rPr>
              <w:t>Core Competencies</w:t>
            </w:r>
          </w:p>
        </w:tc>
        <w:tc>
          <w:tcPr>
            <w:tcW w:w="6875" w:type="dxa"/>
            <w:gridSpan w:val="2"/>
            <w:tcBorders>
              <w:top w:val="single" w:sz="4" w:space="0" w:color="000000"/>
              <w:left w:val="single" w:sz="4" w:space="0" w:color="000000"/>
              <w:bottom w:val="single" w:sz="4" w:space="0" w:color="000000"/>
              <w:right w:val="single" w:sz="4" w:space="0" w:color="000000"/>
            </w:tcBorders>
            <w:shd w:val="clear" w:color="auto" w:fill="EBF3FB"/>
            <w:tcMar>
              <w:top w:w="30" w:type="dxa"/>
              <w:left w:w="120" w:type="dxa"/>
              <w:bottom w:w="30" w:type="dxa"/>
              <w:right w:w="120" w:type="dxa"/>
            </w:tcMar>
          </w:tcPr>
          <w:p w14:paraId="31D8DD35" w14:textId="77777777" w:rsidR="00F94CAB" w:rsidRDefault="004612CB">
            <w:r>
              <w:rPr>
                <w:sz w:val="15"/>
                <w:szCs w:val="15"/>
              </w:rPr>
              <w:t>All competencies integrated</w:t>
            </w:r>
          </w:p>
        </w:tc>
      </w:tr>
      <w:tr w:rsidR="00F94CAB" w14:paraId="62D1614B"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2623B171" w14:textId="77777777" w:rsidR="00F94CAB" w:rsidRDefault="004612CB">
            <w:pPr>
              <w:jc w:val="center"/>
            </w:pPr>
            <w:proofErr w:type="gramStart"/>
            <w:r>
              <w:rPr>
                <w:b/>
                <w:bCs/>
                <w:sz w:val="16"/>
                <w:szCs w:val="16"/>
              </w:rPr>
              <w:t>16  6</w:t>
            </w:r>
            <w:proofErr w:type="gramEnd"/>
            <w:r>
              <w:rPr>
                <w:b/>
                <w:bCs/>
                <w:sz w:val="16"/>
                <w:szCs w:val="16"/>
              </w:rPr>
              <w:t>.8.~6.14.</w:t>
            </w:r>
          </w:p>
        </w:tc>
        <w:tc>
          <w:tcPr>
            <w:tcW w:w="6875" w:type="dxa"/>
            <w:tcBorders>
              <w:top w:val="single" w:sz="4" w:space="0" w:color="000000"/>
              <w:left w:val="single" w:sz="4" w:space="0" w:color="000000"/>
              <w:bottom w:val="single" w:sz="4" w:space="0" w:color="000000"/>
              <w:right w:val="single" w:sz="4" w:space="0" w:color="000000"/>
            </w:tcBorders>
            <w:shd w:val="clear" w:color="auto" w:fill="F2F2F2"/>
            <w:tcMar>
              <w:top w:w="40" w:type="dxa"/>
              <w:left w:w="120" w:type="dxa"/>
              <w:bottom w:w="40" w:type="dxa"/>
              <w:right w:w="120" w:type="dxa"/>
            </w:tcMar>
          </w:tcPr>
          <w:p w14:paraId="425AF359" w14:textId="77777777" w:rsidR="00F94CAB" w:rsidRDefault="004612CB">
            <w:pPr>
              <w:spacing w:before="30" w:after="30"/>
              <w:jc w:val="center"/>
            </w:pPr>
            <w:r>
              <w:rPr>
                <w:b/>
                <w:bCs/>
                <w:sz w:val="17"/>
                <w:szCs w:val="17"/>
              </w:rPr>
              <w:t>Make-up Class Week</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636791F" w14:textId="77777777" w:rsidR="00F94CAB" w:rsidRDefault="00F94CAB"/>
        </w:tc>
      </w:tr>
      <w:tr w:rsidR="00F94CAB" w14:paraId="1397644F"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58E5B95" w14:textId="77777777" w:rsidR="00F94CAB" w:rsidRDefault="004612CB">
            <w:pPr>
              <w:jc w:val="center"/>
            </w:pPr>
            <w:proofErr w:type="gramStart"/>
            <w:r>
              <w:rPr>
                <w:b/>
                <w:bCs/>
                <w:sz w:val="16"/>
                <w:szCs w:val="16"/>
              </w:rPr>
              <w:t>17  6</w:t>
            </w:r>
            <w:proofErr w:type="gramEnd"/>
            <w:r>
              <w:rPr>
                <w:b/>
                <w:bCs/>
                <w:sz w:val="16"/>
                <w:szCs w:val="16"/>
              </w:rPr>
              <w:t>.15.~6.19.</w:t>
            </w:r>
          </w:p>
        </w:tc>
        <w:tc>
          <w:tcPr>
            <w:tcW w:w="6875" w:type="dxa"/>
            <w:tcBorders>
              <w:top w:val="single" w:sz="4" w:space="0" w:color="000000"/>
              <w:left w:val="single" w:sz="4" w:space="0" w:color="000000"/>
              <w:bottom w:val="single" w:sz="4" w:space="0" w:color="000000"/>
              <w:right w:val="single" w:sz="4" w:space="0" w:color="000000"/>
            </w:tcBorders>
            <w:shd w:val="clear" w:color="auto" w:fill="F2F2F2"/>
            <w:tcMar>
              <w:top w:w="40" w:type="dxa"/>
              <w:left w:w="120" w:type="dxa"/>
              <w:bottom w:w="40" w:type="dxa"/>
              <w:right w:w="120" w:type="dxa"/>
            </w:tcMar>
          </w:tcPr>
          <w:p w14:paraId="115C14BC" w14:textId="77777777" w:rsidR="00F94CAB" w:rsidRDefault="004612CB">
            <w:pPr>
              <w:spacing w:before="30" w:after="30"/>
              <w:jc w:val="center"/>
            </w:pPr>
            <w:r>
              <w:rPr>
                <w:b/>
                <w:bCs/>
                <w:sz w:val="17"/>
                <w:szCs w:val="17"/>
              </w:rPr>
              <w:t>Final Exams (6.</w:t>
            </w:r>
            <w:proofErr w:type="gramStart"/>
            <w:r>
              <w:rPr>
                <w:b/>
                <w:bCs/>
                <w:sz w:val="17"/>
                <w:szCs w:val="17"/>
              </w:rPr>
              <w:t>18.~</w:t>
            </w:r>
            <w:proofErr w:type="gramEnd"/>
            <w:r>
              <w:rPr>
                <w:b/>
                <w:bCs/>
                <w:sz w:val="17"/>
                <w:szCs w:val="17"/>
              </w:rPr>
              <w:t>6.19.)</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4942D37" w14:textId="77777777" w:rsidR="00F94CAB" w:rsidRDefault="00F94CAB"/>
        </w:tc>
      </w:tr>
    </w:tbl>
    <w:p w14:paraId="31EFEF8F" w14:textId="77777777" w:rsidR="00F94CAB" w:rsidRDefault="004612CB">
      <w:pPr>
        <w:spacing w:before="60" w:after="60"/>
      </w:pPr>
      <w:r>
        <w:rPr>
          <w:sz w:val="16"/>
          <w:szCs w:val="16"/>
        </w:rPr>
        <w:t>※ The above plans may change according to the academic schedule.</w:t>
      </w:r>
    </w:p>
    <w:sectPr w:rsidR="00F94CAB">
      <w:pgSz w:w="11906" w:h="16838"/>
      <w:pgMar w:top="1000" w:right="715" w:bottom="1000" w:left="715"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0D699A"/>
    <w:multiLevelType w:val="hybridMultilevel"/>
    <w:tmpl w:val="F90AA0FA"/>
    <w:lvl w:ilvl="0" w:tplc="21808998">
      <w:start w:val="1"/>
      <w:numFmt w:val="bullet"/>
      <w:lvlText w:val="●"/>
      <w:lvlJc w:val="left"/>
      <w:pPr>
        <w:ind w:left="720" w:hanging="360"/>
      </w:pPr>
    </w:lvl>
    <w:lvl w:ilvl="1" w:tplc="28F48CCE">
      <w:start w:val="1"/>
      <w:numFmt w:val="bullet"/>
      <w:lvlText w:val="○"/>
      <w:lvlJc w:val="left"/>
      <w:pPr>
        <w:ind w:left="1440" w:hanging="360"/>
      </w:pPr>
    </w:lvl>
    <w:lvl w:ilvl="2" w:tplc="2F8EB8C2">
      <w:start w:val="1"/>
      <w:numFmt w:val="bullet"/>
      <w:lvlText w:val="■"/>
      <w:lvlJc w:val="left"/>
      <w:pPr>
        <w:ind w:left="2160" w:hanging="360"/>
      </w:pPr>
    </w:lvl>
    <w:lvl w:ilvl="3" w:tplc="9C005B6A">
      <w:start w:val="1"/>
      <w:numFmt w:val="bullet"/>
      <w:lvlText w:val="●"/>
      <w:lvlJc w:val="left"/>
      <w:pPr>
        <w:ind w:left="2880" w:hanging="360"/>
      </w:pPr>
    </w:lvl>
    <w:lvl w:ilvl="4" w:tplc="7CC0335E">
      <w:start w:val="1"/>
      <w:numFmt w:val="bullet"/>
      <w:lvlText w:val="○"/>
      <w:lvlJc w:val="left"/>
      <w:pPr>
        <w:ind w:left="3600" w:hanging="360"/>
      </w:pPr>
    </w:lvl>
    <w:lvl w:ilvl="5" w:tplc="1EF6457A">
      <w:start w:val="1"/>
      <w:numFmt w:val="bullet"/>
      <w:lvlText w:val="■"/>
      <w:lvlJc w:val="left"/>
      <w:pPr>
        <w:ind w:left="4320" w:hanging="360"/>
      </w:pPr>
    </w:lvl>
    <w:lvl w:ilvl="6" w:tplc="A5149CAC">
      <w:start w:val="1"/>
      <w:numFmt w:val="bullet"/>
      <w:lvlText w:val="●"/>
      <w:lvlJc w:val="left"/>
      <w:pPr>
        <w:ind w:left="5040" w:hanging="360"/>
      </w:pPr>
    </w:lvl>
    <w:lvl w:ilvl="7" w:tplc="07E88CC8">
      <w:start w:val="1"/>
      <w:numFmt w:val="bullet"/>
      <w:lvlText w:val="●"/>
      <w:lvlJc w:val="left"/>
      <w:pPr>
        <w:ind w:left="5760" w:hanging="360"/>
      </w:pPr>
    </w:lvl>
    <w:lvl w:ilvl="8" w:tplc="5D6A4A0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CAB"/>
    <w:rsid w:val="004612CB"/>
    <w:rsid w:val="008F3D15"/>
    <w:rsid w:val="00F94C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42DD7"/>
  <w15:docId w15:val="{6F9D198D-7A5D-4127-BA72-9365FAA1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sz w:val="18"/>
        <w:szCs w:val="18"/>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2199</Words>
  <Characters>12540</Characters>
  <Application>Microsoft Office Word</Application>
  <DocSecurity>0</DocSecurity>
  <Lines>104</Lines>
  <Paragraphs>29</Paragraphs>
  <ScaleCrop>false</ScaleCrop>
  <Company/>
  <LinksUpToDate>false</LinksUpToDate>
  <CharactersWithSpaces>14710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정민혜</cp:lastModifiedBy>
  <cp:revision>4</cp:revision>
  <dcterms:created xsi:type="dcterms:W3CDTF">2026-02-24T16:35:00Z</dcterms:created>
  <dcterms:modified xsi:type="dcterms:W3CDTF">2026-03-03T04:57:00Z</dcterms:modified>
</cp:coreProperties>
</file>