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91174" w14:textId="0E9C095B" w:rsidR="0017013A" w:rsidRDefault="0017013A" w:rsidP="0017013A">
      <w:pPr>
        <w:pStyle w:val="a3"/>
      </w:pPr>
      <w:r>
        <w:rPr>
          <w:rFonts w:hint="eastAsia"/>
        </w:rPr>
        <w:t>通过查阅资料，我们发现：想</w:t>
      </w:r>
      <w:r>
        <w:t>要确定“天花”这种疾病的最低免疫率（即群体免疫阈值），我们需要</w:t>
      </w:r>
      <w:r>
        <w:rPr>
          <w:rFonts w:hint="eastAsia"/>
        </w:rPr>
        <w:t>借助</w:t>
      </w:r>
      <w:r>
        <w:t>基本传染数</w:t>
      </w:r>
      <w:r>
        <w:rPr>
          <w:rStyle w:val="katex-mathml"/>
          <w:rFonts w:hint="eastAsia"/>
        </w:rPr>
        <w:t>R0</w:t>
      </w:r>
      <w:r>
        <w:t>来计算。基本传染数</w:t>
      </w:r>
      <w:r>
        <w:rPr>
          <w:rStyle w:val="katex-mathml"/>
          <w:rFonts w:hint="eastAsia"/>
        </w:rPr>
        <w:t>R0</w:t>
      </w:r>
      <w:r>
        <w:t>是指一个感染者在没有任何免疫的易感人群中平均能传染的二次感染人数。</w:t>
      </w:r>
    </w:p>
    <w:p w14:paraId="70130E49" w14:textId="22C150A9" w:rsidR="00382089" w:rsidRDefault="0017013A" w:rsidP="0017013A">
      <w:pPr>
        <w:pStyle w:val="a3"/>
      </w:pPr>
      <w:r>
        <w:t>群体免疫阈值</w:t>
      </w:r>
      <w:r>
        <w:rPr>
          <w:rFonts w:hint="eastAsia"/>
        </w:rPr>
        <w:t>Pc</w:t>
      </w:r>
      <w:r>
        <w:t>的计算公式为：</w:t>
      </w:r>
      <w:r w:rsidRPr="0017013A">
        <w:rPr>
          <w:rFonts w:hint="eastAsia"/>
          <w:b/>
          <w:bCs/>
          <w:i/>
          <w:iCs/>
        </w:rPr>
        <w:t>Pc=1-1/R0</w:t>
      </w:r>
      <w:r>
        <w:rPr>
          <w:rFonts w:hint="eastAsia"/>
          <w:b/>
          <w:bCs/>
          <w:i/>
          <w:iCs/>
        </w:rPr>
        <w:t>。</w:t>
      </w:r>
    </w:p>
    <w:p w14:paraId="6DA3B6D8" w14:textId="27EC0DCF" w:rsidR="0017013A" w:rsidRPr="0017013A" w:rsidRDefault="0017013A" w:rsidP="0017013A">
      <w:pPr>
        <w:rPr>
          <w:rFonts w:ascii="宋体" w:eastAsia="宋体" w:hAnsi="宋体" w:cs="宋体" w:hint="eastAsia"/>
          <w:kern w:val="0"/>
          <w:sz w:val="24"/>
          <w:szCs w:val="24"/>
          <w14:ligatures w14:val="none"/>
        </w:rPr>
      </w:pPr>
      <w:r w:rsidRPr="0017013A">
        <w:rPr>
          <w:rFonts w:ascii="宋体" w:eastAsia="宋体" w:hAnsi="宋体" w:cs="宋体"/>
          <w:kern w:val="0"/>
          <w:sz w:val="24"/>
          <w:szCs w:val="24"/>
          <w14:ligatures w14:val="none"/>
        </w:rPr>
        <w:drawing>
          <wp:anchor distT="0" distB="0" distL="114300" distR="114300" simplePos="0" relativeHeight="251659264" behindDoc="0" locked="0" layoutInCell="1" allowOverlap="1" wp14:anchorId="2FC1774D" wp14:editId="504CA894">
            <wp:simplePos x="0" y="0"/>
            <wp:positionH relativeFrom="margin">
              <wp:align>left</wp:align>
            </wp:positionH>
            <wp:positionV relativeFrom="paragraph">
              <wp:posOffset>265430</wp:posOffset>
            </wp:positionV>
            <wp:extent cx="3154518" cy="1299634"/>
            <wp:effectExtent l="0" t="0" r="8255" b="0"/>
            <wp:wrapNone/>
            <wp:docPr id="1687450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0843" name=""/>
                    <pic:cNvPicPr/>
                  </pic:nvPicPr>
                  <pic:blipFill>
                    <a:blip r:embed="rId4"/>
                    <a:stretch>
                      <a:fillRect/>
                    </a:stretch>
                  </pic:blipFill>
                  <pic:spPr>
                    <a:xfrm>
                      <a:off x="0" y="0"/>
                      <a:ext cx="3154518" cy="1299634"/>
                    </a:xfrm>
                    <a:prstGeom prst="rect">
                      <a:avLst/>
                    </a:prstGeom>
                  </pic:spPr>
                </pic:pic>
              </a:graphicData>
            </a:graphic>
            <wp14:sizeRelH relativeFrom="margin">
              <wp14:pctWidth>0</wp14:pctWidth>
            </wp14:sizeRelH>
            <wp14:sizeRelV relativeFrom="margin">
              <wp14:pctHeight>0</wp14:pctHeight>
            </wp14:sizeRelV>
          </wp:anchor>
        </w:drawing>
      </w:r>
      <w:r w:rsidRPr="0017013A">
        <w:rPr>
          <w:rFonts w:ascii="宋体" w:eastAsia="宋体" w:hAnsi="宋体" w:cs="宋体" w:hint="eastAsia"/>
          <w:kern w:val="0"/>
          <w:sz w:val="24"/>
          <w:szCs w:val="24"/>
          <w14:ligatures w14:val="none"/>
        </w:rPr>
        <w:t>通过查阅维基百科上的数据，我们可以得到：</w:t>
      </w:r>
    </w:p>
    <w:p w14:paraId="4567B646" w14:textId="77777777" w:rsidR="0017013A" w:rsidRPr="0017013A" w:rsidRDefault="0017013A" w:rsidP="0017013A">
      <w:pPr>
        <w:rPr>
          <w:rFonts w:hint="eastAsia"/>
        </w:rPr>
      </w:pPr>
    </w:p>
    <w:p w14:paraId="40D22610" w14:textId="77777777" w:rsidR="0017013A" w:rsidRPr="0017013A" w:rsidRDefault="0017013A" w:rsidP="0017013A">
      <w:pPr>
        <w:rPr>
          <w:rFonts w:hint="eastAsia"/>
        </w:rPr>
      </w:pPr>
    </w:p>
    <w:p w14:paraId="154BD18B" w14:textId="77777777" w:rsidR="0017013A" w:rsidRPr="0017013A" w:rsidRDefault="0017013A" w:rsidP="0017013A">
      <w:pPr>
        <w:rPr>
          <w:rFonts w:hint="eastAsia"/>
        </w:rPr>
      </w:pPr>
    </w:p>
    <w:p w14:paraId="1579F560" w14:textId="77777777" w:rsidR="0017013A" w:rsidRPr="0017013A" w:rsidRDefault="0017013A" w:rsidP="0017013A">
      <w:pPr>
        <w:rPr>
          <w:rFonts w:hint="eastAsia"/>
        </w:rPr>
      </w:pPr>
    </w:p>
    <w:p w14:paraId="2DA928E8" w14:textId="77777777" w:rsidR="0017013A" w:rsidRPr="0017013A" w:rsidRDefault="0017013A" w:rsidP="0017013A">
      <w:pPr>
        <w:rPr>
          <w:rFonts w:hint="eastAsia"/>
        </w:rPr>
      </w:pPr>
    </w:p>
    <w:p w14:paraId="214FBA42" w14:textId="77777777" w:rsidR="0017013A" w:rsidRPr="0017013A" w:rsidRDefault="0017013A" w:rsidP="0017013A">
      <w:pPr>
        <w:rPr>
          <w:rFonts w:hint="eastAsia"/>
        </w:rPr>
      </w:pPr>
    </w:p>
    <w:p w14:paraId="18B34147" w14:textId="77777777" w:rsidR="0017013A" w:rsidRPr="0017013A" w:rsidRDefault="0017013A" w:rsidP="0017013A">
      <w:pPr>
        <w:rPr>
          <w:rFonts w:hint="eastAsia"/>
        </w:rPr>
      </w:pPr>
    </w:p>
    <w:p w14:paraId="26BAAFC5" w14:textId="77777777" w:rsidR="0017013A" w:rsidRDefault="0017013A" w:rsidP="0017013A">
      <w:pPr>
        <w:rPr>
          <w:rFonts w:hint="eastAsia"/>
        </w:rPr>
      </w:pPr>
    </w:p>
    <w:p w14:paraId="0FF4165F" w14:textId="7A5CA23A" w:rsidR="0017013A" w:rsidRPr="0017013A" w:rsidRDefault="0017013A" w:rsidP="0017013A">
      <w:pPr>
        <w:rPr>
          <w:rFonts w:ascii="宋体" w:eastAsia="宋体" w:hAnsi="宋体" w:cs="宋体" w:hint="eastAsia"/>
          <w:kern w:val="0"/>
          <w:sz w:val="24"/>
          <w:szCs w:val="24"/>
          <w14:ligatures w14:val="none"/>
        </w:rPr>
      </w:pPr>
      <w:r w:rsidRPr="0017013A">
        <w:rPr>
          <w:rFonts w:ascii="宋体" w:eastAsia="宋体" w:hAnsi="宋体" w:cs="宋体" w:hint="eastAsia"/>
          <w:kern w:val="0"/>
          <w:sz w:val="24"/>
          <w:szCs w:val="24"/>
          <w14:ligatures w14:val="none"/>
        </w:rPr>
        <w:t>即天花的</w:t>
      </w:r>
      <w:r w:rsidRPr="0017013A">
        <w:rPr>
          <w:rFonts w:ascii="宋体" w:eastAsia="宋体" w:hAnsi="宋体" w:cs="宋体"/>
          <w:kern w:val="0"/>
          <w:sz w:val="24"/>
          <w:szCs w:val="24"/>
          <w14:ligatures w14:val="none"/>
        </w:rPr>
        <w:t>基本传染数</w:t>
      </w:r>
      <w:r w:rsidRPr="0017013A">
        <w:rPr>
          <w:rFonts w:ascii="宋体" w:eastAsia="宋体" w:hAnsi="宋体" w:cs="宋体" w:hint="eastAsia"/>
          <w:kern w:val="0"/>
          <w:sz w:val="24"/>
          <w:szCs w:val="24"/>
          <w14:ligatures w14:val="none"/>
        </w:rPr>
        <w:t>R0</w:t>
      </w:r>
      <w:r>
        <w:rPr>
          <w:rFonts w:ascii="宋体" w:eastAsia="宋体" w:hAnsi="宋体" w:cs="宋体" w:hint="eastAsia"/>
          <w:kern w:val="0"/>
          <w:sz w:val="24"/>
          <w:szCs w:val="24"/>
          <w14:ligatures w14:val="none"/>
        </w:rPr>
        <w:t>介于5-7之间，使用</w:t>
      </w:r>
      <w:r w:rsidRPr="0017013A">
        <w:rPr>
          <w:rFonts w:ascii="宋体" w:eastAsia="宋体" w:hAnsi="宋体" w:cs="宋体"/>
          <w:kern w:val="0"/>
          <w:sz w:val="24"/>
          <w:szCs w:val="24"/>
          <w14:ligatures w14:val="none"/>
        </w:rPr>
        <w:t>群体免疫阈值</w:t>
      </w:r>
      <w:r>
        <w:rPr>
          <w:rFonts w:ascii="宋体" w:eastAsia="宋体" w:hAnsi="宋体" w:cs="宋体" w:hint="eastAsia"/>
          <w:kern w:val="0"/>
          <w:sz w:val="24"/>
          <w:szCs w:val="24"/>
          <w14:ligatures w14:val="none"/>
        </w:rPr>
        <w:t>Pc的计算公式可以得到</w:t>
      </w:r>
      <w:r w:rsidR="00C80A43" w:rsidRPr="00C80A43">
        <w:rPr>
          <w:rFonts w:ascii="宋体" w:eastAsia="宋体" w:hAnsi="宋体" w:cs="宋体" w:hint="eastAsia"/>
          <w:kern w:val="0"/>
          <w:sz w:val="24"/>
          <w:szCs w:val="24"/>
          <w14:ligatures w14:val="none"/>
        </w:rPr>
        <w:t>天花的最低免疫率范围: 85.71% - 80.00%</w:t>
      </w:r>
      <w:r w:rsidR="00C80A43">
        <w:rPr>
          <w:rFonts w:ascii="宋体" w:eastAsia="宋体" w:hAnsi="宋体" w:cs="宋体" w:hint="eastAsia"/>
          <w:kern w:val="0"/>
          <w:sz w:val="24"/>
          <w:szCs w:val="24"/>
          <w14:ligatures w14:val="none"/>
        </w:rPr>
        <w:t>，该范围均大于</w:t>
      </w:r>
      <w:r w:rsidR="00C80A43" w:rsidRPr="00C80A43">
        <w:rPr>
          <w:rFonts w:ascii="宋体" w:eastAsia="宋体" w:hAnsi="宋体" w:cs="宋体" w:hint="eastAsia"/>
          <w:kern w:val="0"/>
          <w:sz w:val="24"/>
          <w:szCs w:val="24"/>
          <w14:ligatures w14:val="none"/>
        </w:rPr>
        <w:t>67%</w:t>
      </w:r>
      <w:r w:rsidR="00C80A43">
        <w:rPr>
          <w:rFonts w:ascii="宋体" w:eastAsia="宋体" w:hAnsi="宋体" w:cs="宋体" w:hint="eastAsia"/>
          <w:kern w:val="0"/>
          <w:sz w:val="24"/>
          <w:szCs w:val="24"/>
          <w14:ligatures w14:val="none"/>
        </w:rPr>
        <w:t>，故可以证明</w:t>
      </w:r>
      <w:r w:rsidR="00C80A43" w:rsidRPr="00C80A43">
        <w:rPr>
          <w:rFonts w:ascii="宋体" w:eastAsia="宋体" w:hAnsi="宋体" w:cs="宋体" w:hint="eastAsia"/>
          <w:kern w:val="0"/>
          <w:sz w:val="24"/>
          <w:szCs w:val="24"/>
          <w14:ligatures w14:val="none"/>
        </w:rPr>
        <w:t>“天花”这种疾病的最低免疫率必须为67%</w:t>
      </w:r>
      <w:r w:rsidR="00C80A43">
        <w:rPr>
          <w:rFonts w:ascii="宋体" w:eastAsia="宋体" w:hAnsi="宋体" w:cs="宋体" w:hint="eastAsia"/>
          <w:kern w:val="0"/>
          <w:sz w:val="24"/>
          <w:szCs w:val="24"/>
          <w14:ligatures w14:val="none"/>
        </w:rPr>
        <w:t>。</w:t>
      </w:r>
    </w:p>
    <w:sectPr w:rsidR="0017013A" w:rsidRPr="001701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89"/>
    <w:rsid w:val="0017013A"/>
    <w:rsid w:val="001E2045"/>
    <w:rsid w:val="00382089"/>
    <w:rsid w:val="00C80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EAB5"/>
  <w15:chartTrackingRefBased/>
  <w15:docId w15:val="{A12D5033-7409-4B82-A610-CD95C2A7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7013A"/>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katex-mathml">
    <w:name w:val="katex-mathml"/>
    <w:basedOn w:val="a0"/>
    <w:rsid w:val="0017013A"/>
  </w:style>
  <w:style w:type="character" w:customStyle="1" w:styleId="mord">
    <w:name w:val="mord"/>
    <w:basedOn w:val="a0"/>
    <w:rsid w:val="0017013A"/>
  </w:style>
  <w:style w:type="character" w:customStyle="1" w:styleId="vlist-s">
    <w:name w:val="vlist-s"/>
    <w:basedOn w:val="a0"/>
    <w:rsid w:val="00170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46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38</Words>
  <Characters>219</Characters>
  <Application>Microsoft Office Word</Application>
  <DocSecurity>0</DocSecurity>
  <Lines>1</Lines>
  <Paragraphs>1</Paragraphs>
  <ScaleCrop>false</ScaleCrop>
  <Company/>
  <LinksUpToDate>false</LinksUpToDate>
  <CharactersWithSpaces>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修诚 田</dc:creator>
  <cp:keywords/>
  <dc:description/>
  <cp:lastModifiedBy>修诚 田</cp:lastModifiedBy>
  <cp:revision>2</cp:revision>
  <dcterms:created xsi:type="dcterms:W3CDTF">2024-07-16T08:23:00Z</dcterms:created>
  <dcterms:modified xsi:type="dcterms:W3CDTF">2024-07-16T09:04:00Z</dcterms:modified>
</cp:coreProperties>
</file>