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C0837" w14:textId="77777777" w:rsidR="00967792" w:rsidRDefault="00000000">
      <w:pPr>
        <w:spacing w:before="240" w:after="240"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Bổ sung 50 câu hỏi trắc nghiệm vào Ngân hàng câu hỏi thi nghiệp vụ chuyên môn về đấu thầu theo Thông báo số 1952/TB-QLĐT ngày 19/9/2025 của Cục Quản lý đấu thầu phục vụ ôn luyện kiến thức cho các kỳ thi được tổ chức từ ngày 30/01/2026</w:t>
      </w:r>
    </w:p>
    <w:tbl>
      <w:tblPr>
        <w:tblW w:w="15027" w:type="dxa"/>
        <w:tblInd w:w="-75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100" w:type="dxa"/>
          <w:left w:w="100" w:type="dxa"/>
          <w:bottom w:w="100" w:type="dxa"/>
          <w:right w:w="100" w:type="dxa"/>
        </w:tblCellMar>
        <w:tblLook w:val="04A0" w:firstRow="1" w:lastRow="0" w:firstColumn="1" w:lastColumn="0" w:noHBand="0" w:noVBand="1"/>
      </w:tblPr>
      <w:tblGrid>
        <w:gridCol w:w="608"/>
        <w:gridCol w:w="3504"/>
        <w:gridCol w:w="9639"/>
        <w:gridCol w:w="1276"/>
      </w:tblGrid>
      <w:tr w:rsidR="00134786" w14:paraId="158A4A2F" w14:textId="77777777" w:rsidTr="00134786">
        <w:trPr>
          <w:trHeight w:val="515"/>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642656" w14:textId="77777777" w:rsidR="00134786" w:rsidRPr="001B2739" w:rsidRDefault="00134786" w:rsidP="001B2739">
            <w:pPr>
              <w:spacing w:before="120" w:after="120" w:line="240" w:lineRule="auto"/>
              <w:jc w:val="center"/>
              <w:rPr>
                <w:rFonts w:ascii="Times New Roman" w:eastAsia="Times New Roman" w:hAnsi="Times New Roman" w:cs="Times New Roman"/>
                <w:b/>
                <w:bCs/>
                <w:sz w:val="24"/>
                <w:szCs w:val="24"/>
              </w:rPr>
            </w:pPr>
            <w:r w:rsidRPr="001B2739">
              <w:rPr>
                <w:rFonts w:ascii="Times New Roman" w:eastAsia="Times New Roman" w:hAnsi="Times New Roman" w:cs="Times New Roman"/>
                <w:b/>
                <w:bCs/>
                <w:sz w:val="24"/>
                <w:szCs w:val="24"/>
              </w:rPr>
              <w:t>STT</w:t>
            </w: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D1F6A91" w14:textId="77777777" w:rsidR="00134786" w:rsidRPr="001B2739" w:rsidRDefault="00134786" w:rsidP="001B2739">
            <w:pPr>
              <w:spacing w:before="120" w:after="120" w:line="240" w:lineRule="auto"/>
              <w:jc w:val="center"/>
              <w:rPr>
                <w:rFonts w:ascii="Times New Roman" w:eastAsia="Times New Roman" w:hAnsi="Times New Roman" w:cs="Times New Roman"/>
                <w:b/>
                <w:bCs/>
                <w:sz w:val="24"/>
                <w:szCs w:val="24"/>
              </w:rPr>
            </w:pPr>
            <w:r w:rsidRPr="001B2739">
              <w:rPr>
                <w:rFonts w:ascii="Times New Roman" w:eastAsia="Times New Roman" w:hAnsi="Times New Roman" w:cs="Times New Roman"/>
                <w:b/>
                <w:bCs/>
                <w:sz w:val="24"/>
                <w:szCs w:val="24"/>
              </w:rPr>
              <w:t>Nội dung</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947EE6E" w14:textId="77777777" w:rsidR="00134786" w:rsidRPr="001B2739" w:rsidRDefault="00134786" w:rsidP="001B2739">
            <w:pPr>
              <w:spacing w:before="120" w:after="120" w:line="240" w:lineRule="auto"/>
              <w:jc w:val="center"/>
              <w:rPr>
                <w:rFonts w:ascii="Times New Roman" w:eastAsia="Times New Roman" w:hAnsi="Times New Roman" w:cs="Times New Roman"/>
                <w:b/>
                <w:bCs/>
                <w:sz w:val="24"/>
                <w:szCs w:val="24"/>
              </w:rPr>
            </w:pPr>
            <w:r w:rsidRPr="001B2739">
              <w:rPr>
                <w:rFonts w:ascii="Times New Roman" w:eastAsia="Times New Roman" w:hAnsi="Times New Roman" w:cs="Times New Roman"/>
                <w:b/>
                <w:bCs/>
                <w:sz w:val="24"/>
                <w:szCs w:val="24"/>
              </w:rPr>
              <w:t>Phương án trả lời</w:t>
            </w:r>
          </w:p>
        </w:tc>
        <w:tc>
          <w:tcPr>
            <w:tcW w:w="1276" w:type="dxa"/>
            <w:tcBorders>
              <w:top w:val="single" w:sz="6" w:space="0" w:color="000000"/>
              <w:left w:val="nil"/>
              <w:bottom w:val="single" w:sz="6" w:space="0" w:color="000000"/>
              <w:right w:val="single" w:sz="6" w:space="0" w:color="000000"/>
            </w:tcBorders>
          </w:tcPr>
          <w:p w14:paraId="3792CB34" w14:textId="77777777" w:rsidR="00134786" w:rsidRPr="00E20244" w:rsidRDefault="00134786" w:rsidP="00892BAC">
            <w:pPr>
              <w:spacing w:before="120" w:after="120" w:line="240" w:lineRule="auto"/>
              <w:jc w:val="center"/>
              <w:rPr>
                <w:rFonts w:ascii="Times New Roman" w:eastAsia="Times New Roman" w:hAnsi="Times New Roman" w:cs="Times New Roman"/>
                <w:b/>
                <w:bCs/>
                <w:sz w:val="24"/>
                <w:szCs w:val="24"/>
                <w:lang w:val="vi-VN"/>
              </w:rPr>
            </w:pPr>
            <w:r w:rsidRPr="00E20244">
              <w:rPr>
                <w:rFonts w:ascii="Times New Roman" w:eastAsia="Times New Roman" w:hAnsi="Times New Roman" w:cs="Times New Roman"/>
                <w:b/>
                <w:bCs/>
                <w:sz w:val="24"/>
                <w:szCs w:val="24"/>
              </w:rPr>
              <w:t>ĐÁP</w:t>
            </w:r>
            <w:r w:rsidRPr="00E20244">
              <w:rPr>
                <w:rFonts w:ascii="Times New Roman" w:eastAsia="Times New Roman" w:hAnsi="Times New Roman" w:cs="Times New Roman"/>
                <w:b/>
                <w:bCs/>
                <w:sz w:val="24"/>
                <w:szCs w:val="24"/>
                <w:lang w:val="vi-VN"/>
              </w:rPr>
              <w:t xml:space="preserve"> ÁN</w:t>
            </w:r>
          </w:p>
        </w:tc>
      </w:tr>
      <w:tr w:rsidR="00134786" w14:paraId="105D3645" w14:textId="77777777" w:rsidTr="00134786">
        <w:trPr>
          <w:trHeight w:val="4515"/>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54C9AB4" w14:textId="77777777" w:rsidR="00134786" w:rsidRPr="001B2739" w:rsidRDefault="00134786" w:rsidP="001B2739">
            <w:pPr>
              <w:numPr>
                <w:ilvl w:val="0"/>
                <w:numId w:val="1"/>
              </w:numPr>
              <w:tabs>
                <w:tab w:val="clear" w:pos="425"/>
              </w:tabs>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6D7DCFC"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Nhận định nào sau đây về việc sử dụng hợp đồng điện tử đối với gói thầu sử dụng vốn ngân sách nhà nước là đúng?</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7245711B" w14:textId="77777777" w:rsidR="00134786" w:rsidRPr="001B2739" w:rsidRDefault="00134786" w:rsidP="001B2739">
            <w:pPr>
              <w:spacing w:before="120" w:after="120"/>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Bắt buộc sử dụng hợp đồng điện tử đối với tất cả gói thầu tổ chức lựa chọn nhà thầu qua mạng và không qua mạng theo hình thức đấu thầu rộng rãi, đấu thầu hạn chế, chào hàng cạnh tranh, chào giá trực tuyến, mua sắm trực tuyến mà việc thanh toán hợp đồng được thực hiện qua Kho bạc nhà nước</w:t>
            </w:r>
          </w:p>
          <w:p w14:paraId="6D111689" w14:textId="77777777" w:rsidR="00134786" w:rsidRPr="001B2739" w:rsidRDefault="00134786" w:rsidP="001B2739">
            <w:pPr>
              <w:spacing w:before="120" w:after="120"/>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Bắt buộc sử dụng hợp đồng điện tử đối với gói thầu áp dụng hình thức đặt hàng, chỉ định thầu, mua sắm trực tiếp, đàm phán giá, lựa chọn nhà thầu trong trường hợp đặc biệt, gói thầu có sự tham gia của cộng đồng, lựa chọn tư vấn cá nhân theo quy trình rút gọn</w:t>
            </w:r>
            <w:r w:rsidRPr="001B2739">
              <w:rPr>
                <w:rFonts w:ascii="Times New Roman" w:eastAsia="Times New Roman" w:hAnsi="Times New Roman" w:cs="Times New Roman"/>
                <w:b/>
                <w:bCs/>
                <w:sz w:val="24"/>
                <w:szCs w:val="24"/>
              </w:rPr>
              <w:t xml:space="preserve"> </w:t>
            </w:r>
          </w:p>
          <w:p w14:paraId="439A7E2E" w14:textId="77777777" w:rsidR="00134786" w:rsidRPr="001B2739" w:rsidRDefault="00134786" w:rsidP="001B2739">
            <w:pPr>
              <w:spacing w:before="120" w:after="120"/>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Bắt buộc sử dụng hợp đồng điện tử đối với các gói thầu mà việc thanh toán hợp đồng không được thực hiện qua Kho bạc nhà nước</w:t>
            </w:r>
          </w:p>
          <w:p w14:paraId="18E780A8" w14:textId="77777777" w:rsidR="00134786" w:rsidRPr="001B2739" w:rsidRDefault="00134786" w:rsidP="001B2739">
            <w:pPr>
              <w:spacing w:before="120" w:after="120"/>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D. Bắt buộc sử dụng hợp đồng điện tử đối với </w:t>
            </w:r>
            <w:r w:rsidRPr="00134786">
              <w:rPr>
                <w:rFonts w:ascii="Times New Roman" w:eastAsia="Times New Roman" w:hAnsi="Times New Roman" w:cs="Times New Roman"/>
                <w:b/>
                <w:bCs/>
                <w:sz w:val="24"/>
                <w:szCs w:val="24"/>
              </w:rPr>
              <w:t>tất cả gói thầu tổ</w:t>
            </w:r>
            <w:r w:rsidRPr="001B2739">
              <w:rPr>
                <w:rFonts w:ascii="Times New Roman" w:eastAsia="Times New Roman" w:hAnsi="Times New Roman" w:cs="Times New Roman"/>
                <w:sz w:val="24"/>
                <w:szCs w:val="24"/>
              </w:rPr>
              <w:t xml:space="preserve"> chức lựa chọn nhà thầu trên Hệ thống mạng đấu thầu Quốc gia theo hình thức đấu thầu rộng rãi, đấu thầu hạn chế, chào hàng cạnh tranh, chào giá trực tuyến, mua sắm trực tuyến mà việc thanh toán hợp đồng được thực hiện qua Kho bạc nhà nước</w:t>
            </w:r>
          </w:p>
        </w:tc>
        <w:tc>
          <w:tcPr>
            <w:tcW w:w="1276" w:type="dxa"/>
            <w:tcBorders>
              <w:top w:val="nil"/>
              <w:left w:val="nil"/>
              <w:bottom w:val="single" w:sz="6" w:space="0" w:color="000000"/>
              <w:right w:val="single" w:sz="6" w:space="0" w:color="000000"/>
            </w:tcBorders>
          </w:tcPr>
          <w:p w14:paraId="043F6DA0" w14:textId="77777777" w:rsidR="00134786" w:rsidRPr="00892BAC" w:rsidRDefault="00134786" w:rsidP="00892BAC">
            <w:pPr>
              <w:spacing w:before="120" w:after="120"/>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5EB74B38" w14:textId="77777777" w:rsidTr="00134786">
        <w:trPr>
          <w:trHeight w:val="503"/>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2F7AFCF"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320819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gói thầu đã áp dụng sơ tuyển, trường hợp năng lực và kinh nghiệm của nhà thầu vượt qua bước sơ tuyển khi nộp E-HSDT có sự thay đổi so với khi tham dự sơ tuyển, thì nhà thầu cần phải?</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2119A06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Cập nhật lại năng lực và kinh nghiệm của mình khi tham dự thầu</w:t>
            </w:r>
          </w:p>
          <w:p w14:paraId="6F2B81FB"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B. Chỉ phải đính kèm hồ sơ năng lực và kinh nghiệm của mình khi tham dự thầu</w:t>
            </w:r>
          </w:p>
          <w:p w14:paraId="73266FF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C. Không phải </w:t>
            </w:r>
            <w:r w:rsidRPr="00134786">
              <w:rPr>
                <w:rFonts w:ascii="Times New Roman" w:eastAsia="Times New Roman" w:hAnsi="Times New Roman" w:cs="Times New Roman"/>
                <w:b/>
                <w:bCs/>
                <w:sz w:val="24"/>
                <w:szCs w:val="24"/>
              </w:rPr>
              <w:t>cập nhật năng lực và kinh nghiệm</w:t>
            </w:r>
            <w:r w:rsidRPr="001B2739">
              <w:rPr>
                <w:rFonts w:ascii="Times New Roman" w:eastAsia="Times New Roman" w:hAnsi="Times New Roman" w:cs="Times New Roman"/>
                <w:sz w:val="24"/>
                <w:szCs w:val="24"/>
              </w:rPr>
              <w:t xml:space="preserve"> của mình khi tham dự thầu </w:t>
            </w:r>
            <w:r w:rsidRPr="00134786">
              <w:rPr>
                <w:rFonts w:ascii="Times New Roman" w:eastAsia="Times New Roman" w:hAnsi="Times New Roman" w:cs="Times New Roman"/>
                <w:b/>
                <w:bCs/>
                <w:sz w:val="24"/>
                <w:szCs w:val="24"/>
              </w:rPr>
              <w:t>nhưng phải</w:t>
            </w:r>
            <w:r w:rsidRPr="001B2739">
              <w:rPr>
                <w:rFonts w:ascii="Times New Roman" w:eastAsia="Times New Roman" w:hAnsi="Times New Roman" w:cs="Times New Roman"/>
                <w:sz w:val="24"/>
                <w:szCs w:val="24"/>
              </w:rPr>
              <w:t xml:space="preserve"> đính kèm hồ sơ năng lực và kinh nghiệm</w:t>
            </w:r>
          </w:p>
          <w:p w14:paraId="24A26B9D" w14:textId="77777777" w:rsidR="00134786" w:rsidRPr="001B2739" w:rsidRDefault="00134786" w:rsidP="001B2739">
            <w:pPr>
              <w:widowControl w:val="0"/>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Phương án A và C đều đúng</w:t>
            </w:r>
          </w:p>
        </w:tc>
        <w:tc>
          <w:tcPr>
            <w:tcW w:w="1276" w:type="dxa"/>
            <w:tcBorders>
              <w:top w:val="nil"/>
              <w:left w:val="nil"/>
              <w:bottom w:val="single" w:sz="6" w:space="0" w:color="000000"/>
              <w:right w:val="single" w:sz="6" w:space="0" w:color="000000"/>
            </w:tcBorders>
          </w:tcPr>
          <w:p w14:paraId="06073CE2" w14:textId="77777777" w:rsidR="00134786" w:rsidRPr="00892BAC" w:rsidRDefault="00134786"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59DD9208" w14:textId="77777777" w:rsidTr="00134786">
        <w:trPr>
          <w:trHeight w:val="273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8CD8820"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FEBF2DD"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đấu thầu qua mạng, nội dung nào sau đây là đúng khi đánh giá E-HSDT?</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59D0EDD0"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A. Quy trình 02 áp dụng đối với gói thầu mua sắm hàng hóa, dịch vụ phi tư vấn, máy đặt, máy mượn theo phương thức một giai đoạn một túi hồ sơ, sử dụng phương pháp “giá thấp nhất” và các nhà thầu, E-HSDT đều không có bất kỳ ưu đãi nào</w:t>
            </w:r>
          </w:p>
          <w:p w14:paraId="3F40231F"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Hệ thống tự động xếp hạng nhà thầu theo giá dự thầu sau khi trừ đi giá trị giảm giá (nếu có) thấp nhất (không phải phê duyệt danh sách xếp hạng nhà thầu) đối với gói thầu áp dụng quy trình 02</w:t>
            </w:r>
          </w:p>
          <w:p w14:paraId="1A903EF2"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Trường hợp có từ 02 nhà thầu trở lên cùng xếp thứ nhất thì không đánh giá theo quy trình 02 mà phải đánh giá theo quy trình 01</w:t>
            </w:r>
          </w:p>
          <w:p w14:paraId="2ACB85DC"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Cả 3 đáp án đều đúng</w:t>
            </w:r>
          </w:p>
        </w:tc>
        <w:tc>
          <w:tcPr>
            <w:tcW w:w="1276" w:type="dxa"/>
            <w:tcBorders>
              <w:top w:val="nil"/>
              <w:left w:val="nil"/>
              <w:bottom w:val="single" w:sz="6" w:space="0" w:color="000000"/>
              <w:right w:val="single" w:sz="6" w:space="0" w:color="000000"/>
            </w:tcBorders>
          </w:tcPr>
          <w:p w14:paraId="5CDB0862" w14:textId="77777777" w:rsidR="00134786" w:rsidRPr="00892BAC" w:rsidRDefault="00134786"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4AC377B0" w14:textId="77777777" w:rsidTr="00134786">
        <w:trPr>
          <w:trHeight w:val="2738"/>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4383578"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1B67FA0A"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p>
          <w:p w14:paraId="7EF00302"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p>
          <w:p w14:paraId="58B05877"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p>
          <w:p w14:paraId="003EA713"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p>
          <w:p w14:paraId="7E9C2F3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p>
          <w:p w14:paraId="48CC040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Việc đánh giá E-HSDT gói thầu mua sắm hàng hóa theo quy trình 02 được thực hiện theo trình tự nào sau đây?</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5C29D69"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Đánh giá E-HSDT của tất cả nhà thầu tham dự thầu về: tính hợp lệ của E-HSDT; năng lực và kinh nghiệm; kỹ thuật. Trường hợp nhà thầu không đáp ứng bước trước thì không tiếp tục đánh giá bước tiếp theo</w:t>
            </w:r>
          </w:p>
          <w:p w14:paraId="261DB96F"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Đánh giá E-HSDT của nhà thầu xếp hạng thứ nhất về: tính hợp lệ của E-HSDT; năng lực và kinh nghiệm; kỹ thuật. Trường hợp nhà thầu xếp hạng thứ nhất không đáp ứng thì đánh giá đối với nhà thầu xếp hạng tiếp theo</w:t>
            </w:r>
          </w:p>
          <w:p w14:paraId="5D5FAD91"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Đánh giá E-HSDT của nhà thầu xếp hạng thứ nhất về: tính hợp lệ của E-HSDT; kỹ thuật; tài chính; năng lực và kinh nghiệm. Trường hợp nhà thầu xếp hạng thứ nhất không đáp ứng thì đánh giá đối với nhà thầu xếp hạng tiếp theo</w:t>
            </w:r>
          </w:p>
          <w:p w14:paraId="3A927023"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Đánh giá E-HSDT của tất cả nhà thầu tham dự thầu về: tính hợp lệ của E-HSDT; kỹ thuật; tài chính; năng lực và kinh nghiệm. Trường hợp nhà thầu không đáp ứng bước trước thì không tiếp tục đánh giá bước tiếp theo</w:t>
            </w:r>
          </w:p>
        </w:tc>
        <w:tc>
          <w:tcPr>
            <w:tcW w:w="1276" w:type="dxa"/>
            <w:tcBorders>
              <w:top w:val="single" w:sz="6" w:space="0" w:color="000000"/>
              <w:left w:val="nil"/>
              <w:bottom w:val="single" w:sz="6" w:space="0" w:color="000000"/>
              <w:right w:val="single" w:sz="6" w:space="0" w:color="000000"/>
            </w:tcBorders>
          </w:tcPr>
          <w:p w14:paraId="1EE4CE1A" w14:textId="77777777" w:rsidR="00134786" w:rsidRPr="00892BAC" w:rsidRDefault="00134786"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1F0BB8B2" w14:textId="77777777" w:rsidTr="00134786">
        <w:trPr>
          <w:trHeight w:val="273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7D37646"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66D456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Gói thầu phi tư vấn có giá gói thầu 2 tỷ đồng thực hiện đấu thầu rộng rãi qua mạng đóng thầu ngày 11/11/2025 (Thứ 3), Chủ đầu tư tiếp nhận nội dung yêu cầu làm rõ của nhà thầu ngày 04/11/2025. Chủ đầu tư phải trả lời yêu cầu làm rõ E-HSMT trên Hệ thống chậm nhất ngày nào dưới đây để đảm bảo không phải gia hạn thời điểm đóng thầu?</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790B6DEE"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Thứ tư ngày 05/11/2025</w:t>
            </w:r>
            <w:r w:rsidRPr="001B2739">
              <w:rPr>
                <w:rFonts w:ascii="Times New Roman" w:eastAsia="Times New Roman" w:hAnsi="Times New Roman" w:cs="Times New Roman"/>
                <w:b/>
                <w:bCs/>
                <w:sz w:val="24"/>
                <w:szCs w:val="24"/>
              </w:rPr>
              <w:t xml:space="preserve"> </w:t>
            </w:r>
          </w:p>
          <w:p w14:paraId="46853F8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Thứ năm ngày 06/11/2025</w:t>
            </w:r>
            <w:r w:rsidRPr="001B2739">
              <w:rPr>
                <w:rFonts w:ascii="Times New Roman" w:eastAsia="Times New Roman" w:hAnsi="Times New Roman" w:cs="Times New Roman"/>
                <w:b/>
                <w:bCs/>
                <w:sz w:val="24"/>
                <w:szCs w:val="24"/>
              </w:rPr>
              <w:t xml:space="preserve"> </w:t>
            </w:r>
          </w:p>
          <w:p w14:paraId="00E3898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C. </w:t>
            </w:r>
            <w:r w:rsidRPr="00134786">
              <w:rPr>
                <w:rFonts w:ascii="Times New Roman" w:eastAsia="Times New Roman" w:hAnsi="Times New Roman" w:cs="Times New Roman"/>
                <w:b/>
                <w:bCs/>
                <w:sz w:val="24"/>
                <w:szCs w:val="24"/>
              </w:rPr>
              <w:t>Thứ sáu ngày 07/11/2025</w:t>
            </w:r>
          </w:p>
          <w:p w14:paraId="34206F5D"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Thứ 7 ngày 08/11/2025</w:t>
            </w:r>
          </w:p>
        </w:tc>
        <w:tc>
          <w:tcPr>
            <w:tcW w:w="1276" w:type="dxa"/>
            <w:tcBorders>
              <w:top w:val="nil"/>
              <w:left w:val="nil"/>
              <w:bottom w:val="single" w:sz="6" w:space="0" w:color="000000"/>
              <w:right w:val="single" w:sz="6" w:space="0" w:color="000000"/>
            </w:tcBorders>
          </w:tcPr>
          <w:p w14:paraId="5B5D22C5" w14:textId="77777777" w:rsidR="00134786" w:rsidRPr="00892BAC" w:rsidRDefault="00134786"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190AA12A" w14:textId="77777777" w:rsidTr="00134786">
        <w:trPr>
          <w:trHeight w:val="273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FB94DA6"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2E489A3"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Sau khi có quyết định phê duyệt kết quả lựa chọn nhà thầu, nhận định nào </w:t>
            </w:r>
            <w:r w:rsidRPr="00134786">
              <w:rPr>
                <w:rFonts w:ascii="Times New Roman" w:eastAsia="Times New Roman" w:hAnsi="Times New Roman" w:cs="Times New Roman"/>
                <w:b/>
                <w:bCs/>
                <w:sz w:val="24"/>
                <w:szCs w:val="24"/>
              </w:rPr>
              <w:t>sau đây không đúng</w:t>
            </w:r>
            <w:r w:rsidRPr="001B2739">
              <w:rPr>
                <w:rFonts w:ascii="Times New Roman" w:eastAsia="Times New Roman" w:hAnsi="Times New Roman" w:cs="Times New Roman"/>
                <w:sz w:val="24"/>
                <w:szCs w:val="24"/>
              </w:rPr>
              <w:t>?</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3480EBC3"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Chủ đầu tư đăng tải kết quả lựa chọn nhà thầu trên Hệ thống trong vòng 05 ngày làm việc kể từ ngày phê duyệt kết quả lựa chọn nhà thầu.</w:t>
            </w:r>
          </w:p>
          <w:p w14:paraId="50E15E7F"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Nhà thầu gửi đề nghị trên Hệ thống hoặc gặp trực tiếp Chủ đầu tư yêu cầu giải thích lý do cụ thể nhà thầu không trúng thầu.</w:t>
            </w:r>
          </w:p>
          <w:p w14:paraId="70F312F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Chủ đầu tư có trách nhiệm trả lời yêu cầu giải thích lý do cụ thể nhà thầu không trúng thầu của nhà thầu trong thời hạn 02 ngày làm việc kể từ ngày nhận được yêu cầu của nhà thầu</w:t>
            </w:r>
          </w:p>
          <w:p w14:paraId="382C607B"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Chủ đầu tư gửi văn bản thông báo kết quả lựa chọn nhà thầu cho các nhà thầu tham dự thầu trong thời hạn 03 ngày làm việc kể từ ngày phê duyệt kết quả lựa chọn nhà thầu</w:t>
            </w:r>
          </w:p>
        </w:tc>
        <w:tc>
          <w:tcPr>
            <w:tcW w:w="1276" w:type="dxa"/>
            <w:tcBorders>
              <w:top w:val="nil"/>
              <w:left w:val="nil"/>
              <w:bottom w:val="single" w:sz="6" w:space="0" w:color="000000"/>
              <w:right w:val="single" w:sz="6" w:space="0" w:color="000000"/>
            </w:tcBorders>
          </w:tcPr>
          <w:p w14:paraId="197E302B" w14:textId="77777777" w:rsidR="00134786" w:rsidRPr="00892BAC" w:rsidRDefault="00134786"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4A9D2699" w14:textId="77777777" w:rsidTr="00134786">
        <w:trPr>
          <w:trHeight w:val="273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7D57CEF"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426AAE6"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đấu thầu qua mạng, nhận định nào sau đây về thông báo chấp thuận E-HSDT và trao hợp đồng là đúng?</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3A771DB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Chủ đầu tư gửi thông báo chấp thuận E-HSDT và trao hợp đồng (sau khi đăng tải kết quả lựa chọn nhà thầu) trên Hệ thống cho nhà thầu trúng thầu; thông báo bao gồm cả yêu cầu về biện pháp bảo đảm thực hiện hợp đồng, thời gian hoàn thiện, ký kết hợp đồng.</w:t>
            </w:r>
          </w:p>
          <w:p w14:paraId="06BC898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Thông báo chấp thuận E-HSDT và trao hợp đồng là một phần của hồ sơ hợp đồng</w:t>
            </w:r>
          </w:p>
          <w:p w14:paraId="09F46D17"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Thời hạn nêu trong thông báo chấp thuận E-HSDT và trao hợp đồng được tính kể từ ngày Chủ đầu tư gửi thông báo chấp thuận cho nhà thầu trúng thầu trên Hệ thống.</w:t>
            </w:r>
          </w:p>
          <w:p w14:paraId="0109C08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Tất cả các phương án trên đều đúng</w:t>
            </w:r>
          </w:p>
        </w:tc>
        <w:tc>
          <w:tcPr>
            <w:tcW w:w="1276" w:type="dxa"/>
            <w:tcBorders>
              <w:top w:val="nil"/>
              <w:left w:val="nil"/>
              <w:bottom w:val="single" w:sz="6" w:space="0" w:color="000000"/>
              <w:right w:val="single" w:sz="6" w:space="0" w:color="000000"/>
            </w:tcBorders>
          </w:tcPr>
          <w:p w14:paraId="6E2CE013" w14:textId="77777777" w:rsidR="00134786" w:rsidRPr="00892BAC" w:rsidRDefault="00134786"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4849C480" w14:textId="77777777" w:rsidTr="00134786">
        <w:trPr>
          <w:trHeight w:val="2738"/>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9DE9DF7"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C5ED32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Trong chào giá trực tuyến rút gọn, nhận định nào sau đây về giá trần là đúng?</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CD7C23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Đối với loại hợp đồng trọn gói, loại hợp đồng theo đơn giá cố định hoặc đơn giá điều chỉnh, giá trần là giá gói thầu trong kế hoạch lựa chọn nhà thầu được duyệt bao gồm phần chi phí dự phòng hoặc dự toán gói thầu bao gồm phần chi phí dự phòng trong trường hợp dự toán duyệt sau khi phê duyệt kế hoạch lựa chọn nhà thầu.</w:t>
            </w:r>
          </w:p>
          <w:p w14:paraId="1C423DD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B. Đối với loại hợp đồng trọn gói, </w:t>
            </w:r>
            <w:r w:rsidRPr="00134786">
              <w:rPr>
                <w:rFonts w:ascii="Times New Roman" w:eastAsia="Times New Roman" w:hAnsi="Times New Roman" w:cs="Times New Roman"/>
                <w:b/>
                <w:bCs/>
                <w:sz w:val="24"/>
                <w:szCs w:val="24"/>
              </w:rPr>
              <w:t>giá trần là giá gói thầu</w:t>
            </w:r>
            <w:r w:rsidRPr="001B2739">
              <w:rPr>
                <w:rFonts w:ascii="Times New Roman" w:eastAsia="Times New Roman" w:hAnsi="Times New Roman" w:cs="Times New Roman"/>
                <w:sz w:val="24"/>
                <w:szCs w:val="24"/>
              </w:rPr>
              <w:t xml:space="preserve"> trong kế hoạch lựa chọn nhà thầu được duyệt hoặc dự toán gói thầu trong trường hợp dự toán duyệt sau khi phê duyệt kế hoạch lựa chọn nhà thầu</w:t>
            </w:r>
          </w:p>
          <w:p w14:paraId="344AA7F0"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Đối với loại hợp đồng theo đơn giá cố định hoặc đơn giá điều chỉnh, giá trần là giá gói thầu trong kế hoạch lựa chọn nhà thầu được duyệt chưa bao gồm phần chi phí dự phòng hoặc dự toán gói thầu chưa bao gồm chi phí dự phòng của gói thầu trong trường hợp dự toán duyệt sau khi phê duyệt kế hoạch lựa chọn nhà thầu</w:t>
            </w:r>
          </w:p>
          <w:p w14:paraId="2F196553"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Cả phương án B và C đều đúng</w:t>
            </w:r>
          </w:p>
        </w:tc>
        <w:tc>
          <w:tcPr>
            <w:tcW w:w="1276" w:type="dxa"/>
            <w:tcBorders>
              <w:top w:val="single" w:sz="6" w:space="0" w:color="000000"/>
              <w:left w:val="nil"/>
              <w:bottom w:val="single" w:sz="6" w:space="0" w:color="000000"/>
              <w:right w:val="single" w:sz="6" w:space="0" w:color="000000"/>
            </w:tcBorders>
          </w:tcPr>
          <w:p w14:paraId="7C50F166" w14:textId="77777777" w:rsidR="00134786" w:rsidRPr="00892BAC" w:rsidRDefault="00134786"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34588F6F"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1043273"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910385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Trong chào giá trực tuyến rút gọn, bước giá được tính như thế nào?</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6E4E8E9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Giá trị trong khoảng từ 0,1% đến 0,3% giá trần</w:t>
            </w:r>
          </w:p>
          <w:p w14:paraId="56C2068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Giá trị trong khoảng từ 0,5% đến 0.8% giá trần</w:t>
            </w:r>
          </w:p>
          <w:p w14:paraId="6C81860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Giá trị trong khoảng từ 01% đến 02% giá trần</w:t>
            </w:r>
          </w:p>
          <w:p w14:paraId="3FFF35E6"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Giá trị trong khoảng từ 01% đến 03% giá trần</w:t>
            </w:r>
          </w:p>
        </w:tc>
        <w:tc>
          <w:tcPr>
            <w:tcW w:w="1276" w:type="dxa"/>
            <w:tcBorders>
              <w:top w:val="nil"/>
              <w:left w:val="nil"/>
              <w:bottom w:val="single" w:sz="6" w:space="0" w:color="000000"/>
              <w:right w:val="single" w:sz="6" w:space="0" w:color="000000"/>
            </w:tcBorders>
          </w:tcPr>
          <w:p w14:paraId="3CC38881"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r w:rsidR="00134786" w14:paraId="061AD7B2"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483759B"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243A4D0"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Trường hợp gặp sự cố dẫn đến Hệ thống mạng đấu thầu quốc gia không thể vận hành và việc khắc phục sự cố dự kiến diễn ra trong thời gian dài, cơ quan nào có trách nhiệm thông báo về cách thức lựa chọn nhà thầu?</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78166972"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Bộ Tài chính</w:t>
            </w:r>
          </w:p>
          <w:p w14:paraId="0ED828D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Cục Quản lý đấu thầu</w:t>
            </w:r>
          </w:p>
          <w:p w14:paraId="15A466C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Trung tâm Đấu thầu qua mạng quốc gia</w:t>
            </w:r>
          </w:p>
          <w:p w14:paraId="5F08890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Tất cả phương án trên đều đúng</w:t>
            </w:r>
          </w:p>
        </w:tc>
        <w:tc>
          <w:tcPr>
            <w:tcW w:w="1276" w:type="dxa"/>
            <w:tcBorders>
              <w:top w:val="nil"/>
              <w:left w:val="nil"/>
              <w:bottom w:val="single" w:sz="6" w:space="0" w:color="000000"/>
              <w:right w:val="single" w:sz="6" w:space="0" w:color="000000"/>
            </w:tcBorders>
          </w:tcPr>
          <w:p w14:paraId="657CF6F4"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r w:rsidR="00134786" w14:paraId="6A8DAFA2" w14:textId="77777777" w:rsidTr="00134786">
        <w:trPr>
          <w:trHeight w:val="1791"/>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ED16E1A"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379BC40"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Trường hợp gặp sự cố dẫn đến Hệ thống mạng đấu thầu quốc gia không thể vận hành và việc khắc phục sự cố dự kiến diễn ra trong thời gian dài, Bộ Tài chính thông báo ở đâu?</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0037D72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Cổng thông tin điện tử của Chính phủ</w:t>
            </w:r>
          </w:p>
          <w:p w14:paraId="7946400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Cổng thông tin điện tử của Bộ Tài chính</w:t>
            </w:r>
          </w:p>
          <w:p w14:paraId="1712F0E3"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Hệ thống mạng đấu thầu quốc gia</w:t>
            </w:r>
          </w:p>
          <w:p w14:paraId="4CAFFA13"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Tất cả phương án trên đều đúng</w:t>
            </w:r>
          </w:p>
        </w:tc>
        <w:tc>
          <w:tcPr>
            <w:tcW w:w="1276" w:type="dxa"/>
            <w:tcBorders>
              <w:top w:val="nil"/>
              <w:left w:val="nil"/>
              <w:bottom w:val="single" w:sz="6" w:space="0" w:color="000000"/>
              <w:right w:val="single" w:sz="6" w:space="0" w:color="000000"/>
            </w:tcBorders>
          </w:tcPr>
          <w:p w14:paraId="16197AEE"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332506E6"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897DC60"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4EE38B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gói thầu mua sắm hàng hóa, trường hợp cần yêu cầu về hàng mẫu để đánh giá về kỹ thuật thì nhận định nào sau đây là đúng?</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5203EA7A"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A. Nhà thầu có thể nộp bổ sung hàng mẫu trong thời hạn </w:t>
            </w:r>
            <w:r w:rsidRPr="00E975EE">
              <w:rPr>
                <w:rFonts w:ascii="Times New Roman" w:eastAsia="Times New Roman" w:hAnsi="Times New Roman" w:cs="Times New Roman"/>
                <w:b/>
                <w:bCs/>
                <w:sz w:val="24"/>
                <w:szCs w:val="24"/>
              </w:rPr>
              <w:t>05 ngày làm việc</w:t>
            </w:r>
            <w:r w:rsidRPr="001B2739">
              <w:rPr>
                <w:rFonts w:ascii="Times New Roman" w:eastAsia="Times New Roman" w:hAnsi="Times New Roman" w:cs="Times New Roman"/>
                <w:sz w:val="24"/>
                <w:szCs w:val="24"/>
              </w:rPr>
              <w:t xml:space="preserve"> sau thời điểm đóng thầu</w:t>
            </w:r>
          </w:p>
          <w:p w14:paraId="7B47242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B. Chủ đầu tư phải bảo đảm việc yêu cầu cung cấp hàng mẫu </w:t>
            </w:r>
            <w:r w:rsidRPr="00E975EE">
              <w:rPr>
                <w:rFonts w:ascii="Times New Roman" w:eastAsia="Times New Roman" w:hAnsi="Times New Roman" w:cs="Times New Roman"/>
                <w:b/>
                <w:bCs/>
                <w:sz w:val="24"/>
                <w:szCs w:val="24"/>
              </w:rPr>
              <w:t>không dẫn đến</w:t>
            </w:r>
            <w:r w:rsidRPr="001B2739">
              <w:rPr>
                <w:rFonts w:ascii="Times New Roman" w:eastAsia="Times New Roman" w:hAnsi="Times New Roman" w:cs="Times New Roman"/>
                <w:sz w:val="24"/>
                <w:szCs w:val="24"/>
              </w:rPr>
              <w:t xml:space="preserve"> làm tăng chi phí của gói thầu, hạn chế sự tham gia của nhà thầu hoặc nhằm tạo lợi thế cho một hoặc một số nhà thầu gây ra sự cạnh tranh không bình đẳng</w:t>
            </w:r>
          </w:p>
          <w:p w14:paraId="73430A90"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Phương án A và B đều sai</w:t>
            </w:r>
          </w:p>
          <w:p w14:paraId="6DF93636"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Phương án A và B đều đúng</w:t>
            </w:r>
          </w:p>
        </w:tc>
        <w:tc>
          <w:tcPr>
            <w:tcW w:w="1276" w:type="dxa"/>
            <w:tcBorders>
              <w:top w:val="nil"/>
              <w:left w:val="nil"/>
              <w:bottom w:val="single" w:sz="6" w:space="0" w:color="000000"/>
              <w:right w:val="single" w:sz="6" w:space="0" w:color="000000"/>
            </w:tcBorders>
          </w:tcPr>
          <w:p w14:paraId="0CA1B838"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60654139" w14:textId="77777777" w:rsidTr="00134786">
        <w:trPr>
          <w:trHeight w:val="2028"/>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E867521"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77484914"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Đối với gói thầu mua sắm hàng hóa, dịch vụ </w:t>
            </w:r>
            <w:r w:rsidRPr="00E975EE">
              <w:rPr>
                <w:rFonts w:ascii="Times New Roman" w:eastAsia="Times New Roman" w:hAnsi="Times New Roman" w:cs="Times New Roman"/>
                <w:b/>
                <w:bCs/>
                <w:sz w:val="24"/>
                <w:szCs w:val="24"/>
                <w:u w:val="single"/>
              </w:rPr>
              <w:t>có giá trị dưới 500</w:t>
            </w:r>
            <w:r w:rsidRPr="001B2739">
              <w:rPr>
                <w:rFonts w:ascii="Times New Roman" w:eastAsia="Times New Roman" w:hAnsi="Times New Roman" w:cs="Times New Roman"/>
                <w:sz w:val="24"/>
                <w:szCs w:val="24"/>
              </w:rPr>
              <w:t xml:space="preserve"> triệu đồng áp dụng lựa chọn nhà thầu theo hình thức mua sắm trực tuyến, việc ký kết hợp đồng được thực hiện như thế nào?</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B28792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Bắt buộc ký hợp đồng điện tử trên Hệ thống mạng đấu thầu quốc gia</w:t>
            </w:r>
          </w:p>
          <w:p w14:paraId="4ABCB4C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Không bắt buộc ký hợp đồng điện tử, chủ đầu tư quyết định hình thức ký kết</w:t>
            </w:r>
          </w:p>
          <w:p w14:paraId="4470B19A"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Ký hợp đồng điện tử trên Hệ thống khi việc thanh toán hợp đồng được thực hiện qua Kho bạc nhà nước</w:t>
            </w:r>
          </w:p>
          <w:p w14:paraId="325A4354"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Không ký hợp đồng điện tử đối với gói thầu có giá trị nhỏ hơn 500 triệu đồng</w:t>
            </w:r>
          </w:p>
        </w:tc>
        <w:tc>
          <w:tcPr>
            <w:tcW w:w="1276" w:type="dxa"/>
            <w:tcBorders>
              <w:top w:val="single" w:sz="6" w:space="0" w:color="000000"/>
              <w:left w:val="nil"/>
              <w:bottom w:val="single" w:sz="6" w:space="0" w:color="000000"/>
              <w:right w:val="single" w:sz="6" w:space="0" w:color="000000"/>
            </w:tcBorders>
          </w:tcPr>
          <w:p w14:paraId="4BD5B3F3"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263A8F13" w14:textId="77777777" w:rsidTr="00134786">
        <w:trPr>
          <w:trHeight w:val="90"/>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78420A5"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2E513DD"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Nhận định nào sau đây là </w:t>
            </w:r>
            <w:r w:rsidRPr="00E975EE">
              <w:rPr>
                <w:rFonts w:ascii="Times New Roman" w:eastAsia="Times New Roman" w:hAnsi="Times New Roman" w:cs="Times New Roman"/>
                <w:b/>
                <w:bCs/>
                <w:sz w:val="24"/>
                <w:szCs w:val="24"/>
                <w:u w:val="single"/>
              </w:rPr>
              <w:t>không phù hợp</w:t>
            </w:r>
            <w:r w:rsidRPr="001B2739">
              <w:rPr>
                <w:rFonts w:ascii="Times New Roman" w:eastAsia="Times New Roman" w:hAnsi="Times New Roman" w:cs="Times New Roman"/>
                <w:sz w:val="24"/>
                <w:szCs w:val="24"/>
              </w:rPr>
              <w:t xml:space="preserve"> đối với gói thầu mua sắm hàng hóa áp dụng chào giá trực tuyến theo quy trình rút gọn?</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7937C86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Chủ đầu tư được nêu yêu cầu cụ thể về xuất xứ, ký mã hiệu, nhãn hiệu, hãng sản xuất, thông số kỹ thuật của hàng hóa và các yêu cầu khác (nếu có) như: lắp đặt, đào tạo, bảo hành…</w:t>
            </w:r>
          </w:p>
          <w:p w14:paraId="6C10A77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Chủ đầu tư cần nghiên cứu để đưa ra khoảng thời gian phù hợp giữa ngày giao hàng sớm nhất và ngày giao hàng muộn nhất</w:t>
            </w:r>
          </w:p>
          <w:p w14:paraId="55F6083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C. Nhà thầu </w:t>
            </w:r>
            <w:r w:rsidRPr="00E975EE">
              <w:rPr>
                <w:rFonts w:ascii="Times New Roman" w:eastAsia="Times New Roman" w:hAnsi="Times New Roman" w:cs="Times New Roman"/>
                <w:b/>
                <w:bCs/>
                <w:sz w:val="24"/>
                <w:szCs w:val="24"/>
              </w:rPr>
              <w:t>sẽ không đề xuất ngày giao hàng cụ thể</w:t>
            </w:r>
            <w:r w:rsidRPr="001B2739">
              <w:rPr>
                <w:rFonts w:ascii="Times New Roman" w:eastAsia="Times New Roman" w:hAnsi="Times New Roman" w:cs="Times New Roman"/>
                <w:sz w:val="24"/>
                <w:szCs w:val="24"/>
              </w:rPr>
              <w:t xml:space="preserve"> mà chỉ cam kết tuân thủ theo yêu cầu của chủ đầu tư tại E-TBMT</w:t>
            </w:r>
          </w:p>
          <w:p w14:paraId="5AA589BB"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lastRenderedPageBreak/>
              <w:t>D. Trong quá trình chào giá, mức giá do các nhà thầu chào và tên nhà thầu được công khai trên Hệ thống mạng đấu thầu quốc gia</w:t>
            </w:r>
          </w:p>
        </w:tc>
        <w:tc>
          <w:tcPr>
            <w:tcW w:w="1276" w:type="dxa"/>
            <w:tcBorders>
              <w:top w:val="nil"/>
              <w:left w:val="nil"/>
              <w:bottom w:val="single" w:sz="6" w:space="0" w:color="000000"/>
              <w:right w:val="single" w:sz="6" w:space="0" w:color="000000"/>
            </w:tcBorders>
          </w:tcPr>
          <w:p w14:paraId="1BA1B8C8"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lastRenderedPageBreak/>
              <w:t>C</w:t>
            </w:r>
          </w:p>
        </w:tc>
      </w:tr>
      <w:tr w:rsidR="00134786" w14:paraId="4B247C29"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F8F8B25"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0D9C99B"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gói thầu áp dụng theo phương thức một giai đoạn một túi hồ sơ, căn cứ vào E-HSDT của các nhà thầu đã nộp trên Hệ thống và phương pháp đánh giá E-HSDT quy định trong E-HSMT, tổ chuyên gia được chọn quy trình 02 để đánh giá E-HSDT trong trường hợp nào sau đây?</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2E181DDF"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Gói thầu mua sắm hàng hóa, dịch vụ phi tư vấn, máy đặt, máy mượn theo phương thức một giai đoạn một túi hồ sơ, sử dụng phương pháp “giá thấp nhất” và các nhà thầu, E-HSDT đều không có bất kỳ ưu đãi nào</w:t>
            </w:r>
          </w:p>
          <w:p w14:paraId="6E3EB05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Gói thầu mua sắm hàng hóa, dịch vụ tư vấn theo phương thức một giai đoạn một túi hồ sơ, sử dụng phương pháp “giá thấp nhất” và các nhà thầu, E-HSDT đều không có bất kỳ ưu đãi nào</w:t>
            </w:r>
          </w:p>
          <w:p w14:paraId="75FF68D2"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Gói thầu xây lắp theo phương thức một giai đoạn một túi hồ sơ, sử dụng phương pháp “giá thấp nhất</w:t>
            </w:r>
          </w:p>
          <w:p w14:paraId="6265261D"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Cả 3 phương án đều sai</w:t>
            </w:r>
          </w:p>
        </w:tc>
        <w:tc>
          <w:tcPr>
            <w:tcW w:w="1276" w:type="dxa"/>
            <w:tcBorders>
              <w:top w:val="nil"/>
              <w:left w:val="nil"/>
              <w:bottom w:val="single" w:sz="6" w:space="0" w:color="000000"/>
              <w:right w:val="single" w:sz="6" w:space="0" w:color="000000"/>
            </w:tcBorders>
          </w:tcPr>
          <w:p w14:paraId="5D74210B"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r w:rsidR="00134786" w14:paraId="702B8F0A" w14:textId="77777777" w:rsidTr="00134786">
        <w:trPr>
          <w:trHeight w:val="1745"/>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1BC1094"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6D4D5E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Khi xây dựng hồ sơ yêu cầu đối với hình thức chỉ định thầu, chủ đầu tư quy định nhà thầu chuẩn bị 01 bản gốc và tối đa bao nhiêu bản chụp hồ sơ đề xuất?</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1E1E09F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01 bản chụp</w:t>
            </w:r>
          </w:p>
          <w:p w14:paraId="0170C11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02 bản chụp</w:t>
            </w:r>
          </w:p>
          <w:p w14:paraId="5DAC54F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03 bản chụp</w:t>
            </w:r>
          </w:p>
          <w:p w14:paraId="374457C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04 bản chụp</w:t>
            </w:r>
          </w:p>
        </w:tc>
        <w:tc>
          <w:tcPr>
            <w:tcW w:w="1276" w:type="dxa"/>
            <w:tcBorders>
              <w:top w:val="nil"/>
              <w:left w:val="nil"/>
              <w:bottom w:val="single" w:sz="6" w:space="0" w:color="000000"/>
              <w:right w:val="single" w:sz="6" w:space="0" w:color="000000"/>
            </w:tcBorders>
          </w:tcPr>
          <w:p w14:paraId="53E76C1E"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03</w:t>
            </w:r>
          </w:p>
        </w:tc>
      </w:tr>
      <w:tr w:rsidR="00134786" w14:paraId="0CFD4B8E"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21B7229"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1F76EBB"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Trong chào giá trực tuyến theo quy trình rút gọn gói thầu hàng hóa, phát biểu nào sau đây </w:t>
            </w:r>
            <w:r w:rsidRPr="00E975EE">
              <w:rPr>
                <w:rFonts w:ascii="Times New Roman" w:eastAsia="Times New Roman" w:hAnsi="Times New Roman" w:cs="Times New Roman"/>
                <w:b/>
                <w:bCs/>
                <w:sz w:val="24"/>
                <w:szCs w:val="24"/>
              </w:rPr>
              <w:t>không đúng?</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0C5FBBA0"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Đối với lần chào giá đầu tiên nhà thầu nhập các trọng số là đơn giá của hàng hóa nhà thầu dự kiến xác định sẽ chào</w:t>
            </w:r>
          </w:p>
          <w:p w14:paraId="4FADABB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Nhà thầu không được thay đổi trọng số của từng hạng mục hàng hóa trong quá trình chào giá</w:t>
            </w:r>
          </w:p>
          <w:p w14:paraId="54A24E7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Nhà thầu cần nghiên cứu công thức tính thành tiền và đơn giá dự thầu từ các trọng số để đề xuất các trọng số cho phù hợp</w:t>
            </w:r>
          </w:p>
          <w:p w14:paraId="71A9DDFC"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Nhà thầu phải điền các trọng số về đơn giá (N1, N2,...) của từng hạng mục</w:t>
            </w:r>
          </w:p>
        </w:tc>
        <w:tc>
          <w:tcPr>
            <w:tcW w:w="1276" w:type="dxa"/>
            <w:tcBorders>
              <w:top w:val="nil"/>
              <w:left w:val="nil"/>
              <w:bottom w:val="single" w:sz="6" w:space="0" w:color="000000"/>
              <w:right w:val="single" w:sz="6" w:space="0" w:color="000000"/>
            </w:tcBorders>
          </w:tcPr>
          <w:p w14:paraId="1CB5FED1"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6EC43126" w14:textId="77777777" w:rsidTr="00134786">
        <w:trPr>
          <w:trHeight w:val="1741"/>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C483FD4"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2AC59F87"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Trong chào giá trực tuyến theo quy trình rút gọn, khi nhập trọng số trong lần chào giá đầu tiên, nhà thầu cần làm gì?</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A85CD17"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Nhập ngẫu nhiên các giá trị trọng số</w:t>
            </w:r>
          </w:p>
          <w:p w14:paraId="7A19DD6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Nhập trọng số bằng giá trị khối lượng từng hạng mục</w:t>
            </w:r>
          </w:p>
          <w:p w14:paraId="4D4F5737"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Nhập trọng số là đơn giá dự kiến chào cho từng hạng mục</w:t>
            </w:r>
          </w:p>
          <w:p w14:paraId="77D1A5A1"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Không cần nhập trọng số, hệ thống sẽ tự động tính</w:t>
            </w:r>
          </w:p>
        </w:tc>
        <w:tc>
          <w:tcPr>
            <w:tcW w:w="1276" w:type="dxa"/>
            <w:tcBorders>
              <w:top w:val="single" w:sz="6" w:space="0" w:color="000000"/>
              <w:left w:val="nil"/>
              <w:bottom w:val="single" w:sz="6" w:space="0" w:color="000000"/>
              <w:right w:val="single" w:sz="6" w:space="0" w:color="000000"/>
            </w:tcBorders>
          </w:tcPr>
          <w:p w14:paraId="40CC0AB9"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487DECD0" w14:textId="77777777" w:rsidTr="00134786">
        <w:trPr>
          <w:trHeight w:val="2757"/>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79E65C1"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2B28D2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Khi đánh giá E-HSDT đối với gói thầu mua sắm hàng hóa, trường hợp có sự sai khác giữa thông tin kê khai về về ký mã hiệu, nhãn hiệu, xuất xứ, hãng sản xuất trong bảng đề xuất về hàng hóa của nhà thầu</w:t>
            </w:r>
          </w:p>
          <w:p w14:paraId="66DD1A1B"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(Mẫu số 10B chương IV) so với tài liệu đính kèm thì Tổ chuyên gia đánh giá như thế nào?</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4B3F65F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Đánh giá theo thông tin trong tài liệu đính kèm trong trường hợp sau khi làm rõ E-HSDT thông tin trong tài liệu đính kèm là chính xác</w:t>
            </w:r>
          </w:p>
          <w:p w14:paraId="5A37544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Đánh giá theo thông tin trong Mẫu số 10B nhà thầu kê khai, trừ trường hợp ký mã hiệu (nếu có), nhãn hiệu, hãng sản xuất kê khai tại Mẫu số 10B không tồn tại trên thị trường.</w:t>
            </w:r>
          </w:p>
          <w:p w14:paraId="17A8ED5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Loại nhà thầu E-HSDT của nhà thầu do có sự sai khác giữa thông tin kê khai và tài liệu đính kèm.</w:t>
            </w:r>
          </w:p>
          <w:p w14:paraId="46A5789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Phương án A và B đều đúng</w:t>
            </w:r>
          </w:p>
        </w:tc>
        <w:tc>
          <w:tcPr>
            <w:tcW w:w="1276" w:type="dxa"/>
            <w:tcBorders>
              <w:top w:val="nil"/>
              <w:left w:val="nil"/>
              <w:bottom w:val="single" w:sz="6" w:space="0" w:color="000000"/>
              <w:right w:val="single" w:sz="6" w:space="0" w:color="000000"/>
            </w:tcBorders>
          </w:tcPr>
          <w:p w14:paraId="550F56B3" w14:textId="77777777" w:rsidR="00134786" w:rsidRPr="00892BAC" w:rsidRDefault="00E975EE"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r w:rsidR="00134786" w14:paraId="3ED7F49E"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1F2D4F6"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BE09C55"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đấu thầu qua mạng, khi tham dự gói thầu mua sắm hàng hóa, trong bảng đề xuất về hàng hóa (Mẫu số 10B chương IV), nhà thầu A chào '</w:t>
            </w:r>
            <w:r w:rsidRPr="00084167">
              <w:rPr>
                <w:rFonts w:ascii="Times New Roman" w:eastAsia="Times New Roman" w:hAnsi="Times New Roman" w:cs="Times New Roman"/>
                <w:b/>
                <w:bCs/>
                <w:sz w:val="24"/>
                <w:szCs w:val="24"/>
              </w:rPr>
              <w:t>“theo catalog đính kèm”</w:t>
            </w:r>
            <w:r w:rsidRPr="001B2739">
              <w:rPr>
                <w:rFonts w:ascii="Times New Roman" w:eastAsia="Times New Roman" w:hAnsi="Times New Roman" w:cs="Times New Roman"/>
                <w:sz w:val="24"/>
                <w:szCs w:val="24"/>
              </w:rPr>
              <w:t xml:space="preserve"> thay vì kê khai thông tin theo Mẫu</w:t>
            </w:r>
          </w:p>
          <w:p w14:paraId="72DA6735"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số 10B. Tổ chuyên gia đánh giá nội dung này trong E- HSDT của nhà thầu như thế nào là phù hợp?</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3FB63FAF"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Tổ chuyên gia đánh giá nội dung này theo Catalog nhà thầu A đính kèm. Nội dung này được tiếp tục đánh giá khi Catalog không tham chiếu đến nhiều hơn 01 ký mã hiệu, nhãn hiệu, hãng sản xuất...cho một loại hàng hóa</w:t>
            </w:r>
          </w:p>
          <w:p w14:paraId="4DB5F7E9"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Báo cáo chủ đầu tư yêu cầu nhà thầu A làm rõ nội dung này nếu Catalog tham chiếu đến nhiều hơn 01 ký mã hiệu, nhãn hiệu, hãng sản xuất...cho một loại hàng hóa để làm cơ sở đánh giá</w:t>
            </w:r>
          </w:p>
          <w:p w14:paraId="58F48F9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E-HSDT của nhà thầu A không được xem xét, đánh giá</w:t>
            </w:r>
          </w:p>
          <w:p w14:paraId="39358DE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Phương án A và B đều đúng</w:t>
            </w:r>
          </w:p>
        </w:tc>
        <w:tc>
          <w:tcPr>
            <w:tcW w:w="1276" w:type="dxa"/>
            <w:tcBorders>
              <w:top w:val="nil"/>
              <w:left w:val="nil"/>
              <w:bottom w:val="single" w:sz="6" w:space="0" w:color="000000"/>
              <w:right w:val="single" w:sz="6" w:space="0" w:color="000000"/>
            </w:tcBorders>
          </w:tcPr>
          <w:p w14:paraId="56921FBA"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r w:rsidR="00134786" w14:paraId="0B030265" w14:textId="77777777" w:rsidTr="00134786">
        <w:trPr>
          <w:trHeight w:val="2773"/>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DD02743"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57F3BB0"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Đối với đấu thầu qua mạng, khi tham dự gói thầu mua sắm hàng hóa, trong bảng đề xuất về hàng hóa (Mẫu số 10B chương IV), nhà thầu A chào </w:t>
            </w:r>
            <w:r w:rsidRPr="00084167">
              <w:rPr>
                <w:rFonts w:ascii="Times New Roman" w:eastAsia="Times New Roman" w:hAnsi="Times New Roman" w:cs="Times New Roman"/>
                <w:b/>
                <w:bCs/>
                <w:sz w:val="24"/>
                <w:szCs w:val="24"/>
              </w:rPr>
              <w:t>''không có'' đối với nội dung ký, mã hiệu.</w:t>
            </w:r>
            <w:r w:rsidRPr="001B2739">
              <w:rPr>
                <w:rFonts w:ascii="Times New Roman" w:eastAsia="Times New Roman" w:hAnsi="Times New Roman" w:cs="Times New Roman"/>
                <w:sz w:val="24"/>
                <w:szCs w:val="24"/>
              </w:rPr>
              <w:t xml:space="preserve"> Tuy nhiên, trong quá trình đánh giá, Tổ chuyên gia phát hiện hãng sản xuất có ký, mã hiệu của hàng hóa này. Tổ chuyên gia đánh giá như thế nào trong tình huống này?</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6D219CA3"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Báo cáo chủ đầu tư yêu cầu nhà thầu A làm rõ nội dung này trên Hệ thống</w:t>
            </w:r>
          </w:p>
          <w:p w14:paraId="3D8300E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E-HSDT không được xem xét, đánh giá</w:t>
            </w:r>
          </w:p>
          <w:p w14:paraId="65C6F9D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Tiếp tục xem xét, đánh giá nếu tài liệu đính kèm của nhà thầu đầy đủ thông tin</w:t>
            </w:r>
          </w:p>
          <w:p w14:paraId="1D6B3EA4"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Cả 3 phương án đều sai</w:t>
            </w:r>
          </w:p>
        </w:tc>
        <w:tc>
          <w:tcPr>
            <w:tcW w:w="1276" w:type="dxa"/>
            <w:tcBorders>
              <w:top w:val="nil"/>
              <w:left w:val="nil"/>
              <w:bottom w:val="single" w:sz="6" w:space="0" w:color="000000"/>
              <w:right w:val="single" w:sz="6" w:space="0" w:color="000000"/>
            </w:tcBorders>
          </w:tcPr>
          <w:p w14:paraId="364EE063"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5E97AEAF"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D7F9AA9"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35D012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Trường hợp gói thầu đủ điều kiện áp dụng hình thức chỉ định thầu theo quy định tại khoản 1 Điều 78 của Nghị định số 214/2025/NĐ-CP nhưng chủ đầu tư quyết định áp dụng hình thức đấu thầu rộng rãi để lựa chọn nhà thầu thì thời gian chuẩn bị hồ sơ dự thầu là?</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5203665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Tối thiểu là 18 ngày kể từ ngày đầu tiên hồ sơ mời thầu được phát hành đến ngày có thời điểm đóng thầu</w:t>
            </w:r>
          </w:p>
          <w:p w14:paraId="677980E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B. Tối thiểu </w:t>
            </w:r>
            <w:r w:rsidRPr="00084167">
              <w:rPr>
                <w:rFonts w:ascii="Times New Roman" w:eastAsia="Times New Roman" w:hAnsi="Times New Roman" w:cs="Times New Roman"/>
                <w:b/>
                <w:bCs/>
                <w:sz w:val="24"/>
                <w:szCs w:val="24"/>
              </w:rPr>
              <w:t>là 09 ngày làm</w:t>
            </w:r>
            <w:r w:rsidRPr="001B2739">
              <w:rPr>
                <w:rFonts w:ascii="Times New Roman" w:eastAsia="Times New Roman" w:hAnsi="Times New Roman" w:cs="Times New Roman"/>
                <w:sz w:val="24"/>
                <w:szCs w:val="24"/>
              </w:rPr>
              <w:t xml:space="preserve"> việc kể từ ngày đầu tiên hồ sơ mời thầu được phát hành đến ngày có thời điểm đóng thầu</w:t>
            </w:r>
          </w:p>
          <w:p w14:paraId="3B52F65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Tối thiểu là 09 ngày kể từ ngày đầu tiên hồ sơ mời thầu được phát hành đến ngày có thời điểm đóng thầu</w:t>
            </w:r>
          </w:p>
          <w:p w14:paraId="78C1019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Tối thiểu là 18 ngày làm việc kể từ ngày đầu tiên hồ sơ mời thầu được phát hành đến ngày có thời điểm đóng thầu</w:t>
            </w:r>
          </w:p>
        </w:tc>
        <w:tc>
          <w:tcPr>
            <w:tcW w:w="1276" w:type="dxa"/>
            <w:tcBorders>
              <w:top w:val="nil"/>
              <w:left w:val="nil"/>
              <w:bottom w:val="single" w:sz="6" w:space="0" w:color="000000"/>
              <w:right w:val="single" w:sz="6" w:space="0" w:color="000000"/>
            </w:tcBorders>
          </w:tcPr>
          <w:p w14:paraId="1F677246"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30F22DDD" w14:textId="77777777" w:rsidTr="00134786">
        <w:trPr>
          <w:trHeight w:val="2028"/>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C1565CF"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5BEFA82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đấu thầu không qua mạng, trường hợp nhà thầu có thư giảm giá, việc hiệu chỉnh sai lệch được thực hiện trên cơ sở nào?</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41337B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Giá dự thầu của nhà thầu sau khi trừ đi giá trị giảm giá</w:t>
            </w:r>
          </w:p>
          <w:p w14:paraId="404E176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Giá đề nghị trúng thầu</w:t>
            </w:r>
          </w:p>
          <w:p w14:paraId="0EE426F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Giá gói thầu</w:t>
            </w:r>
          </w:p>
          <w:p w14:paraId="61B821E1"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Giá dự thầu của nhà thầu chưa trừ đi giá trị giảm giá</w:t>
            </w:r>
          </w:p>
        </w:tc>
        <w:tc>
          <w:tcPr>
            <w:tcW w:w="1276" w:type="dxa"/>
            <w:tcBorders>
              <w:top w:val="single" w:sz="6" w:space="0" w:color="000000"/>
              <w:left w:val="nil"/>
              <w:bottom w:val="single" w:sz="6" w:space="0" w:color="000000"/>
              <w:right w:val="single" w:sz="6" w:space="0" w:color="000000"/>
            </w:tcBorders>
          </w:tcPr>
          <w:p w14:paraId="6FF8A581"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4F3A3C7E"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5D6559E"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1A9F828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gói thầu mua sắm hàng hóa tổ chức đấu thầu rộng rãi qua mạng, trường hợp nhà thầu là liên danh thì nhà thầu chứng minh khả năng thực hiện nghĩa vụ bảo hành như thế nào?</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745FB070"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Từng thành viên liên danh phải cam kết có năng lực thực hiện nghĩa vụ bảo hành theo yêu cầu của E-HSMT và có hợp đồng nguyên tắc với đơn vị có đủ khả năng thực hiện nghĩa vụ bảo hành theo yêu cầu của E-HSMT</w:t>
            </w:r>
          </w:p>
          <w:p w14:paraId="16009D6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Từng thành viên liên danh phải cam kết có năng lực tự thực hiện nghĩa vụ bảo hành theo yêu cầu của E-HSMT hoặc có hợp đồng nguyên tắc với đơn vị có đủ khả năng thực hiện nghĩa vụ bảo hành theo yêu cầu của E-HSMT</w:t>
            </w:r>
          </w:p>
          <w:p w14:paraId="30A2E3F7"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Nhà thầu liên danh có cam kết có năng lực thực hiện nghĩa vụ bảo hành theo yêu cầu của E-HSMT và có hợp đồng nguyên tắc với đơn vị có đủ khả năng thực hiện nghĩa vụ bảo hành theo yêu cầu của E-HSMT</w:t>
            </w:r>
          </w:p>
          <w:p w14:paraId="74103E03"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Nhà thầu liên danh có cam kết có năng lực tự thực hiện nghĩa vụ bảo hành theo yêu cầu của E-HSMT hoặc có hợp đồng nguyên tắc với đơn vị có đủ khả năng thực hiện nghĩa vụ bảo hành theo yêu cầu của E-HSMT</w:t>
            </w:r>
          </w:p>
        </w:tc>
        <w:tc>
          <w:tcPr>
            <w:tcW w:w="1276" w:type="dxa"/>
            <w:tcBorders>
              <w:top w:val="nil"/>
              <w:left w:val="nil"/>
              <w:bottom w:val="single" w:sz="6" w:space="0" w:color="000000"/>
              <w:right w:val="single" w:sz="6" w:space="0" w:color="000000"/>
            </w:tcBorders>
          </w:tcPr>
          <w:p w14:paraId="2E27FDA4"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0D49CFAC"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82F854B"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21947B8"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Nội dung nào là </w:t>
            </w:r>
            <w:r w:rsidRPr="00084167">
              <w:rPr>
                <w:rFonts w:ascii="Times New Roman" w:eastAsia="Times New Roman" w:hAnsi="Times New Roman" w:cs="Times New Roman"/>
                <w:b/>
                <w:bCs/>
                <w:sz w:val="24"/>
                <w:szCs w:val="24"/>
              </w:rPr>
              <w:t>không phù hợp</w:t>
            </w:r>
            <w:r w:rsidRPr="001B2739">
              <w:rPr>
                <w:rFonts w:ascii="Times New Roman" w:eastAsia="Times New Roman" w:hAnsi="Times New Roman" w:cs="Times New Roman"/>
                <w:sz w:val="24"/>
                <w:szCs w:val="24"/>
              </w:rPr>
              <w:t xml:space="preserve"> quy định đối với yêu cầu về nhân sự chủ chốt của gói thầu mua sắm hàng hóa?</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3EE11D8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Không được yêu cầu về huy động nhân sự chủ chốt đối với phần công việc cung cấp hàng hóa</w:t>
            </w:r>
          </w:p>
          <w:p w14:paraId="5D36D361"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Chỉ được yêu cầu về huy động nhân sự chủ chốt đối với các dịch vụ liên quan có yếu tố đặc thù, phức tạp cần thiết phải có nhân sự có hiểu biết, nhiều kinh nghiệm đảm nhận.</w:t>
            </w:r>
          </w:p>
          <w:p w14:paraId="1B581C70"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Được yêu cầu về huy động nhân sự chủ chốt đối với phần công việc cung cấp hàng hóa mà hàng hóa đó có tính đặc thù cần sự khẳng định của nhà sản xuất, nhà cung cấp để đảm bảo tính khả thi trong việc cung cấp hàng hóa</w:t>
            </w:r>
          </w:p>
          <w:p w14:paraId="1E47B341"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Không được nêu yêu cầu huy động về nhân sự chủ chốt đối với hàng hóa thông dụng, sẵn có trên thị trường, không đòi hỏi nhân sự thực hiện dịch vụ liên quan phải có trình độ cao</w:t>
            </w:r>
          </w:p>
        </w:tc>
        <w:tc>
          <w:tcPr>
            <w:tcW w:w="1276" w:type="dxa"/>
            <w:tcBorders>
              <w:top w:val="nil"/>
              <w:left w:val="nil"/>
              <w:bottom w:val="single" w:sz="6" w:space="0" w:color="000000"/>
              <w:right w:val="single" w:sz="6" w:space="0" w:color="000000"/>
            </w:tcBorders>
          </w:tcPr>
          <w:p w14:paraId="3FB491CA"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554696F9"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3B0B26E"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CBA019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Quy định nào dưới đây </w:t>
            </w:r>
            <w:r w:rsidRPr="00084167">
              <w:rPr>
                <w:rFonts w:ascii="Times New Roman" w:eastAsia="Times New Roman" w:hAnsi="Times New Roman" w:cs="Times New Roman"/>
                <w:b/>
                <w:bCs/>
                <w:sz w:val="24"/>
                <w:szCs w:val="24"/>
              </w:rPr>
              <w:t>không đúng</w:t>
            </w:r>
            <w:r w:rsidRPr="001B2739">
              <w:rPr>
                <w:rFonts w:ascii="Times New Roman" w:eastAsia="Times New Roman" w:hAnsi="Times New Roman" w:cs="Times New Roman"/>
                <w:sz w:val="24"/>
                <w:szCs w:val="24"/>
              </w:rPr>
              <w:t xml:space="preserve"> về kế hoạch lựa chọn nhà thầu?</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56DC2A0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A. Kế hoạch lựa chọn nhà thầu được lập cho toàn bộ dự án, dự toán mua sắm. Trường hợp chưa đủ điều kiện lập kế hoạch lựa chọn nhà thầu cho toàn bộ dự án, dự toán mua sắm thì lập kế hoạch lựa chọn nhà thầu cho một hoặc một số gói thầu để thực hiện trước</w:t>
            </w:r>
          </w:p>
          <w:p w14:paraId="5745AB35"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B. Kế hoạch lựa chọn nhà thầu có thể được lập đồng thời với quá trình lập dự án, dự toán mua sắm hoặc trước khi có quyết định phê duyệt dự án đối với gói thầu cần thực hiện trước khi có quyết định phê duyệt dự án</w:t>
            </w:r>
          </w:p>
          <w:p w14:paraId="26C5E779"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C. Trường hợp gói thầu có thời gian thực hiện dài hơn 01 năm, giá gói thầu trong kế hoạch lựa </w:t>
            </w:r>
            <w:r w:rsidRPr="001B2739">
              <w:rPr>
                <w:rFonts w:ascii="Times New Roman" w:eastAsia="Times New Roman" w:hAnsi="Times New Roman" w:cs="Times New Roman"/>
                <w:sz w:val="24"/>
                <w:szCs w:val="24"/>
              </w:rPr>
              <w:lastRenderedPageBreak/>
              <w:t>chọn nhà thầu được ghi rõ theo chu kỳ 01 năm hoặc trên cơ sở toàn bộ thời gian thực hiện gói thầu</w:t>
            </w:r>
            <w:r w:rsidRPr="001B2739">
              <w:rPr>
                <w:rFonts w:ascii="Times New Roman" w:eastAsia="Times New Roman" w:hAnsi="Times New Roman" w:cs="Times New Roman"/>
                <w:b/>
                <w:bCs/>
                <w:sz w:val="24"/>
                <w:szCs w:val="24"/>
              </w:rPr>
              <w:t xml:space="preserve"> </w:t>
            </w:r>
          </w:p>
          <w:p w14:paraId="114DD0EC"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Kế hoạch lựa chọn nhà thầu phải ghi rõ số lượng gói thầu và nội dung của từng gói thầu</w:t>
            </w:r>
          </w:p>
        </w:tc>
        <w:tc>
          <w:tcPr>
            <w:tcW w:w="1276" w:type="dxa"/>
            <w:tcBorders>
              <w:top w:val="nil"/>
              <w:left w:val="nil"/>
              <w:bottom w:val="single" w:sz="6" w:space="0" w:color="000000"/>
              <w:right w:val="single" w:sz="6" w:space="0" w:color="000000"/>
            </w:tcBorders>
          </w:tcPr>
          <w:p w14:paraId="7154978B"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lastRenderedPageBreak/>
              <w:t>C</w:t>
            </w:r>
          </w:p>
        </w:tc>
      </w:tr>
      <w:tr w:rsidR="00134786" w14:paraId="5948BFB6" w14:textId="77777777" w:rsidTr="00134786">
        <w:trPr>
          <w:trHeight w:val="2028"/>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01AA274"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8D7075E"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Trường hợp Hệ thống chưa trích xuất tự động thông tin về nghĩa vụ nộp thuế của nhà thầu thì nhà thầu nộp tài liệu nào để chứng minh nghĩa vụ nộp thuế?</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C42891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Phải bao gồm Tờ khai thuế (thông báo nộp tiền của cơ quan thuế đối với hộ kinh doanh) và giấy nộp tiền có xác nhận của cơ quan thuế được in từ Hệ thống thuế điện tử</w:t>
            </w:r>
          </w:p>
          <w:p w14:paraId="3F91754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Phải bao gồm Tờ khai thuế (thông báo nộp tiền của cơ quan thuế đối với hộ kinh doanh) và xác nhận của cơ quan thuế về việc thực hiện nghĩa vụ thuế</w:t>
            </w:r>
          </w:p>
          <w:p w14:paraId="4A4CA9F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Phải bao gồm Tờ khai thuế (thông báo nộp tiền của cơ quan thuế đối với hộ kinh doanh), giấy nộp tiền có xác nhận của cơ quan thuế được in từ Hệ thống thuế điện tử và xác nhận của cơ quan thuế về việc thực hiện nghĩa vụ thuế.</w:t>
            </w:r>
          </w:p>
          <w:p w14:paraId="7A2130A9" w14:textId="77777777" w:rsidR="00134786" w:rsidRPr="00084167" w:rsidRDefault="00134786" w:rsidP="001B2739">
            <w:pPr>
              <w:spacing w:before="120" w:after="120" w:line="240" w:lineRule="auto"/>
              <w:jc w:val="both"/>
              <w:rPr>
                <w:rFonts w:ascii="Times New Roman" w:eastAsia="Times New Roman" w:hAnsi="Times New Roman" w:cs="Times New Roman"/>
                <w:b/>
                <w:bCs/>
                <w:sz w:val="24"/>
                <w:szCs w:val="24"/>
              </w:rPr>
            </w:pPr>
            <w:r w:rsidRPr="00084167">
              <w:rPr>
                <w:rFonts w:ascii="Times New Roman" w:eastAsia="Times New Roman" w:hAnsi="Times New Roman" w:cs="Times New Roman"/>
                <w:b/>
                <w:bCs/>
                <w:sz w:val="24"/>
                <w:szCs w:val="24"/>
              </w:rPr>
              <w:t>D. Phương án A hoặc B đúng</w:t>
            </w:r>
          </w:p>
        </w:tc>
        <w:tc>
          <w:tcPr>
            <w:tcW w:w="1276" w:type="dxa"/>
            <w:tcBorders>
              <w:top w:val="single" w:sz="6" w:space="0" w:color="000000"/>
              <w:left w:val="nil"/>
              <w:bottom w:val="single" w:sz="6" w:space="0" w:color="000000"/>
              <w:right w:val="single" w:sz="6" w:space="0" w:color="000000"/>
            </w:tcBorders>
          </w:tcPr>
          <w:p w14:paraId="6654AB9E"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6A95130D"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6EF97DC"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0A1BE98"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Việc phê duyệt dự toán đối với phần công việc tùy chọn mua thêm được áp dụng tại thời điểm nào?</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1819A7B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Trước khi phê duyệt kế hoạch lựa chọn nhà thầu, chủ đầu tư phê duyệt dự toán đối với khối lượng mua thêm</w:t>
            </w:r>
          </w:p>
          <w:p w14:paraId="2B449AF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.Trước khi phê duyệt kế hoạch lựa chọn nhà thầu, chủ đầu tư trình cấp có thẩm quyền phê duyệt dự toán đối với khối lượng mua thêm</w:t>
            </w:r>
          </w:p>
          <w:p w14:paraId="01F983A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C. Trong quá trình thực hiện hợp đồng, trường hợp sử dụng khối lượng tùy chọn mua thêm, </w:t>
            </w:r>
            <w:r w:rsidRPr="00084167">
              <w:rPr>
                <w:rFonts w:ascii="Times New Roman" w:eastAsia="Times New Roman" w:hAnsi="Times New Roman" w:cs="Times New Roman"/>
                <w:b/>
                <w:bCs/>
                <w:sz w:val="24"/>
                <w:szCs w:val="24"/>
              </w:rPr>
              <w:t>trước khi thực hiện chủ đầu tư phê duyệt dự toán cho khối lượng mua thêm</w:t>
            </w:r>
          </w:p>
          <w:p w14:paraId="5C3D08B7"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Không phải phê duyệt dự toán tùy chọn mua thêm</w:t>
            </w:r>
          </w:p>
        </w:tc>
        <w:tc>
          <w:tcPr>
            <w:tcW w:w="1276" w:type="dxa"/>
            <w:tcBorders>
              <w:top w:val="nil"/>
              <w:left w:val="nil"/>
              <w:bottom w:val="single" w:sz="6" w:space="0" w:color="000000"/>
              <w:right w:val="single" w:sz="6" w:space="0" w:color="000000"/>
            </w:tcBorders>
          </w:tcPr>
          <w:p w14:paraId="2C844D45"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7AC8B765" w14:textId="77777777" w:rsidTr="00134786">
        <w:trPr>
          <w:trHeight w:val="3311"/>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408C265"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F16936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Ban Quản lý dự án đầu tư xây dựng tỉnh tổ chức đấu thầu rộng rãi qua mạng đối với gói thầu xây lắp . Nhà thầu A được xếp hạng nhất tại gói thầu này, tuy nhiên, do trong E-HSDT, nhà thầu A đề xuất 01 nhân sự chủ chốt đã huy động cho hợp đồng khác có thời gian làm việc trùng với thời gian thực hiện gói thầu này. Trong trường hợp này, tổ chuyên gia đánh giá về nhân sự chủ chốt của nhà thầu A như thế nào?</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7020BF49"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Nhà thầu A bị loại và không được xem xét trúng thầu</w:t>
            </w:r>
          </w:p>
          <w:p w14:paraId="33574590"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B. Chủ đầu tư cho phép nhà thầu bổ sung, thay thế </w:t>
            </w:r>
            <w:r w:rsidRPr="00084167">
              <w:rPr>
                <w:rFonts w:ascii="Times New Roman" w:eastAsia="Times New Roman" w:hAnsi="Times New Roman" w:cs="Times New Roman"/>
                <w:b/>
                <w:bCs/>
                <w:sz w:val="24"/>
                <w:szCs w:val="24"/>
              </w:rPr>
              <w:t>tối đa hai lần</w:t>
            </w:r>
            <w:r w:rsidRPr="001B2739">
              <w:rPr>
                <w:rFonts w:ascii="Times New Roman" w:eastAsia="Times New Roman" w:hAnsi="Times New Roman" w:cs="Times New Roman"/>
                <w:sz w:val="24"/>
                <w:szCs w:val="24"/>
              </w:rPr>
              <w:t>. Trường hợp nhà thầu không có nhân sự thay thế đáp ứng yêu cầu của E- HSMT thì nhà thầu A bị loại và bị đánh giá về uy tín khi tham dự thầu</w:t>
            </w:r>
          </w:p>
          <w:p w14:paraId="36146A79"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Tiếp tục đánh giá theo cam kết của nhà thầu trong đơn dự thầu và xét duyệt trúng thầu đối với nhà thầu A</w:t>
            </w:r>
          </w:p>
          <w:p w14:paraId="48457089"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Nhà thầu A bị loại và bị đánh giá là gian lận trong kê khai về nhân sự chủ chốt</w:t>
            </w:r>
          </w:p>
        </w:tc>
        <w:tc>
          <w:tcPr>
            <w:tcW w:w="1276" w:type="dxa"/>
            <w:tcBorders>
              <w:top w:val="nil"/>
              <w:left w:val="nil"/>
              <w:bottom w:val="single" w:sz="6" w:space="0" w:color="000000"/>
              <w:right w:val="single" w:sz="6" w:space="0" w:color="000000"/>
            </w:tcBorders>
          </w:tcPr>
          <w:p w14:paraId="2AFB03AC" w14:textId="77777777" w:rsidR="00134786" w:rsidRPr="00892BAC" w:rsidRDefault="00084167"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601FE67D"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1309CB3"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0F82E0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Tại Mục 2.1 Chương III E-HSMT gói thầu xây lắp quy định nội dung sau: Trong thời gian từ 01/01/2022 đến thời điểm đóng thầu (năm 2025), nhà thầu đã hoàn thành toàn bộ hoặc hoàn thành phần lớn 01 công trình cấp II, có giá trị là 10 tỷ đồng với tư cách là nhà thầu chính (độc lập hoặc thành viên liên danh), nhà thầu quản lý hoặc nhà thầu phụ.</w:t>
            </w:r>
          </w:p>
          <w:p w14:paraId="0C09D84D"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Trường hợp nào sau đây nhà thầu được đánh giá là không đáp ứng yêu cầu về kinh nghiệm thực hiện hợp đồng tương tự?</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70BBAB2E"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A. Nhà thầu đã hoàn thành toàn bộ 02 công trình cấp III có giá trị lần lượt là 9 tỷ đồng và 11 tỷ đồng; các hợp đồng được ký kết năm 2022, hoàn thành năm 2025 (trước thời điểm đóng thầu)</w:t>
            </w:r>
          </w:p>
          <w:p w14:paraId="6AA3002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B. Nhà thầu đã hoàn thành toàn bộ 01 công trình cấp II có giá trị là 10 tỷ đồng, hợp đồng được ký kết năm </w:t>
            </w:r>
            <w:r w:rsidRPr="008B3343">
              <w:rPr>
                <w:rFonts w:ascii="Times New Roman" w:eastAsia="Times New Roman" w:hAnsi="Times New Roman" w:cs="Times New Roman"/>
                <w:b/>
                <w:bCs/>
                <w:sz w:val="24"/>
                <w:szCs w:val="24"/>
              </w:rPr>
              <w:t>2018, hoàn thành năm 2022</w:t>
            </w:r>
          </w:p>
          <w:p w14:paraId="0A4A4039"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C. Nhà thầu đã hoàn thành toàn bộ 01 công trình cấp II có giá trị là 10 tỷ đồng, hợp đồng được ký kết năm 2022, hoàn thành năm 2025 (trước thời điểm đóng thầu)</w:t>
            </w:r>
          </w:p>
          <w:p w14:paraId="5D8E92F0"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Tất cả phương án trên đều đáp ứng yêu cầu về kinh nghiệm thực hiện hợp đồng tương tự</w:t>
            </w:r>
          </w:p>
        </w:tc>
        <w:tc>
          <w:tcPr>
            <w:tcW w:w="1276" w:type="dxa"/>
            <w:tcBorders>
              <w:top w:val="nil"/>
              <w:left w:val="nil"/>
              <w:bottom w:val="single" w:sz="6" w:space="0" w:color="000000"/>
              <w:right w:val="single" w:sz="6" w:space="0" w:color="000000"/>
            </w:tcBorders>
          </w:tcPr>
          <w:p w14:paraId="41A7DEEC"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6D52F7E3" w14:textId="77777777" w:rsidTr="00134786">
        <w:trPr>
          <w:trHeight w:val="1790"/>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2DA32AF"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7D74548"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Nhà thầu đã thực hiện công tác lập hồ sơ thiết kế kỹ thuật cho dự án đầu tư xây dựng công trình được phép thực hiện công việc nào?</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889AF9A"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Lập hồ sơ mời thầu cho các gói thầu xây lắp, mua sắm hàng hóa thuộc dự án</w:t>
            </w:r>
          </w:p>
          <w:p w14:paraId="4522759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B. Lập kế hoạch lựa chọn nhà thầu</w:t>
            </w:r>
          </w:p>
          <w:p w14:paraId="560723F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Cung cấp dịch vụ tư vấn giám sát thi công công trình của dự án</w:t>
            </w:r>
          </w:p>
          <w:p w14:paraId="6AFB6DFB"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Tất cả các phương án trên đều đúng</w:t>
            </w:r>
          </w:p>
        </w:tc>
        <w:tc>
          <w:tcPr>
            <w:tcW w:w="1276" w:type="dxa"/>
            <w:tcBorders>
              <w:top w:val="single" w:sz="6" w:space="0" w:color="000000"/>
              <w:left w:val="nil"/>
              <w:bottom w:val="single" w:sz="6" w:space="0" w:color="000000"/>
              <w:right w:val="single" w:sz="6" w:space="0" w:color="000000"/>
            </w:tcBorders>
          </w:tcPr>
          <w:p w14:paraId="4AB71950"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52C428AA" w14:textId="77777777" w:rsidTr="00134786">
        <w:trPr>
          <w:trHeight w:val="1833"/>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2FCB9E6"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4747EE6"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Nội dung nào sau đây không thuộc trách nhiệm của chủ đầu tư?</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14352F4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Lập báo cáo đánh giá hồ sơ dự thầu</w:t>
            </w:r>
          </w:p>
          <w:p w14:paraId="5764461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Thương thảo hợp đồng</w:t>
            </w:r>
          </w:p>
          <w:p w14:paraId="3CE26F4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Phê duyệt hồ sơ mời thầu</w:t>
            </w:r>
          </w:p>
          <w:p w14:paraId="55D48941"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Yêu cầu nhà thầu làm rõ hồ sơ dự thầu</w:t>
            </w:r>
          </w:p>
        </w:tc>
        <w:tc>
          <w:tcPr>
            <w:tcW w:w="1276" w:type="dxa"/>
            <w:tcBorders>
              <w:top w:val="nil"/>
              <w:left w:val="nil"/>
              <w:bottom w:val="single" w:sz="6" w:space="0" w:color="000000"/>
              <w:right w:val="single" w:sz="6" w:space="0" w:color="000000"/>
            </w:tcBorders>
          </w:tcPr>
          <w:p w14:paraId="55A269DD"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r w:rsidR="00134786" w14:paraId="1BF9324A"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A58D261"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C8BBE29"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Nhà thầu tư vấn lập hồ sơ mời thầu gói thầu xây lắp được phép tham dự thầu gói thầu nào?</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280B0C7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Tư vấn đánh giá hồ sơ dự thầu gói thầu xây lắp mà mình đã lập hồ sơ mời thầu</w:t>
            </w:r>
          </w:p>
          <w:p w14:paraId="4AE984A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Tư vấn thẩm định kết quả lựa chọn nhà thầu gói thầu xây lắp mà mình đã lập hồ sơ mời thầu</w:t>
            </w:r>
          </w:p>
          <w:p w14:paraId="7B92AB3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C. Tư vấn </w:t>
            </w:r>
            <w:r w:rsidRPr="008B3343">
              <w:rPr>
                <w:rFonts w:ascii="Times New Roman" w:eastAsia="Times New Roman" w:hAnsi="Times New Roman" w:cs="Times New Roman"/>
                <w:b/>
                <w:bCs/>
                <w:sz w:val="24"/>
                <w:szCs w:val="24"/>
              </w:rPr>
              <w:t>giám sát</w:t>
            </w:r>
            <w:r w:rsidRPr="001B2739">
              <w:rPr>
                <w:rFonts w:ascii="Times New Roman" w:eastAsia="Times New Roman" w:hAnsi="Times New Roman" w:cs="Times New Roman"/>
                <w:sz w:val="24"/>
                <w:szCs w:val="24"/>
              </w:rPr>
              <w:t xml:space="preserve"> thi công gói thầu xây lắp mà mình đã lập hồ sơ mời thầu</w:t>
            </w:r>
          </w:p>
          <w:p w14:paraId="44BF7828"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Tất cả các phương án trên đều đúng</w:t>
            </w:r>
          </w:p>
        </w:tc>
        <w:tc>
          <w:tcPr>
            <w:tcW w:w="1276" w:type="dxa"/>
            <w:tcBorders>
              <w:top w:val="nil"/>
              <w:left w:val="nil"/>
              <w:bottom w:val="single" w:sz="6" w:space="0" w:color="000000"/>
              <w:right w:val="single" w:sz="6" w:space="0" w:color="000000"/>
            </w:tcBorders>
          </w:tcPr>
          <w:p w14:paraId="00717745"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0E4B2D36"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20AF868"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9E8839D"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Khi tham dự thầu gói thầu mua sắm hàng hóa, trong hồ sơ dự thầu của nhà thầu tuyên bố giá dự thầu không bao gồm thuế, phí, lệ phí thì được đánh giá như thế nào?</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280DE751"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Hồ sơ dự thầu của nhà thầu không được tiếp tục xem xét, đánh giá</w:t>
            </w:r>
          </w:p>
          <w:p w14:paraId="386FDAA1"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Hồ sơ dự thầu của nhà thầu được tiếp tục xem xét, đánh giá và giá dự thầu của nhà thầu được hiểu là đã bao gồm toàn bộ thuế, phí, lệ phí</w:t>
            </w:r>
            <w:r w:rsidRPr="001B2739">
              <w:rPr>
                <w:rFonts w:ascii="Times New Roman" w:eastAsia="Times New Roman" w:hAnsi="Times New Roman" w:cs="Times New Roman"/>
                <w:b/>
                <w:bCs/>
                <w:sz w:val="24"/>
                <w:szCs w:val="24"/>
              </w:rPr>
              <w:t xml:space="preserve"> </w:t>
            </w:r>
          </w:p>
          <w:p w14:paraId="362321EA"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Tiến hành hiệu chỉnh sai lệch về thuế, phí, lệ phí của nhà thầu theo quy định</w:t>
            </w:r>
          </w:p>
          <w:p w14:paraId="7CD8D629"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Hồ sơ dự thầu của nhà thầu được tiếp tục xem xét, đánh giá và giá dự thầu của nhà thầu được hiểu là không bao gồm thuế, phí, lệ phí</w:t>
            </w:r>
          </w:p>
        </w:tc>
        <w:tc>
          <w:tcPr>
            <w:tcW w:w="1276" w:type="dxa"/>
            <w:tcBorders>
              <w:top w:val="nil"/>
              <w:left w:val="nil"/>
              <w:bottom w:val="single" w:sz="6" w:space="0" w:color="000000"/>
              <w:right w:val="single" w:sz="6" w:space="0" w:color="000000"/>
            </w:tcBorders>
          </w:tcPr>
          <w:p w14:paraId="259CE007"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r w:rsidR="00134786" w14:paraId="134F6A5C" w14:textId="77777777" w:rsidTr="00134786">
        <w:trPr>
          <w:trHeight w:val="1901"/>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5121AB9"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2982E8E"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Yêu cầu về nguồn lực tài chính được áp dụng đối với gói thầu nào?</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333EE77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Tất cả các gói thầu</w:t>
            </w:r>
          </w:p>
          <w:p w14:paraId="0F426699"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Chỉ áp dụng đối với gói thầu phi tư vấn, mua sắm hàng hóa</w:t>
            </w:r>
          </w:p>
          <w:p w14:paraId="0166AF10"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Chỉ áp dụng đối với gói thầu phi tư vấn, mua sắm hàng hóa, xây lắp</w:t>
            </w:r>
          </w:p>
          <w:p w14:paraId="5B56A41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Tất cả các phương án trên đều sai</w:t>
            </w:r>
          </w:p>
        </w:tc>
        <w:tc>
          <w:tcPr>
            <w:tcW w:w="1276" w:type="dxa"/>
            <w:tcBorders>
              <w:top w:val="nil"/>
              <w:left w:val="nil"/>
              <w:bottom w:val="single" w:sz="6" w:space="0" w:color="000000"/>
              <w:right w:val="single" w:sz="6" w:space="0" w:color="000000"/>
            </w:tcBorders>
          </w:tcPr>
          <w:p w14:paraId="25E312A7"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2952A497" w14:textId="77777777" w:rsidTr="00134786">
        <w:trPr>
          <w:trHeight w:val="2028"/>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8B00F28"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542532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Nhà thầu không thực hiện gia hạn hiệu lực hồ sơ dự thầu theo đề nghị của chủ đầu tư thì xử lý như thế nào?</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C7D3FB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Không được hoàn trả giá trị bảo đảm dự thầu</w:t>
            </w:r>
          </w:p>
          <w:p w14:paraId="0C02E219"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Bị đánh giá về uy tín trong tham dự thầu và đăng tải trên hệ thống mạng đấu thầu quốc gia</w:t>
            </w:r>
          </w:p>
          <w:p w14:paraId="65A8818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Được hoàn trả bảo đảm dự thầu cho nhà thầu</w:t>
            </w:r>
          </w:p>
          <w:p w14:paraId="0C7E8EA3"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Phương án A và B đều đúng</w:t>
            </w:r>
          </w:p>
        </w:tc>
        <w:tc>
          <w:tcPr>
            <w:tcW w:w="1276" w:type="dxa"/>
            <w:tcBorders>
              <w:top w:val="single" w:sz="6" w:space="0" w:color="000000"/>
              <w:left w:val="nil"/>
              <w:bottom w:val="single" w:sz="6" w:space="0" w:color="000000"/>
              <w:right w:val="single" w:sz="6" w:space="0" w:color="000000"/>
            </w:tcBorders>
          </w:tcPr>
          <w:p w14:paraId="6E32AE39"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57C00C4D"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280ED46"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71B8E05"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Chủ đầu tư dự kiến lựa chọn gói thầu xây lắp theo hình thức chỉ định thầu theo quy trình thông thường. Nhà thầu dự kiến được mời nhận hồ sơ yêu cầu phải?</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4724056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Được đánh giá về năng lực và kinh nghiệm</w:t>
            </w:r>
          </w:p>
          <w:p w14:paraId="4BEFDAA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Hạch toán tài chính độc lập</w:t>
            </w:r>
          </w:p>
          <w:p w14:paraId="4BA3B572"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Độc lập về pháp lý và độc lập về tài chính với chủ đầu tư</w:t>
            </w:r>
          </w:p>
          <w:p w14:paraId="6274B785"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Các phương án trên đều đúng</w:t>
            </w:r>
          </w:p>
        </w:tc>
        <w:tc>
          <w:tcPr>
            <w:tcW w:w="1276" w:type="dxa"/>
            <w:tcBorders>
              <w:top w:val="nil"/>
              <w:left w:val="nil"/>
              <w:bottom w:val="single" w:sz="6" w:space="0" w:color="000000"/>
              <w:right w:val="single" w:sz="6" w:space="0" w:color="000000"/>
            </w:tcBorders>
          </w:tcPr>
          <w:p w14:paraId="32B152BE"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0072A281"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DA4D889"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813F58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Doanh nghiệp nhà nước A thực hiện dự án đầu tư có tổng mức đầu tư 1000 tỷ đồng, trong đó vốn từ ngân sách nhà nước là 100 tỷ đồng, vốn tự có của doanh nghiệp là 900 tỷ đồng. Việc lựa chọn nhà thầu của dự án này có phải tuân thủ theo quy định của Luật Đấu thầu?</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70C0371A"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Không phải thực hiện theo quy định của Luật Đấu thầu vì vốn ngân sách nhà nước thấp hơn 30% tổng mức đầu tư</w:t>
            </w:r>
          </w:p>
          <w:p w14:paraId="190EDD94"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Doanh nghiệp nhà nước A được tự quyết định việc lựa chọn nhà thầu trên cơ sở bảo đảm công bằng, minh bạch, hiệu quả và trách nhiệm giải trình</w:t>
            </w:r>
          </w:p>
          <w:p w14:paraId="6A57376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Bắt buộc phải thực hiện theo Luật Đấu thầu</w:t>
            </w:r>
          </w:p>
          <w:p w14:paraId="2EF6476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Phương án A và B đều đúng</w:t>
            </w:r>
          </w:p>
        </w:tc>
        <w:tc>
          <w:tcPr>
            <w:tcW w:w="1276" w:type="dxa"/>
            <w:tcBorders>
              <w:top w:val="nil"/>
              <w:left w:val="nil"/>
              <w:bottom w:val="single" w:sz="6" w:space="0" w:color="000000"/>
              <w:right w:val="single" w:sz="6" w:space="0" w:color="000000"/>
            </w:tcBorders>
          </w:tcPr>
          <w:p w14:paraId="391F4A50"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r w:rsidR="00134786" w14:paraId="14208CD7" w14:textId="77777777" w:rsidTr="00134786">
        <w:trPr>
          <w:trHeight w:val="584"/>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8D0CE42"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0D8597F1"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Công ty B do Doanh nghiệp nhà nước A nắm giữ 100% vốn điều lệ, Công ty B thực hiện dự án có tổng mức đầu tư 500 tỷ đồng, trong đó vốn từ ngân sách nhà nước là 100 tỷ đồng, 400 tỷ đồng là vốn tự có của Công ty B. Hỏi việc lựa chọn nhà thầu của dự án này có phải thực hiện theo quy định của Luật Đấu thầu hay không?</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5922AEF3"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Không phải thực hiện theo quy định của Luật Đấu thầu vì vốn ngân sách nhà nước thấp hơn 30% tổng mức đầu tư</w:t>
            </w:r>
          </w:p>
          <w:p w14:paraId="229E752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Không phải thực hiện theo quy định của Luật Đấu thầu nhưng phải thực hiện theo quy chế mua sắm của Doanh nghiệp nhà nước A</w:t>
            </w:r>
            <w:r w:rsidRPr="001B2739">
              <w:rPr>
                <w:rFonts w:ascii="Times New Roman" w:eastAsia="Times New Roman" w:hAnsi="Times New Roman" w:cs="Times New Roman"/>
                <w:b/>
                <w:bCs/>
                <w:sz w:val="24"/>
                <w:szCs w:val="24"/>
              </w:rPr>
              <w:t xml:space="preserve"> </w:t>
            </w:r>
          </w:p>
          <w:p w14:paraId="3401EB1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Công ty B được tư quyết định việc lựa chọn nhà thầu trên cơ sở bảo đảm công bằng, minh bạch, hiệu quả và trách nhiệm giải trình</w:t>
            </w:r>
          </w:p>
          <w:p w14:paraId="48A547A5"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Bắt buộc phải thực hiện theo Luật Đấu thầu</w:t>
            </w:r>
          </w:p>
        </w:tc>
        <w:tc>
          <w:tcPr>
            <w:tcW w:w="1276" w:type="dxa"/>
            <w:tcBorders>
              <w:top w:val="nil"/>
              <w:left w:val="nil"/>
              <w:bottom w:val="single" w:sz="6" w:space="0" w:color="000000"/>
              <w:right w:val="single" w:sz="6" w:space="0" w:color="000000"/>
            </w:tcBorders>
          </w:tcPr>
          <w:p w14:paraId="07BA60CF" w14:textId="77777777" w:rsidR="00134786" w:rsidRPr="00892BAC" w:rsidRDefault="008B3343"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77E5D0E3" w14:textId="77777777" w:rsidTr="00134786">
        <w:trPr>
          <w:trHeight w:val="2028"/>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FC7CAF4"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EC1CAFB"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Chủ đầu tư A đang lập E-HSMT cho gói thầu dịch vụ tư vấn, tiêu chuẩn đánh giá về kỹ thuật sử dụng phương pháp kết hợp giữa kỹ thuật và giá (thang điểm 100), điểm yêu cầu tối thiểu về kỹ thuật là 70 điểm, trong đó quy định điểm tối đa đối với từng nội dung như sau:</w:t>
            </w:r>
          </w:p>
          <w:p w14:paraId="1B94DEF2"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Kinh nghiệm và năng lực của nhà thầu: 5 điểm</w:t>
            </w:r>
          </w:p>
          <w:p w14:paraId="3939A2C9"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Uy tín của nhà thầu: 5 điểm</w:t>
            </w:r>
          </w:p>
          <w:p w14:paraId="7326CDB0"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Giải pháp và phương pháp luận: 30 điểm</w:t>
            </w:r>
          </w:p>
          <w:p w14:paraId="32ADBC8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Nhân sự chủ chốt: 60</w:t>
            </w:r>
          </w:p>
          <w:p w14:paraId="4E25FD3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Quy định nào sau đây về mức điểm yêu cầu tối thiểu về kỹ thuật đối với từng nội dung là </w:t>
            </w:r>
            <w:r w:rsidRPr="002A78BD">
              <w:rPr>
                <w:rFonts w:ascii="Times New Roman" w:eastAsia="Times New Roman" w:hAnsi="Times New Roman" w:cs="Times New Roman"/>
                <w:b/>
                <w:bCs/>
                <w:sz w:val="24"/>
                <w:szCs w:val="24"/>
              </w:rPr>
              <w:t xml:space="preserve">phù </w:t>
            </w:r>
            <w:r w:rsidRPr="002A78BD">
              <w:rPr>
                <w:rFonts w:ascii="Times New Roman" w:eastAsia="Times New Roman" w:hAnsi="Times New Roman" w:cs="Times New Roman"/>
                <w:b/>
                <w:bCs/>
                <w:sz w:val="24"/>
                <w:szCs w:val="24"/>
              </w:rPr>
              <w:lastRenderedPageBreak/>
              <w:t>hợp?</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2707BC7"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lastRenderedPageBreak/>
              <w:t>A. Kinh nghiệm và năng lực của nhà thầu: 3 điểm; uy tín của nhà thầu: 3 điểm; giải pháp và phương pháp luận: 18 điểm; nhân sự chủ chốt: 36 điểm</w:t>
            </w:r>
          </w:p>
          <w:p w14:paraId="504955B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Kinh nghiệm và năng lực của nhà thầu: 3.5 điểm; uy tín của nhà thầu: 3,5 điểm; giải pháp và phương pháp luận: 21 điểm; nhân sự chủ chốt: 42 điểm</w:t>
            </w:r>
          </w:p>
          <w:p w14:paraId="286B025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Kinh nghiệm và năng lực của nhà thầu: 3 điểm; uy tín của nhà thầu: 0 điểm; giải pháp và phương pháp luận: 18 điểm; nhân sự chủ chốt: 36 điểm</w:t>
            </w:r>
          </w:p>
          <w:p w14:paraId="2C456C71"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D. Kinh nghiệm và năng lực của nhà thầu: </w:t>
            </w:r>
            <w:r w:rsidRPr="002A78BD">
              <w:rPr>
                <w:rFonts w:ascii="Times New Roman" w:eastAsia="Times New Roman" w:hAnsi="Times New Roman" w:cs="Times New Roman"/>
                <w:b/>
                <w:bCs/>
                <w:sz w:val="24"/>
                <w:szCs w:val="24"/>
              </w:rPr>
              <w:t>3.5 điểm; uy tín của nhà thầu: 0 điểm</w:t>
            </w:r>
            <w:r w:rsidRPr="001B2739">
              <w:rPr>
                <w:rFonts w:ascii="Times New Roman" w:eastAsia="Times New Roman" w:hAnsi="Times New Roman" w:cs="Times New Roman"/>
                <w:sz w:val="24"/>
                <w:szCs w:val="24"/>
              </w:rPr>
              <w:t>; giải pháp và phương pháp luận: 21 điểm; nhân sự chủ chốt: 42 điểm</w:t>
            </w:r>
          </w:p>
        </w:tc>
        <w:tc>
          <w:tcPr>
            <w:tcW w:w="1276" w:type="dxa"/>
            <w:tcBorders>
              <w:top w:val="single" w:sz="6" w:space="0" w:color="000000"/>
              <w:left w:val="nil"/>
              <w:bottom w:val="single" w:sz="6" w:space="0" w:color="000000"/>
              <w:right w:val="single" w:sz="6" w:space="0" w:color="000000"/>
            </w:tcBorders>
          </w:tcPr>
          <w:p w14:paraId="7E5E04A9" w14:textId="77777777" w:rsidR="00134786" w:rsidRPr="00892BAC" w:rsidRDefault="002A78BD"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418CCE65" w14:textId="77777777" w:rsidTr="00134786">
        <w:trPr>
          <w:trHeight w:val="1996"/>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68B7A4B"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6FDF6363"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Giá gói thầu được cập nhật trong thời hạn bao nhiêu ngày trước ngày mở thầu nếu cần thiết?</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67F4CC7E"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28 ngày</w:t>
            </w:r>
          </w:p>
          <w:p w14:paraId="3555DD9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18 ngày</w:t>
            </w:r>
          </w:p>
          <w:p w14:paraId="3A23695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7 ngày</w:t>
            </w:r>
          </w:p>
          <w:p w14:paraId="7B8DD765"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7 ngày làm việc</w:t>
            </w:r>
          </w:p>
        </w:tc>
        <w:tc>
          <w:tcPr>
            <w:tcW w:w="1276" w:type="dxa"/>
            <w:tcBorders>
              <w:top w:val="nil"/>
              <w:left w:val="nil"/>
              <w:bottom w:val="single" w:sz="6" w:space="0" w:color="000000"/>
              <w:right w:val="single" w:sz="6" w:space="0" w:color="000000"/>
            </w:tcBorders>
          </w:tcPr>
          <w:p w14:paraId="0B8D29E4" w14:textId="77777777" w:rsidR="00134786" w:rsidRPr="00892BAC" w:rsidRDefault="002A78BD" w:rsidP="00892BAC">
            <w:pPr>
              <w:spacing w:before="120" w:after="120" w:line="240" w:lineRule="auto"/>
              <w:jc w:val="center"/>
              <w:rPr>
                <w:rFonts w:ascii="Times New Roman" w:eastAsia="Times New Roman" w:hAnsi="Times New Roman" w:cs="Times New Roman"/>
                <w:sz w:val="24"/>
                <w:szCs w:val="24"/>
                <w:lang w:val="vi-VN"/>
              </w:rPr>
            </w:pPr>
            <w:r w:rsidRPr="00892BAC">
              <w:rPr>
                <w:rFonts w:ascii="Times New Roman" w:eastAsia="Times New Roman" w:hAnsi="Times New Roman" w:cs="Times New Roman"/>
                <w:sz w:val="24"/>
                <w:szCs w:val="24"/>
                <w:lang w:val="vi-VN"/>
              </w:rPr>
              <w:t>A</w:t>
            </w:r>
          </w:p>
        </w:tc>
      </w:tr>
      <w:tr w:rsidR="00134786" w14:paraId="36BB1657"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1D6C5DE"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771B2E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Hồ sơ mời sơ tuyển được phát hành như thế nào, thời gian chuẩn bị hồ sơ dự sơ tuyển tối thiểu là bao nhiêu ngày?</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1FEA5A23"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Phát hành miễn phí trên Hệ thống mạng đấu thầu quốc gia, thời gian chuẩn bị tối thiểu là 7 ngày làm việc</w:t>
            </w:r>
          </w:p>
          <w:p w14:paraId="7C90A5F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Phát hành trên Hệ thống mạng đấu thầu quốc gia với giá 110.000 đồng/hồ sơ, thời gian chuẩn bị tối thiểu là 9 ngày làm việc</w:t>
            </w:r>
          </w:p>
          <w:p w14:paraId="543CBA5E"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Phát hành miễn phí trên Hệ thống mạng đấu thầu quốc gia, thời gian chuẩn bị tối thiểu là 9 ngày làm việc</w:t>
            </w:r>
          </w:p>
          <w:p w14:paraId="38C691D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Phát hành miễn phí trên Hệ thống mạng đấu thầu quốc gia, thời gian chuẩn bị tối thiểu là 9 ngày</w:t>
            </w:r>
          </w:p>
        </w:tc>
        <w:tc>
          <w:tcPr>
            <w:tcW w:w="1276" w:type="dxa"/>
            <w:tcBorders>
              <w:top w:val="nil"/>
              <w:left w:val="nil"/>
              <w:bottom w:val="single" w:sz="6" w:space="0" w:color="000000"/>
              <w:right w:val="single" w:sz="6" w:space="0" w:color="000000"/>
            </w:tcBorders>
          </w:tcPr>
          <w:p w14:paraId="34D6FD2A" w14:textId="77777777" w:rsidR="00134786" w:rsidRPr="00892BAC" w:rsidRDefault="002A78BD"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D</w:t>
            </w:r>
          </w:p>
        </w:tc>
      </w:tr>
      <w:tr w:rsidR="00134786" w14:paraId="133257C8"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254D887"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4C03937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Chào giá trực tuyến theo quy trình rút gọn được áp dụng trong trường hợp nào?</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403D806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Gói thầu mua sắm hàng hóa phải mua của hãng sản xuất cụ thể để bảo đảm tính tương thích về công nghệ, bản quyền với các trang thiết bị, máy móc, phần mềm, dịch vụ sẵn có có giá gói thầu là 20 tỷ đồng</w:t>
            </w:r>
          </w:p>
          <w:p w14:paraId="12736AB3"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Gói thầu cung cấp dịch vụ phi tư vấn phải mua của hãng sản xuất cụ thể để bảo đảm tính tương thích về công nghệ, bản quyền với các trang thiết bị, máy móc, phần mềm, dịch vụ sẵn có có giá gói thầu là 10 tỷ đồng</w:t>
            </w:r>
          </w:p>
          <w:p w14:paraId="70D11DD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C. Gói thầu mua sắm hàng hóa có giá gói thầu </w:t>
            </w:r>
            <w:r w:rsidRPr="002A78BD">
              <w:rPr>
                <w:rFonts w:ascii="Times New Roman" w:eastAsia="Times New Roman" w:hAnsi="Times New Roman" w:cs="Times New Roman"/>
                <w:b/>
                <w:bCs/>
                <w:sz w:val="24"/>
                <w:szCs w:val="24"/>
              </w:rPr>
              <w:t>không quá 05 tỷ đồng</w:t>
            </w:r>
            <w:r w:rsidRPr="001B2739">
              <w:rPr>
                <w:rFonts w:ascii="Times New Roman" w:eastAsia="Times New Roman" w:hAnsi="Times New Roman" w:cs="Times New Roman"/>
                <w:sz w:val="24"/>
                <w:szCs w:val="24"/>
              </w:rPr>
              <w:t xml:space="preserve"> đối với dự án</w:t>
            </w:r>
          </w:p>
          <w:p w14:paraId="217349AE"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Tất cả các phương án trên đều đúng</w:t>
            </w:r>
          </w:p>
        </w:tc>
        <w:tc>
          <w:tcPr>
            <w:tcW w:w="1276" w:type="dxa"/>
            <w:tcBorders>
              <w:top w:val="nil"/>
              <w:left w:val="nil"/>
              <w:bottom w:val="single" w:sz="6" w:space="0" w:color="000000"/>
              <w:right w:val="single" w:sz="6" w:space="0" w:color="000000"/>
            </w:tcBorders>
          </w:tcPr>
          <w:p w14:paraId="5EDE5A12" w14:textId="77777777" w:rsidR="00134786" w:rsidRPr="00892BAC" w:rsidRDefault="002A78BD"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1DA6DC36" w14:textId="77777777" w:rsidTr="00134786">
        <w:trPr>
          <w:trHeight w:val="2028"/>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D5E5512"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76F25CF7"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Đối với gói thầu dịch vụ xây dựng thuộc phạm vi điều chỉnh của </w:t>
            </w:r>
            <w:r w:rsidRPr="002A78BD">
              <w:rPr>
                <w:rFonts w:ascii="Times New Roman" w:eastAsia="Times New Roman" w:hAnsi="Times New Roman" w:cs="Times New Roman"/>
                <w:b/>
                <w:bCs/>
                <w:sz w:val="24"/>
                <w:szCs w:val="24"/>
              </w:rPr>
              <w:t>Hiệp định CPTPP</w:t>
            </w:r>
            <w:r w:rsidRPr="001B2739">
              <w:rPr>
                <w:rFonts w:ascii="Times New Roman" w:eastAsia="Times New Roman" w:hAnsi="Times New Roman" w:cs="Times New Roman"/>
                <w:sz w:val="24"/>
                <w:szCs w:val="24"/>
              </w:rPr>
              <w:t xml:space="preserve"> và tổ chức đấu thầu quốc tế, cơ quan mua sắm có thể áp dụng ưu đãi đối với nhà thầu nội khối nào?</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AE5703B"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Nhà thầu liên danh trong đó có thành viên liên danh là nhà thầu Nhật Bản và thành viên này đảm nhận từ 50% trở lên giá trị công việc của gói thầu</w:t>
            </w:r>
          </w:p>
          <w:p w14:paraId="5F0F750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B. Nhà thầu liên danh trong đó có thành viên liên danh là nhà thầu nội khối và thành viên này đảm nhận từ </w:t>
            </w:r>
            <w:r w:rsidRPr="002A78BD">
              <w:rPr>
                <w:rFonts w:ascii="Times New Roman" w:eastAsia="Times New Roman" w:hAnsi="Times New Roman" w:cs="Times New Roman"/>
                <w:b/>
                <w:bCs/>
                <w:sz w:val="24"/>
                <w:szCs w:val="24"/>
              </w:rPr>
              <w:t>25% trở lên</w:t>
            </w:r>
            <w:r w:rsidRPr="001B2739">
              <w:rPr>
                <w:rFonts w:ascii="Times New Roman" w:eastAsia="Times New Roman" w:hAnsi="Times New Roman" w:cs="Times New Roman"/>
                <w:sz w:val="24"/>
                <w:szCs w:val="24"/>
              </w:rPr>
              <w:t xml:space="preserve"> giá trị công việc của gói thầu</w:t>
            </w:r>
          </w:p>
          <w:p w14:paraId="6F0A69F5"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Nhà thầu liên danh trong đó có thành viên liên danh là nhà thầu Hoa Kỳ và thành viên này đảm nhận từ 50% trở lên giá trị công việc của gói thầu</w:t>
            </w:r>
          </w:p>
          <w:p w14:paraId="7D8FCDF7"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Nhà thầu liên danh trong đó có thành viên liên danh là nhà thầu nội khối và thành viên này đảm nhận từ 40% trở lên giá trị công việc của gói thầu</w:t>
            </w:r>
          </w:p>
        </w:tc>
        <w:tc>
          <w:tcPr>
            <w:tcW w:w="1276" w:type="dxa"/>
            <w:tcBorders>
              <w:top w:val="single" w:sz="6" w:space="0" w:color="000000"/>
              <w:left w:val="nil"/>
              <w:bottom w:val="single" w:sz="6" w:space="0" w:color="000000"/>
              <w:right w:val="single" w:sz="6" w:space="0" w:color="000000"/>
            </w:tcBorders>
          </w:tcPr>
          <w:p w14:paraId="10DD8793" w14:textId="77777777" w:rsidR="00134786" w:rsidRPr="00892BAC" w:rsidRDefault="002A78BD"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313F8ED5" w14:textId="77777777" w:rsidTr="00134786">
        <w:trPr>
          <w:trHeight w:val="1869"/>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55AB3DF"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3B34AF4"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Một trong các nguyên tắc lập kế hoạch lựa chọn nhà thầu theo quy định tại Nghị định số 95/2020/NĐ-CP là?</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304F3D6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Không ghi rõ số lượng gói thầu</w:t>
            </w:r>
          </w:p>
          <w:p w14:paraId="6AF41659"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B. </w:t>
            </w:r>
            <w:r w:rsidRPr="002A78BD">
              <w:rPr>
                <w:rFonts w:ascii="Times New Roman" w:eastAsia="Times New Roman" w:hAnsi="Times New Roman" w:cs="Times New Roman"/>
                <w:b/>
                <w:bCs/>
                <w:sz w:val="24"/>
                <w:szCs w:val="24"/>
                <w:u w:val="single"/>
              </w:rPr>
              <w:t>Không được chia nhỏ gói</w:t>
            </w:r>
            <w:r w:rsidRPr="001B2739">
              <w:rPr>
                <w:rFonts w:ascii="Times New Roman" w:eastAsia="Times New Roman" w:hAnsi="Times New Roman" w:cs="Times New Roman"/>
                <w:sz w:val="24"/>
                <w:szCs w:val="24"/>
              </w:rPr>
              <w:t xml:space="preserve"> thầu để tránh áp dụng Nghị định này</w:t>
            </w:r>
          </w:p>
          <w:p w14:paraId="310A446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Phải ghi toàn bộ phương thức lựa chọn nhà thầu là đấu thầu qua mạng</w:t>
            </w:r>
          </w:p>
          <w:p w14:paraId="71EFD93E"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Ghi thời gian bắt đầu tổ chức lựa chọn nhà thầu là ngày cụ thể trong năm</w:t>
            </w:r>
          </w:p>
        </w:tc>
        <w:tc>
          <w:tcPr>
            <w:tcW w:w="1276" w:type="dxa"/>
            <w:tcBorders>
              <w:top w:val="nil"/>
              <w:left w:val="nil"/>
              <w:bottom w:val="single" w:sz="6" w:space="0" w:color="000000"/>
              <w:right w:val="single" w:sz="6" w:space="0" w:color="000000"/>
            </w:tcBorders>
          </w:tcPr>
          <w:p w14:paraId="196E22F3" w14:textId="77777777" w:rsidR="00134786" w:rsidRPr="00892BAC" w:rsidRDefault="002A78BD"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0D43B4F2" w14:textId="77777777" w:rsidTr="00134786">
        <w:trPr>
          <w:trHeight w:val="1832"/>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E5750F3"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26C976BC"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gói thầu chỉ thuộc phạm vi điều chỉnh của Hiệp định CPTPP, thời điểm chấm dứt áp dụng ưu đãi trong nước là?</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19DCD8E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14 tháng 01 năm 2038</w:t>
            </w:r>
          </w:p>
          <w:p w14:paraId="4879B7C9"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01 tháng 8 năm 2038</w:t>
            </w:r>
          </w:p>
          <w:p w14:paraId="008C77C2" w14:textId="77777777" w:rsidR="00134786" w:rsidRPr="002A78BD" w:rsidRDefault="00134786" w:rsidP="001B2739">
            <w:pPr>
              <w:spacing w:before="120" w:after="120" w:line="240" w:lineRule="auto"/>
              <w:jc w:val="both"/>
              <w:rPr>
                <w:rFonts w:ascii="Times New Roman" w:eastAsia="Times New Roman" w:hAnsi="Times New Roman" w:cs="Times New Roman"/>
                <w:b/>
                <w:bCs/>
                <w:sz w:val="24"/>
                <w:szCs w:val="24"/>
              </w:rPr>
            </w:pPr>
            <w:r w:rsidRPr="002A78BD">
              <w:rPr>
                <w:rFonts w:ascii="Times New Roman" w:eastAsia="Times New Roman" w:hAnsi="Times New Roman" w:cs="Times New Roman"/>
                <w:b/>
                <w:bCs/>
                <w:sz w:val="24"/>
                <w:szCs w:val="24"/>
              </w:rPr>
              <w:t>C. 14 tháng 01 năm 2044</w:t>
            </w:r>
          </w:p>
          <w:p w14:paraId="27DB09D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01 tháng 8 năm 2044</w:t>
            </w:r>
          </w:p>
        </w:tc>
        <w:tc>
          <w:tcPr>
            <w:tcW w:w="1276" w:type="dxa"/>
            <w:tcBorders>
              <w:top w:val="nil"/>
              <w:left w:val="nil"/>
              <w:bottom w:val="single" w:sz="6" w:space="0" w:color="000000"/>
              <w:right w:val="single" w:sz="6" w:space="0" w:color="000000"/>
            </w:tcBorders>
          </w:tcPr>
          <w:p w14:paraId="191672ED" w14:textId="77777777" w:rsidR="00134786" w:rsidRPr="00892BAC" w:rsidRDefault="002A78BD"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C</w:t>
            </w:r>
          </w:p>
        </w:tc>
      </w:tr>
      <w:tr w:rsidR="00134786" w14:paraId="13A46D96"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98164A4"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73FEDD06"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Đối với gói thầu thuộc phạm vi điều chỉnh của Hiệp định </w:t>
            </w:r>
            <w:r w:rsidRPr="00892BAC">
              <w:rPr>
                <w:rFonts w:ascii="Times New Roman" w:eastAsia="Times New Roman" w:hAnsi="Times New Roman" w:cs="Times New Roman"/>
                <w:b/>
                <w:bCs/>
                <w:sz w:val="24"/>
                <w:szCs w:val="24"/>
              </w:rPr>
              <w:t>EVFTA,</w:t>
            </w:r>
            <w:r w:rsidRPr="001B2739">
              <w:rPr>
                <w:rFonts w:ascii="Times New Roman" w:eastAsia="Times New Roman" w:hAnsi="Times New Roman" w:cs="Times New Roman"/>
                <w:sz w:val="24"/>
                <w:szCs w:val="24"/>
              </w:rPr>
              <w:t xml:space="preserve"> trong giai đoạn từ 01/8/2020 đến 13/01/2029, tổng giá trị ưu đãi trong nước tối đa trong một năm là?</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137237ED"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30% tổng giá hợp đồng các gói thầu thuộc phạm vi điều chỉnh của Nghị định số 95/2020/NĐ-CP</w:t>
            </w:r>
          </w:p>
          <w:p w14:paraId="1FD8459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B. </w:t>
            </w:r>
            <w:r w:rsidRPr="00892BAC">
              <w:rPr>
                <w:rFonts w:ascii="Times New Roman" w:eastAsia="Times New Roman" w:hAnsi="Times New Roman" w:cs="Times New Roman"/>
                <w:b/>
                <w:bCs/>
                <w:sz w:val="24"/>
                <w:szCs w:val="24"/>
              </w:rPr>
              <w:t>40% tổng</w:t>
            </w:r>
            <w:r w:rsidRPr="001B2739">
              <w:rPr>
                <w:rFonts w:ascii="Times New Roman" w:eastAsia="Times New Roman" w:hAnsi="Times New Roman" w:cs="Times New Roman"/>
                <w:sz w:val="24"/>
                <w:szCs w:val="24"/>
              </w:rPr>
              <w:t xml:space="preserve"> giá hợp đồng các gói thầu thuộc phạm vi điều chỉnh của Nghị định số 95/2020/NĐ-CP</w:t>
            </w:r>
          </w:p>
          <w:p w14:paraId="46F3223A"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50% tổng giá hợp đồng các gói thầu thuộc phạm vi điều chỉnh của Nghị định số 95/2020/NĐ-CP</w:t>
            </w:r>
          </w:p>
          <w:p w14:paraId="7874D984"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60% tổng giá hợp đồng các gói thầu thuộc phạm vi điều chỉnh của Nghị định số 95/2020/NĐ-CP</w:t>
            </w:r>
          </w:p>
        </w:tc>
        <w:tc>
          <w:tcPr>
            <w:tcW w:w="1276" w:type="dxa"/>
            <w:tcBorders>
              <w:top w:val="nil"/>
              <w:left w:val="nil"/>
              <w:bottom w:val="single" w:sz="6" w:space="0" w:color="000000"/>
              <w:right w:val="single" w:sz="6" w:space="0" w:color="000000"/>
            </w:tcBorders>
          </w:tcPr>
          <w:p w14:paraId="35C9A3FA" w14:textId="77777777" w:rsidR="00134786" w:rsidRPr="00892BAC" w:rsidRDefault="00892BAC"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4A2AB264"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60CDD13"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5689E39D"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Một nhà thầu EU tham gia đấu thầu quốc tế gói thầu mua sắm hàng hóa thuộc Hiệp định EVFTA có chi phí sản xuất hàng hóa tại nước thành viên là 45%, gói thầu có áp dụng ưu đãi đối với hàng hóa từ các nước thành viên. Nhà thầu này có được hưởng ưu đãi không?</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02EDE358"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A. Không được hưởng ưu đãi vì chi phí sản xuất hàng hóa tại các nước thành viên dưới 50%</w:t>
            </w:r>
          </w:p>
          <w:p w14:paraId="7B374A42"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w:t>
            </w:r>
            <w:r w:rsidRPr="00892BAC">
              <w:rPr>
                <w:rFonts w:ascii="Times New Roman" w:eastAsia="Times New Roman" w:hAnsi="Times New Roman" w:cs="Times New Roman"/>
                <w:b/>
                <w:bCs/>
                <w:sz w:val="24"/>
                <w:szCs w:val="24"/>
              </w:rPr>
              <w:t>. Được hưởng ưu đãi</w:t>
            </w:r>
            <w:r w:rsidRPr="001B2739">
              <w:rPr>
                <w:rFonts w:ascii="Times New Roman" w:eastAsia="Times New Roman" w:hAnsi="Times New Roman" w:cs="Times New Roman"/>
                <w:sz w:val="24"/>
                <w:szCs w:val="24"/>
              </w:rPr>
              <w:t xml:space="preserve"> vì có chi phí sản xuất hàng hóa tại nước thành viên</w:t>
            </w:r>
          </w:p>
          <w:p w14:paraId="1328B507"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Được hưởng ưu đãi vì tổng chi phí tại nước thành viên là 45%</w:t>
            </w:r>
          </w:p>
          <w:p w14:paraId="1BB57914"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Không đủ thông tin để xác định tính chất phức tạp của gói thầu</w:t>
            </w:r>
          </w:p>
        </w:tc>
        <w:tc>
          <w:tcPr>
            <w:tcW w:w="1276" w:type="dxa"/>
            <w:tcBorders>
              <w:top w:val="nil"/>
              <w:left w:val="nil"/>
              <w:bottom w:val="single" w:sz="6" w:space="0" w:color="000000"/>
              <w:right w:val="single" w:sz="6" w:space="0" w:color="000000"/>
            </w:tcBorders>
          </w:tcPr>
          <w:p w14:paraId="1BF2BC33" w14:textId="77777777" w:rsidR="00134786" w:rsidRPr="00892BAC" w:rsidRDefault="00892BAC"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B</w:t>
            </w:r>
          </w:p>
        </w:tc>
      </w:tr>
      <w:tr w:rsidR="00134786" w14:paraId="76421A3C" w14:textId="77777777" w:rsidTr="00134786">
        <w:trPr>
          <w:trHeight w:val="2274"/>
        </w:trPr>
        <w:tc>
          <w:tcPr>
            <w:tcW w:w="6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30A7334"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22F279AB"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 xml:space="preserve">Gói thầu thuộc phạm vi điều chỉnh của Hiệp định CPTPP mua sắm hàng hóa thông dụng, sẵn có trên thị trường với đặc tính kỹ thuật được tiêu chuẩn hóa, tương đương nhau về chất lượng và có giá gói thầu </w:t>
            </w:r>
            <w:r w:rsidRPr="00892BAC">
              <w:rPr>
                <w:rFonts w:ascii="Times New Roman" w:eastAsia="Times New Roman" w:hAnsi="Times New Roman" w:cs="Times New Roman"/>
                <w:b/>
                <w:bCs/>
                <w:sz w:val="24"/>
                <w:szCs w:val="24"/>
              </w:rPr>
              <w:t>không quá 10 tỷ đồng</w:t>
            </w:r>
            <w:r w:rsidRPr="001B2739">
              <w:rPr>
                <w:rFonts w:ascii="Times New Roman" w:eastAsia="Times New Roman" w:hAnsi="Times New Roman" w:cs="Times New Roman"/>
                <w:sz w:val="24"/>
                <w:szCs w:val="24"/>
              </w:rPr>
              <w:t xml:space="preserve"> thì thời gian chuẩn bị hồ sơ dự thầu tối thiểu là?</w:t>
            </w:r>
          </w:p>
        </w:tc>
        <w:tc>
          <w:tcPr>
            <w:tcW w:w="963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B325E8D" w14:textId="77777777" w:rsidR="00134786" w:rsidRPr="00892BAC" w:rsidRDefault="00134786" w:rsidP="001B2739">
            <w:pPr>
              <w:spacing w:before="120" w:after="120" w:line="240" w:lineRule="auto"/>
              <w:jc w:val="both"/>
              <w:rPr>
                <w:rFonts w:ascii="Times New Roman" w:eastAsia="Times New Roman" w:hAnsi="Times New Roman" w:cs="Times New Roman"/>
                <w:b/>
                <w:bCs/>
                <w:sz w:val="24"/>
                <w:szCs w:val="24"/>
              </w:rPr>
            </w:pPr>
            <w:r w:rsidRPr="00892BAC">
              <w:rPr>
                <w:rFonts w:ascii="Times New Roman" w:eastAsia="Times New Roman" w:hAnsi="Times New Roman" w:cs="Times New Roman"/>
                <w:b/>
                <w:bCs/>
                <w:sz w:val="24"/>
                <w:szCs w:val="24"/>
              </w:rPr>
              <w:t>A. 10 ngày</w:t>
            </w:r>
          </w:p>
          <w:p w14:paraId="6662215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15 ngày</w:t>
            </w:r>
          </w:p>
          <w:p w14:paraId="5DA6B3F7"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20 ngày</w:t>
            </w:r>
          </w:p>
          <w:p w14:paraId="5F52F9FF"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25 ngày</w:t>
            </w:r>
          </w:p>
        </w:tc>
        <w:tc>
          <w:tcPr>
            <w:tcW w:w="1276" w:type="dxa"/>
            <w:tcBorders>
              <w:top w:val="single" w:sz="6" w:space="0" w:color="000000"/>
              <w:left w:val="nil"/>
              <w:bottom w:val="single" w:sz="6" w:space="0" w:color="000000"/>
              <w:right w:val="single" w:sz="6" w:space="0" w:color="000000"/>
            </w:tcBorders>
          </w:tcPr>
          <w:p w14:paraId="0D4DA1BA" w14:textId="77777777" w:rsidR="00134786" w:rsidRPr="00892BAC" w:rsidRDefault="00892BAC"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r w:rsidR="00134786" w14:paraId="7AD090C8" w14:textId="77777777" w:rsidTr="00134786">
        <w:trPr>
          <w:trHeight w:val="2028"/>
        </w:trPr>
        <w:tc>
          <w:tcPr>
            <w:tcW w:w="608"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0F55C71" w14:textId="77777777" w:rsidR="00134786" w:rsidRPr="001B2739" w:rsidRDefault="00134786" w:rsidP="001B2739">
            <w:pPr>
              <w:numPr>
                <w:ilvl w:val="0"/>
                <w:numId w:val="1"/>
              </w:numPr>
              <w:spacing w:before="120" w:after="120" w:line="240" w:lineRule="auto"/>
              <w:jc w:val="both"/>
              <w:rPr>
                <w:rFonts w:ascii="Times New Roman" w:eastAsia="Times New Roman" w:hAnsi="Times New Roman" w:cs="Times New Roman"/>
                <w:sz w:val="24"/>
                <w:szCs w:val="24"/>
              </w:rPr>
            </w:pPr>
          </w:p>
        </w:tc>
        <w:tc>
          <w:tcPr>
            <w:tcW w:w="3504" w:type="dxa"/>
            <w:tcBorders>
              <w:top w:val="nil"/>
              <w:left w:val="nil"/>
              <w:bottom w:val="single" w:sz="6" w:space="0" w:color="000000"/>
              <w:right w:val="single" w:sz="6" w:space="0" w:color="000000"/>
            </w:tcBorders>
            <w:tcMar>
              <w:top w:w="100" w:type="dxa"/>
              <w:left w:w="100" w:type="dxa"/>
              <w:bottom w:w="100" w:type="dxa"/>
              <w:right w:w="100" w:type="dxa"/>
            </w:tcMar>
            <w:vAlign w:val="center"/>
          </w:tcPr>
          <w:p w14:paraId="3FE84393"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Đối với gói thầu thuộc phạm vi điều chỉnh của Hiệp định EVFTA tổ chức đấu thầu quốc tế, có áp dụng ưu đãi đối với hàng hóa, nhà thầu nội khối, một trong các nguyên tắc ưu đãi là?</w:t>
            </w:r>
          </w:p>
        </w:tc>
        <w:tc>
          <w:tcPr>
            <w:tcW w:w="9639" w:type="dxa"/>
            <w:tcBorders>
              <w:top w:val="nil"/>
              <w:left w:val="nil"/>
              <w:bottom w:val="single" w:sz="6" w:space="0" w:color="000000"/>
              <w:right w:val="single" w:sz="6" w:space="0" w:color="000000"/>
            </w:tcBorders>
            <w:tcMar>
              <w:top w:w="100" w:type="dxa"/>
              <w:left w:w="100" w:type="dxa"/>
              <w:bottom w:w="100" w:type="dxa"/>
              <w:right w:w="100" w:type="dxa"/>
            </w:tcMar>
          </w:tcPr>
          <w:p w14:paraId="4C754727"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 xml:space="preserve">A. Sau khi tính ưu đãi, nếu các hồ sơ dự thầu xếp hạng ngang nhau thì ưu tiên cho nhà thầu sử dụng nhiều lao động </w:t>
            </w:r>
            <w:r w:rsidRPr="00892BAC">
              <w:rPr>
                <w:rFonts w:ascii="Times New Roman" w:eastAsia="Times New Roman" w:hAnsi="Times New Roman" w:cs="Times New Roman"/>
                <w:b/>
                <w:bCs/>
                <w:sz w:val="24"/>
                <w:szCs w:val="24"/>
              </w:rPr>
              <w:t>nội khối hơn</w:t>
            </w:r>
            <w:r w:rsidRPr="001B2739">
              <w:rPr>
                <w:rFonts w:ascii="Times New Roman" w:eastAsia="Times New Roman" w:hAnsi="Times New Roman" w:cs="Times New Roman"/>
                <w:sz w:val="24"/>
                <w:szCs w:val="24"/>
              </w:rPr>
              <w:t xml:space="preserve"> (tính trên giá trị tiền lương, tiền công chi trả)</w:t>
            </w:r>
          </w:p>
          <w:p w14:paraId="4A377A76"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B. Sau khi tính ưu đãi, nếu các hồ sơ dự thầu xếp hạng ngang nhau thì ưu tiên cho nhà thầu có đề xuất chi phí nội khối thấp hơn.</w:t>
            </w:r>
          </w:p>
          <w:p w14:paraId="4D61CBCC" w14:textId="77777777" w:rsidR="00134786" w:rsidRPr="001B2739" w:rsidRDefault="00134786" w:rsidP="001B2739">
            <w:pPr>
              <w:spacing w:before="120" w:after="120" w:line="240" w:lineRule="auto"/>
              <w:jc w:val="both"/>
              <w:rPr>
                <w:rFonts w:ascii="Times New Roman" w:eastAsia="Times New Roman" w:hAnsi="Times New Roman" w:cs="Times New Roman"/>
                <w:b/>
                <w:bCs/>
                <w:sz w:val="24"/>
                <w:szCs w:val="24"/>
              </w:rPr>
            </w:pPr>
            <w:r w:rsidRPr="001B2739">
              <w:rPr>
                <w:rFonts w:ascii="Times New Roman" w:eastAsia="Times New Roman" w:hAnsi="Times New Roman" w:cs="Times New Roman"/>
                <w:sz w:val="24"/>
                <w:szCs w:val="24"/>
              </w:rPr>
              <w:t>C. Nhà thầu được hưởng tất cả các ưu đãi thuộc đối tượng áp dụng</w:t>
            </w:r>
          </w:p>
          <w:p w14:paraId="3BD41D2A" w14:textId="77777777" w:rsidR="00134786" w:rsidRPr="001B2739" w:rsidRDefault="00134786" w:rsidP="001B2739">
            <w:pPr>
              <w:spacing w:before="120" w:after="120" w:line="240" w:lineRule="auto"/>
              <w:jc w:val="both"/>
              <w:rPr>
                <w:rFonts w:ascii="Times New Roman" w:eastAsia="Times New Roman" w:hAnsi="Times New Roman" w:cs="Times New Roman"/>
                <w:sz w:val="24"/>
                <w:szCs w:val="24"/>
              </w:rPr>
            </w:pPr>
            <w:r w:rsidRPr="001B2739">
              <w:rPr>
                <w:rFonts w:ascii="Times New Roman" w:eastAsia="Times New Roman" w:hAnsi="Times New Roman" w:cs="Times New Roman"/>
                <w:sz w:val="24"/>
                <w:szCs w:val="24"/>
              </w:rPr>
              <w:t>D. Sau khi tính ưu đãi, nếu các hồ sơ dự thầu xếp hạng ngang nhau thì ưu tiên cho nhà thầu có đề xuất chi phí nội khối ít chênh lệch nhất so với yêu cầu của hồ sơ mời thầu</w:t>
            </w:r>
          </w:p>
        </w:tc>
        <w:tc>
          <w:tcPr>
            <w:tcW w:w="1276" w:type="dxa"/>
            <w:tcBorders>
              <w:top w:val="nil"/>
              <w:left w:val="nil"/>
              <w:bottom w:val="single" w:sz="6" w:space="0" w:color="000000"/>
              <w:right w:val="single" w:sz="6" w:space="0" w:color="000000"/>
            </w:tcBorders>
          </w:tcPr>
          <w:p w14:paraId="536F95BF" w14:textId="77777777" w:rsidR="00134786" w:rsidRPr="00892BAC" w:rsidRDefault="00892BAC" w:rsidP="00892BAC">
            <w:pPr>
              <w:spacing w:before="120" w:after="120" w:line="240" w:lineRule="auto"/>
              <w:jc w:val="center"/>
              <w:rPr>
                <w:rFonts w:ascii="Times New Roman" w:eastAsia="Times New Roman" w:hAnsi="Times New Roman" w:cs="Times New Roman"/>
                <w:sz w:val="24"/>
                <w:szCs w:val="24"/>
              </w:rPr>
            </w:pPr>
            <w:r w:rsidRPr="00892BAC">
              <w:rPr>
                <w:rFonts w:ascii="Times New Roman" w:eastAsia="Times New Roman" w:hAnsi="Times New Roman" w:cs="Times New Roman"/>
                <w:sz w:val="24"/>
                <w:szCs w:val="24"/>
              </w:rPr>
              <w:t>A</w:t>
            </w:r>
          </w:p>
        </w:tc>
      </w:tr>
    </w:tbl>
    <w:p w14:paraId="2E4F450A" w14:textId="77777777" w:rsidR="00967792" w:rsidRDefault="00000000">
      <w:pPr>
        <w:spacing w:before="240" w:after="240"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32185831" w14:textId="77777777" w:rsidR="00967792" w:rsidRDefault="00967792">
      <w:pPr>
        <w:spacing w:line="240" w:lineRule="auto"/>
        <w:rPr>
          <w:rFonts w:ascii="Times New Roman" w:eastAsia="Times New Roman" w:hAnsi="Times New Roman" w:cs="Times New Roman"/>
          <w:sz w:val="25"/>
          <w:szCs w:val="25"/>
        </w:rPr>
      </w:pPr>
    </w:p>
    <w:sectPr w:rsidR="00967792">
      <w:pgSz w:w="16838" w:h="11906" w:orient="landscape"/>
      <w:pgMar w:top="1133" w:right="1133"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 w:fontKey="{802CB52C-E874-4F47-B4FA-0625C8C5A8B5}"/>
  </w:font>
  <w:font w:name="Aptos">
    <w:charset w:val="00"/>
    <w:family w:val="swiss"/>
    <w:pitch w:val="variable"/>
    <w:sig w:usb0="20000287" w:usb1="00000003" w:usb2="00000000" w:usb3="00000000" w:csb0="0000019F" w:csb1="00000000"/>
    <w:embedRegular r:id="rId2" w:fontKey="{6B645679-B977-42F5-8DF8-CFE30385E7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8F6BEA"/>
    <w:multiLevelType w:val="singleLevel"/>
    <w:tmpl w:val="868F6BEA"/>
    <w:lvl w:ilvl="0">
      <w:start w:val="1"/>
      <w:numFmt w:val="decimal"/>
      <w:lvlText w:val="%1."/>
      <w:lvlJc w:val="left"/>
      <w:pPr>
        <w:tabs>
          <w:tab w:val="left" w:pos="425"/>
        </w:tabs>
        <w:ind w:left="425" w:hanging="425"/>
      </w:pPr>
      <w:rPr>
        <w:rFonts w:hint="default"/>
      </w:rPr>
    </w:lvl>
  </w:abstractNum>
  <w:num w:numId="1" w16cid:durableId="158965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792"/>
    <w:rsid w:val="00084167"/>
    <w:rsid w:val="00134786"/>
    <w:rsid w:val="001B2739"/>
    <w:rsid w:val="002A78BD"/>
    <w:rsid w:val="006B5511"/>
    <w:rsid w:val="0078338C"/>
    <w:rsid w:val="00892BAC"/>
    <w:rsid w:val="008B3343"/>
    <w:rsid w:val="00967792"/>
    <w:rsid w:val="00E20244"/>
    <w:rsid w:val="00E975EE"/>
    <w:rsid w:val="36653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8451"/>
  <w15:docId w15:val="{F5378016-A811-4757-A549-14D266A0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sz w:val="22"/>
      <w:szCs w:val="22"/>
      <w:lang w:val="vi"/>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0">
    <w:name w:val="TableNormal"/>
    <w:qFormat/>
    <w:pPr>
      <w:spacing w:after="160" w:line="278" w:lineRule="auto"/>
    </w:pPr>
    <w:tblPr>
      <w:tblCellMar>
        <w:top w:w="100" w:type="dxa"/>
        <w:left w:w="100" w:type="dxa"/>
        <w:bottom w:w="100" w:type="dxa"/>
        <w:right w:w="100" w:type="dxa"/>
      </w:tblCellMar>
    </w:tblPr>
  </w:style>
  <w:style w:type="table" w:customStyle="1" w:styleId="Style10">
    <w:name w:val="_Style 10"/>
    <w:basedOn w:val="TableNormal0"/>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4362</Words>
  <Characters>24869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Viet UEH</cp:lastModifiedBy>
  <cp:revision>2</cp:revision>
  <dcterms:created xsi:type="dcterms:W3CDTF">2026-01-31T09:05:00Z</dcterms:created>
  <dcterms:modified xsi:type="dcterms:W3CDTF">2026-01-31T09:05:00Z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