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3급(초급강사) AI 디지털 새싹 강사양성과정</w:t>
      </w:r>
    </w:p>
    <w:p>
      <w:pPr>
        <w:pStyle w:val="Title"/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2E5395"/>
          <w:sz w:val="30"/>
          <w:szCs w:val="30"/>
        </w:rPr>
        <w:t xml:space="preserve">5개 전문분야 트랙 커리큘럼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발급기관: 한국스마트미디어협회</w:t>
      </w:r>
    </w:p>
    <w:p>
      <w:pPr>
        <w:spacing w:after="300"/>
      </w:pPr>
      <w:r>
        <w:rPr>
          <w:rFonts w:ascii="Malgun Gothic" w:cs="Malgun Gothic" w:eastAsia="Malgun Gothic" w:hAnsi="Malgun Gothic"/>
          <w:b w:val="false"/>
          <w:bCs w:val="false"/>
          <w:sz w:val="19"/>
          <w:szCs w:val="19"/>
        </w:rPr>
        <w:t xml:space="preserve">근거자료: 「AI교육전문가 자격증 신설 기획서」(2026.8) 중 3급(초급) 항목 / 기존 통합형 커리큘럼(88시간·44차시)을 5개 전문분야로 재편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0. 개편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기존 3급 커리큘럼(이론·실습 통합 88시간)을 공통기초 → 5개 전문분야 트랙(자유 이수) → 공통심화(강의실습법·포트폴리오·검정준비) 구조로 재편했습니다.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5개 전문분야: ① AI영상교육전문가 ② 바이브코딩교육전문가 ③ 마케팅교육전문가 ④ AI문서자동전문가 ⑤ 전자책및이미지교육전문가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5개 전문분야는 각각 독립된 전문가 과정(개별 수료증 발급)이며, 수강생은 공통기초 이수 후 5개 트랙을 순서에 상관없이 이수할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5개 전문분야를 모두 수료해야 공통심화(강의실습법·포트폴리오·강사프로필·검정준비)로 넘어갈 수 있고, 공통심화까지 마쳐야 「AI3급교육전문가」 자격시험(1차 서류심사 → 2차 필기 → 3차 강의영상심사)에 응시할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총 교육시간: 106시간(53차시 × 2시간) = 공통기초 18H + 전문분야 5트랙 60H(29차시) + 공통심화 28H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1. 전체 구성 흐름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공통기초(9차시·18H): AI개요와 윤리 + 교육현장 이해 + 강의계획안·교안작성법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 이수 후 5개 전문분야 트랙으로 진입 (순서 무관, 전체 수료 필수)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① AI영상교육전문가(5차시·10H)  ② 바이브코딩교육전문가(7차시·14H)  ③ 마케팅교육전문가(5차시·10H)  ④ AI문서자동전문가(6차시·12H)  ⑤ 전자책및이미지교육전문가(7차시·14H)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 5개 전문분야 전체 수료 시 진입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공통심화(14차시·28H): 강의실습법 + 포트폴리오 + 강사프로필 + 검정준비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AI3급교육전문가 자격시험: 1차 서류심사 → 2차 필기 → 3차 강의영상심사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2. 과정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과정명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디지털 새싹 강사양성과정 (3급·초급) — 5개 전문분야 트랙형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자격명(안)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AI3급교육전문가 (AI Education Professional Lv.3), 트랙별 전문분야 수료증 5종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발급기관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한국스마트미디어협회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응시자격(자격시험)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+ 5개 전문분야 전체 수료 + 공통심화 이수자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총 교육시간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106시간(공통기초 18H + 전문분야 5트랙 60H + 공통심화 28H, 53차시 × 2시간)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교재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제공(트랙별 표준 교안을 전 차시에 제공하여 강사 준비 부담 경감)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수료 요건(트랙별)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출석 + 해당 트랙 전 차시 출석 + 실습일지 작성 → 전문분야 수료증 발급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수료 요건(종합)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5개 전문분야 수료증 전체 취득 + 공통심화 이수 → AI3급교육전문가 자격시험 응시자격 부여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 검정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1차 서류심사 → 2차 필기(50문항 내외) → 3차 강의영상심사(전문가 POOL, 심사기준 사전공개)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제출서류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실습일지, 5개 트랙 교안·산출물, 5종 전문분야 수료증, 통합 포트폴리오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합격기준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1·2차 필기 70점 이상 / 3차 강의영상심사 60점 이상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검정 비용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협회 가입비 10만원(최초 1회) + 1차 3만원 + 2차 5만원 + 3차 10만원 + 정회원 연회비 5만원(매년)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자격 유효기간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발급일로부터 3년(갱신 시 보수교육 4시간 이수 원칙)</w:t>
            </w:r>
          </w:p>
        </w:tc>
      </w:tr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특전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학교 창의적 체험활동(진로활동) 연계 이수확인서 제공, 2급 조기신청 시 교육비 10~20% 할인, 협회 주관 AI 진로체험 캠프 우선 참가, 협회 지정 학교·기관 대상 자유학기제·방과후학교·진로교육 연계 무료/저비용 체험교육 운영 기회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3. 공통기초 (9차시 · 18시간, 전 트랙 공통 선이수)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200"/>
        <w:gridCol w:w="3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1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2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생성형 AI 개념과 발전 동향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생성형 AI 정의, LLM 기본 원리, 최신 AI 서비스 지형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윤리와 저작권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저작권 이슈, 딥페이크·오남용 사례, 윤리적 활용 원칙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AI개요와 윤리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디지털 리터러시와 정보보안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개인정보보호, 허위정보 판별, 안전한 AI 사용 습관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교육현장 이해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초·중·고 AI교육 정책과 현장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자유학기제·창의적 체험활동·방과후학교 연계 구조 이해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교육현장 이해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강사의 역할과 학습자 이해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초급강사의 소양, 연령별 아동·청소년 학습 특성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교육과정 설계 기초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교수설계 기본 모형(ADDIE 등), 학습목표 수립법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 작성법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회차별 수업 목표·흐름 설계, 커리큘럼 문서화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작성법 (1)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교안 구성요소, 도입-전개-정리 구조 설계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강의계획안·교안작성법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작성법 (2)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구조 분석, 매체·실습자료 연계, 평가·피드백 설계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6~9차시에서 작성한 강의계획안·교안 초안은 5개 전문분야 트랙 실습에서 지속 보완되며, 공통심화 단계(마스터 교안 기반 강의 재구성)에서 최종본으로 완성됩니다.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4. 전문분야 트랙 ①~⑤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① AI영상교육전문가 (5차시 · 10시간)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숏폼영상·AI영상편집 교육 역량을 갖춘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영상콘텐츠 기획과 스토리보드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문법, 기획·스토리보드·스크립트 작성법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CapCut 영상편집 기초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컷 편집, 자막·효과 삽입, AI 편집기능 활용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(1) 기획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대상·주제 설정, 스토리보드·스크립트 완성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(2) 소스 제작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촬영 및 AI 이미지·음성 소스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제작 (3) AI편집·완성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CapCut 기반 AI 편집 적용, 완성 및 업로드 실습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숏폼영상 1편(기획안·스토리보드·완성본), 실습일지(10시간분)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② 바이브코딩교육전문가 (7차시 · 14시간)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프롬프트 기반 노코드·바이브코딩으로 웹앱을 직접 만들고 지도할 수 있는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노코드·바이브코딩 개념과 도구 이해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바이브코딩 정의, 노코드/로우코드 AI 툴 지형, 교육 적용 사례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(1) 기획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요구사항 정의, 화면·기능 기획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(2) 기본 기능 구현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기반 UI·기본 기능(입력폼, 목록 등) 구현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(3) 데이터 연동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데이터 저장·불러오기, 간단한 로직 연결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(4) 디자인 개선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UI/UX 다듬기, 반응형 레이아웃 적용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(5) 테스트·디버깅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오류 수정, 프롬프트 재작성을 통한 기능 보완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만들기 (6) 배포·발표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웹앱 배포 및 발표, 교육현장 활용 아이디어 공유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배포된 웹앱 1식(기획서 포함), 실습일지(14시간분)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③ 마케팅교육전문가 (5차시 · 10시간)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AI를 활용한 교육기관·강사 홍보 콘텐츠 기획·제작 역량을 갖춘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마케팅 콘텐츠 기획과 전략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타깃·채널 분석, AI 활용 콘텐츠 마케팅 전략 수립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Canva 교육자료·홍보 디자인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카드뉴스·포스터·홍보 슬라이드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카피라이팅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ChatGPT 활용 홍보문구·상세페이지·SNS 문구 작성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카드뉴스·숏폼 홍보 콘텐츠 제작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강좌 홍보용 카드뉴스·숏폼 콘텐츠 기획 및 제작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SNS 콘텐츠 캘린더·성과관리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콘텐츠 발행 일정 기획, 기본 성과지표 이해와 점검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홍보 콘텐츠 세트(카드뉴스·카피·SNS 콘텐츠 캘린더), 실습일지(10시간분)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④ AI문서자동전문가 (6차시 · 12시간)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ChatGPT·Gemini·Claude·NotebookLM 등을 활용해 교육 문서·자료를 자동화 생성하는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엔지니어링과 문서자동화 개념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설계 원칙, 문서자동화 워크플로우 이해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ChatGPT 문서작성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 기초, 수업자료·안내문 초안 자동 생성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Gemini 자료조사·요약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자료조사·요약, 멀티모달 입력 활용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Claude 글쓰기·정리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장문 자료 정리, 교육 콘텐츠 초안 작성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NotebookLM 활용 실습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학습자료 요약·정리, 오디오 개요 생성 실습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문서자동화 미니프로젝트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여러 AI 도구를 연계한 강의자료 세트 자동 생성 실습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AI 생성 강의자료 세트(안내문·요약본·오디오 개요 포함), 실습일지(12시간분)</w:t>
      </w:r>
    </w:p>
    <w:p>
      <w:pPr>
        <w:pStyle w:val="Heading2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⑤ 전자책및이미지교육전문가 (7차시 · 14시간)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Midjourney 등 이미지 생성 AI로 AI그림책·전자책을 기획·제작하는 전문강사를 양성하는 트랙입니다.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600"/>
        <w:gridCol w:w="4600"/>
        <w:gridCol w:w="700"/>
      </w:tblGrid>
      <w:tr>
        <w:trPr>
          <w:tblHeader/>
        </w:trPr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이미지생성 AI 원리와 저작권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 생성 AI 작동 원리, 이미지 저작권·초상권 유의사항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Midjourney 이미지 생성 실습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프롬프트로 삽화·이미지 생성, 스타일 일관성 유지 기법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(1) 스토리 기획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대상 학습자 설정, 그림책 스토리·구성안 기획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(2) 삽화 생성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이미지 생성 AI로 삽화 제작 및 스타일 통일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제작 (3) 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편집·조판, 그림책 완성 및 공유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전자책(e-book) 제작 (1) 기획·집필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목차 구성, AI를 활용한 본문 콘텐츠 생성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전자책(e-book) 제작 (2) 편집·완성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표지·레이아웃 디자인, e-book 완성 및 배포형식 변환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수료 산출물: AI 그림책 1권 + 전자책 1권, 실습일지(14시간분)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5. 공통심화 — 강의실습법·포트폴리오·검정준비 (14차시 · 28시간)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5개 전문분야 전체 수료자만 진입 가능한 최종 단계입니다. 5개 트랙에서 만든 산출물을 통합 포트폴리오로 완성하고, 실전 강의 시연을 거쳐 자격시험에 대비합니다.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400"/>
        <w:gridCol w:w="2000"/>
        <w:gridCol w:w="3400"/>
        <w:gridCol w:w="600"/>
      </w:tblGrid>
      <w:tr>
        <w:trPr>
          <w:tblHeader/>
        </w:trPr>
        <w:tc>
          <w:tcPr>
            <w:tcW w:type="dxa" w:w="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차시</w:t>
            </w:r>
          </w:p>
        </w:tc>
        <w:tc>
          <w:tcPr>
            <w:tcW w:type="dxa" w:w="8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3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학습내용</w:t>
            </w:r>
          </w:p>
        </w:tc>
        <w:tc>
          <w:tcPr>
            <w:tcW w:type="dxa" w:w="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참여형 수업 설계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학습자 중심 교수법, 활동지·모둠활동 설계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발문법과 피드백 기법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질문 설계, 수업관리, 학습동기 유발 전략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연령별 AI 활용 지도 가이드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초·중·고 단계별 AI 도구 사용 범위와 안전 지도법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기획과 구성 전략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5개 트랙 실습 산출물을 포트폴리오로 구조화하는 전략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제작 실습 (1)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5개 트랙 산출물(영상·웹앱·홍보물·문서·그림책·전자책) 정리 및 선별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교육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포트폴리오 제작 실습 (2)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통합 포트폴리오 디자인·구성 완성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강사프로필작성법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강사프로필 작성법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이력·역량 정리, 5개 전문분야 강점을 담은 강사 소개자료 작성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검정준비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 절차·심사기준 총정리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1~3차 검정 프로세스, 심사기준 해설, 필기 대비 정리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마스터 교안 기반 강의 재구성 실습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제공된 마스터 교안을 활용한 자체 강의안 커스터마이징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모의강의 시연 (1)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강의교안 기반 5~10분 모의강의 실시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모의강의 시연 (2)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동료·강사 피드백 반영 및 재시연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제작 (1) 촬영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3차 검정 제출용 강의영상 촬영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강의실습법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제작 (2) 편집·완성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편집 및 최종본 완성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이론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검정준비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최종 포트폴리오·서류 점검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실습일지·5종 수료증·교안·포트폴리오·강의영상 최종 점검</w:t>
            </w:r>
          </w:p>
        </w:tc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2H</w:t>
            </w:r>
          </w:p>
        </w:tc>
      </w:tr>
    </w:tbl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6. 운영 방식(안)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트랙 자유 이수제: 공통기초(9차시) 이수 후, 5개 전문분야를 수강생이 원하는 순서로 이수(트랙별 개강 주기 운영). 5개 전문분야를 모두 마쳐야 공통심화 신청 가능.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집중형(전 과정 연속): 공통기초(2일) → 5개 트랙 순차 이수(트랙별 1~2일) → 공통심화(4일) = 총 106시간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병행형: 공통기초 이수 후 5개 트랙을 학기 중 순차/병행 개설하여 각자 일정에 맞게 이수, 전원 5트랙 완료 시점에 공통심화반 개설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트랙별 최소 정원 미달 시 인접 회차 통합 운영 가능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7. 평가 및 검정 연계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900"/>
      </w:tblGrid>
      <w:tr>
        <w:trPr>
          <w:tblHeader/>
        </w:trPr>
        <w:tc>
          <w:tcPr>
            <w:tcW w:type="dxa" w:w="2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검정 단계</w:t>
            </w:r>
          </w:p>
        </w:tc>
        <w:tc>
          <w:tcPr>
            <w:tcW w:type="dxa" w:w="45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연계 커리큘럼</w:t>
            </w:r>
          </w:p>
        </w:tc>
        <w:tc>
          <w:tcPr>
            <w:tcW w:type="dxa" w:w="2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제출/평가 자료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1차 서류심사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+ 5개 전문분야 전체 + 공통심화(총 53차시) 출석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실습일지(전 차시분), 5종 전문분야 수료증, 교안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2차 필기(50문항 내외)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공통기초(1~9) + 5개 트랙 이론 세션(각 트랙 1차시) + 공통심화 이론(1~4, 7~8, 14)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필기시험 70점 이상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3차 강의영상심사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공통기초 8~9차시(강의교안작성법), 공통심화 9~13차시(강의실습법)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강의영상 60점 이상</w:t>
            </w:r>
          </w:p>
        </w:tc>
      </w:tr>
    </w:tbl>
    <w:p>
      <w:pPr>
        <w:spacing w:after="200" w:before="8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실습일지는 5개 전문분야 트랙(29차시)과 공통심화 실습 세션(5~6, 9~13 / 7차시)을 합산해 작성하여 2차 검정 제출서류로 활용합니다. 5개 트랙 산출물은 공통심화 5~6차시(포트폴리오 제작 실습)에서 하나의 통합 포트폴리오로 완성합니다.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8. 전문분야 수료증 및 최종 산출물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전문분야</w:t>
            </w:r>
          </w:p>
        </w:tc>
        <w:tc>
          <w:tcPr>
            <w:tcW w:type="dxa" w:w="35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개별 수료증</w:t>
            </w:r>
          </w:p>
        </w:tc>
        <w:tc>
          <w:tcPr>
            <w:tcW w:type="dxa" w:w="29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산출물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① AI영상교육전문가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숏폼영상 1편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② 바이브코딩교육전문가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바이브코딩교육전문가 수료증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배포된 웹앱 1식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③ 마케팅교육전문가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마케팅교육전문가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홍보 콘텐츠 세트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④ AI문서자동전문가</w:t>
            </w:r>
          </w:p>
        </w:tc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AI문서자동전문가 수료증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생성 강의자료 세트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⑤ 전자책및이미지교육전문가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전자책및이미지교육전문가 수료증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AI 그림책 1권 + 전자책 1권</w:t>
            </w:r>
          </w:p>
        </w:tc>
      </w:tr>
    </w:tbl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AI3급교육전문가 최종 산출물 (5개 전문분야 + 공통심화 모두 완료 시)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- 5개 전문분야 개별 수료증 전체 / 통합 포트폴리오(5개 트랙 산출물 총망라) / 강의계획안·강의교안 1식 / 강사프로필 / 모의강의 영상(3차 검정 제출용) / 실습일지(전 차시분)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</w:rPr>
        <w:t xml:space="preserve">9. 기대 효과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전문분야별 트랙 분리로 강사 개인의 강점·관심 분야에 맞춰 순차적으로 전문성을 확장할 수 있음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- 5개 전문분야를 모두 이수해야 자격시험 응시자격이 주어지므로, AI3급교육전문가 자격의 실무 전문성과 신뢰도가 강화됨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트랙별 독립 수료증 제공으로, 자격시험 응시 전에도 개별 전문분야 역량을 증명하는 중간 성과 확보 가능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공통심화 단계에서 5개 트랙 산출물을 하나의 포트폴리오로 통합해, 실전 강의 시연과 검정 준비를 유기적으로 연결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- 마스터 교안 제공을 통한 트랙별 강의 표준화 및 강사 간 교육 품질 편차 최소화</w:t>
      </w:r>
    </w:p>
    <w:sectPr>
      <w:pgSz w:w="11906" w:h="16838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2026-08-10T02:25:25.224Z</dcterms:created>
  <dcterms:modified xsi:type="dcterms:W3CDTF">2026-08-10T02:25:25.235Z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