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C4599" w14:textId="77777777" w:rsidR="00123A70" w:rsidRDefault="003259B2">
      <w:pPr>
        <w:pStyle w:val="Title"/>
        <w:jc w:val="center"/>
      </w:pPr>
      <w:r>
        <w:t>Data Quality Test Strategy</w:t>
      </w:r>
    </w:p>
    <w:p w14:paraId="0216D880" w14:textId="77777777" w:rsidR="00123A70" w:rsidRDefault="003259B2">
      <w:pPr>
        <w:jc w:val="center"/>
        <w:rPr>
          <w:rFonts w:hint="eastAsia"/>
        </w:rPr>
      </w:pPr>
      <w:r>
        <w:rPr>
          <w:color w:val="464646"/>
          <w:sz w:val="26"/>
        </w:rPr>
        <w:t>Power BI Sales Cost and Stocks Dashboards</w:t>
      </w:r>
    </w:p>
    <w:p w14:paraId="5A669F90" w14:textId="77777777" w:rsidR="00123A70" w:rsidRDefault="003259B2">
      <w:pPr>
        <w:rPr>
          <w:rFonts w:hint="eastAsia"/>
        </w:rPr>
      </w:pPr>
      <w:r>
        <w:br w:type="page"/>
      </w:r>
    </w:p>
    <w:p w14:paraId="2E043CEB" w14:textId="77777777" w:rsidR="00123A70" w:rsidRDefault="003259B2">
      <w:pPr>
        <w:pStyle w:val="Heading1"/>
      </w:pPr>
      <w:r>
        <w:lastRenderedPageBreak/>
        <w:t>1 Introduction</w:t>
      </w:r>
    </w:p>
    <w:p w14:paraId="73A1C288" w14:textId="77777777" w:rsidR="00123A70" w:rsidRDefault="003259B2">
      <w:pPr>
        <w:rPr>
          <w:rFonts w:hint="eastAsia"/>
        </w:rPr>
      </w:pPr>
      <w:r>
        <w:t xml:space="preserve">This strategy defines how the reporting solution will be verified before release. It is prepared during the design </w:t>
      </w:r>
      <w:r>
        <w:t>stage, so testing does not depend on physical access to completed dashboards. The strategy covers the future Power BI Sales, Cost, and Stocks dashboards and the supporting source, landing, DWH, data mart, and semantic-model layers.</w:t>
      </w:r>
    </w:p>
    <w:tbl>
      <w:tblPr>
        <w:tblW w:w="0" w:type="auto"/>
        <w:jc w:val="center"/>
        <w:tblLayout w:type="fixed"/>
        <w:tblLook w:val="04A0" w:firstRow="1" w:lastRow="0" w:firstColumn="1" w:lastColumn="0" w:noHBand="0" w:noVBand="1"/>
      </w:tblPr>
      <w:tblGrid>
        <w:gridCol w:w="2448"/>
        <w:gridCol w:w="7344"/>
      </w:tblGrid>
      <w:tr w:rsidR="00123A70" w14:paraId="5290F536" w14:textId="77777777">
        <w:trPr>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1FB0E055" w14:textId="77777777" w:rsidR="00123A70" w:rsidRDefault="003259B2">
            <w:pPr>
              <w:rPr>
                <w:rFonts w:hint="eastAsia"/>
              </w:rPr>
            </w:pPr>
            <w:r>
              <w:rPr>
                <w:b/>
                <w:color w:val="FFFFFF"/>
                <w:sz w:val="19"/>
              </w:rPr>
              <w:t>Field</w:t>
            </w:r>
          </w:p>
        </w:tc>
        <w:tc>
          <w:tcPr>
            <w:tcW w:w="7344"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5F9AD958" w14:textId="77777777" w:rsidR="00123A70" w:rsidRDefault="003259B2">
            <w:pPr>
              <w:rPr>
                <w:rFonts w:hint="eastAsia"/>
              </w:rPr>
            </w:pPr>
            <w:r>
              <w:rPr>
                <w:b/>
                <w:color w:val="FFFFFF"/>
                <w:sz w:val="19"/>
              </w:rPr>
              <w:t>Value</w:t>
            </w:r>
          </w:p>
        </w:tc>
      </w:tr>
      <w:tr w:rsidR="00123A70" w14:paraId="53D1FA45" w14:textId="77777777">
        <w:trPr>
          <w:jc w:val="center"/>
        </w:trPr>
        <w:tc>
          <w:tcPr>
            <w:tcW w:w="244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E1BF634" w14:textId="77777777" w:rsidR="00123A70" w:rsidRDefault="003259B2">
            <w:pPr>
              <w:spacing w:after="0" w:line="240" w:lineRule="auto"/>
              <w:rPr>
                <w:rFonts w:hint="eastAsia"/>
              </w:rPr>
            </w:pPr>
            <w:r>
              <w:rPr>
                <w:sz w:val="19"/>
              </w:rPr>
              <w:t>Document pu</w:t>
            </w:r>
            <w:r>
              <w:rPr>
                <w:sz w:val="19"/>
              </w:rPr>
              <w:t>rpose</w:t>
            </w:r>
          </w:p>
        </w:tc>
        <w:tc>
          <w:tcPr>
            <w:tcW w:w="734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1C0FDB6" w14:textId="77777777" w:rsidR="00123A70" w:rsidRDefault="003259B2">
            <w:pPr>
              <w:spacing w:after="0" w:line="240" w:lineRule="auto"/>
              <w:rPr>
                <w:rFonts w:hint="eastAsia"/>
              </w:rPr>
            </w:pPr>
            <w:r>
              <w:rPr>
                <w:sz w:val="19"/>
              </w:rPr>
              <w:t>Define scope, methods, entry criteria, risks, quality gates, and sequential QA activities.</w:t>
            </w:r>
          </w:p>
        </w:tc>
      </w:tr>
      <w:tr w:rsidR="00123A70" w14:paraId="67C868A4" w14:textId="77777777">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397B0A06" w14:textId="77777777" w:rsidR="00123A70" w:rsidRDefault="003259B2">
            <w:pPr>
              <w:spacing w:after="0" w:line="240" w:lineRule="auto"/>
              <w:rPr>
                <w:rFonts w:hint="eastAsia"/>
              </w:rPr>
            </w:pPr>
            <w:r>
              <w:rPr>
                <w:sz w:val="19"/>
              </w:rPr>
              <w:t>Audience</w:t>
            </w:r>
          </w:p>
        </w:tc>
        <w:tc>
          <w:tcPr>
            <w:tcW w:w="7344"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403C63AB" w14:textId="77777777" w:rsidR="00123A70" w:rsidRDefault="003259B2">
            <w:pPr>
              <w:spacing w:after="0" w:line="240" w:lineRule="auto"/>
              <w:rPr>
                <w:rFonts w:hint="eastAsia"/>
              </w:rPr>
            </w:pPr>
            <w:r>
              <w:rPr>
                <w:sz w:val="19"/>
              </w:rPr>
              <w:t>Development team, Data Quality Engineer, Business Analyst, Product Owner, and customer representatives.</w:t>
            </w:r>
          </w:p>
        </w:tc>
      </w:tr>
      <w:tr w:rsidR="00123A70" w14:paraId="2A02D9E6" w14:textId="77777777">
        <w:trPr>
          <w:jc w:val="center"/>
        </w:trPr>
        <w:tc>
          <w:tcPr>
            <w:tcW w:w="244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E634D66" w14:textId="77777777" w:rsidR="00123A70" w:rsidRDefault="003259B2">
            <w:pPr>
              <w:spacing w:after="0" w:line="240" w:lineRule="auto"/>
              <w:rPr>
                <w:rFonts w:hint="eastAsia"/>
              </w:rPr>
            </w:pPr>
            <w:r>
              <w:rPr>
                <w:sz w:val="19"/>
              </w:rPr>
              <w:t>Author</w:t>
            </w:r>
          </w:p>
        </w:tc>
        <w:tc>
          <w:tcPr>
            <w:tcW w:w="734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29CF229" w14:textId="77777777" w:rsidR="00123A70" w:rsidRDefault="003259B2">
            <w:pPr>
              <w:spacing w:after="0" w:line="240" w:lineRule="auto"/>
              <w:rPr>
                <w:rFonts w:hint="eastAsia"/>
              </w:rPr>
            </w:pPr>
            <w:r>
              <w:rPr>
                <w:sz w:val="19"/>
              </w:rPr>
              <w:t>Bohdan Solovei</w:t>
            </w:r>
          </w:p>
        </w:tc>
      </w:tr>
      <w:tr w:rsidR="00123A70" w14:paraId="03FC9F21" w14:textId="77777777">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4A6E1F93" w14:textId="77777777" w:rsidR="00123A70" w:rsidRDefault="003259B2">
            <w:pPr>
              <w:spacing w:after="0" w:line="240" w:lineRule="auto"/>
              <w:rPr>
                <w:rFonts w:hint="eastAsia"/>
              </w:rPr>
            </w:pPr>
            <w:r>
              <w:rPr>
                <w:sz w:val="19"/>
              </w:rPr>
              <w:t>Version</w:t>
            </w:r>
          </w:p>
        </w:tc>
        <w:tc>
          <w:tcPr>
            <w:tcW w:w="7344"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7DBE2E21" w14:textId="77777777" w:rsidR="00123A70" w:rsidRDefault="003259B2">
            <w:pPr>
              <w:spacing w:after="0" w:line="240" w:lineRule="auto"/>
              <w:rPr>
                <w:rFonts w:hint="eastAsia"/>
              </w:rPr>
            </w:pPr>
            <w:r>
              <w:rPr>
                <w:sz w:val="19"/>
              </w:rPr>
              <w:t>1.0</w:t>
            </w:r>
          </w:p>
        </w:tc>
      </w:tr>
      <w:tr w:rsidR="00123A70" w14:paraId="0760B7CF" w14:textId="77777777">
        <w:trPr>
          <w:jc w:val="center"/>
        </w:trPr>
        <w:tc>
          <w:tcPr>
            <w:tcW w:w="244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D716146" w14:textId="77777777" w:rsidR="00123A70" w:rsidRDefault="003259B2">
            <w:pPr>
              <w:spacing w:after="0" w:line="240" w:lineRule="auto"/>
              <w:rPr>
                <w:rFonts w:hint="eastAsia"/>
              </w:rPr>
            </w:pPr>
            <w:r>
              <w:rPr>
                <w:sz w:val="19"/>
              </w:rPr>
              <w:t>Date</w:t>
            </w:r>
          </w:p>
        </w:tc>
        <w:tc>
          <w:tcPr>
            <w:tcW w:w="734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1AD7B51" w14:textId="77777777" w:rsidR="00123A70" w:rsidRDefault="003259B2">
            <w:pPr>
              <w:spacing w:after="0" w:line="240" w:lineRule="auto"/>
              <w:rPr>
                <w:rFonts w:hint="eastAsia"/>
              </w:rPr>
            </w:pPr>
            <w:r>
              <w:rPr>
                <w:sz w:val="19"/>
              </w:rPr>
              <w:t>15 September 2026</w:t>
            </w:r>
          </w:p>
        </w:tc>
      </w:tr>
    </w:tbl>
    <w:p w14:paraId="24782A76" w14:textId="77777777" w:rsidR="00123A70" w:rsidRDefault="00123A70">
      <w:pPr>
        <w:spacing w:after="20"/>
        <w:rPr>
          <w:rFonts w:hint="eastAsia"/>
        </w:rPr>
      </w:pPr>
    </w:p>
    <w:p w14:paraId="3101B56E" w14:textId="77777777" w:rsidR="00123A70" w:rsidRDefault="003259B2">
      <w:pPr>
        <w:pStyle w:val="Heading1"/>
      </w:pPr>
      <w:r>
        <w:t>2 Overall Strategy</w:t>
      </w:r>
    </w:p>
    <w:p w14:paraId="2999F828" w14:textId="77777777" w:rsidR="00123A70" w:rsidRDefault="003259B2">
      <w:pPr>
        <w:rPr>
          <w:rFonts w:hint="eastAsia"/>
        </w:rPr>
      </w:pPr>
      <w:r>
        <w:t xml:space="preserve">Testing will use risk-based functional, data-quality, and non-functional verification. Sales is the highest priority because it supports revenue and volume decisions, followed by Cost and Stocks. SQL </w:t>
      </w:r>
      <w:r>
        <w:t xml:space="preserve">reconciliation will validate data before Power BI behavior and presentation are assessed. Smoke testing gates deeper execution; critical-path testing covers mandatory calculations and relationships; extended testing covers boundaries, usability, security, </w:t>
      </w:r>
      <w:r>
        <w:t>performance, compatibility, and regression.</w:t>
      </w:r>
    </w:p>
    <w:p w14:paraId="12D1DD0B" w14:textId="77777777" w:rsidR="00123A70" w:rsidRDefault="003259B2">
      <w:pPr>
        <w:pStyle w:val="Heading1"/>
      </w:pPr>
      <w:r>
        <w:t>3 High Level Solution</w:t>
      </w:r>
    </w:p>
    <w:tbl>
      <w:tblPr>
        <w:tblW w:w="0" w:type="auto"/>
        <w:jc w:val="center"/>
        <w:tblLayout w:type="fixed"/>
        <w:tblLook w:val="04A0" w:firstRow="1" w:lastRow="0" w:firstColumn="1" w:lastColumn="0" w:noHBand="0" w:noVBand="1"/>
      </w:tblPr>
      <w:tblGrid>
        <w:gridCol w:w="1512"/>
        <w:gridCol w:w="3312"/>
        <w:gridCol w:w="4968"/>
      </w:tblGrid>
      <w:tr w:rsidR="00123A70" w14:paraId="6AB6B80E" w14:textId="77777777">
        <w:trPr>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18199F8D" w14:textId="77777777" w:rsidR="00123A70" w:rsidRDefault="003259B2">
            <w:pPr>
              <w:rPr>
                <w:rFonts w:hint="eastAsia"/>
              </w:rPr>
            </w:pPr>
            <w:r>
              <w:rPr>
                <w:b/>
                <w:color w:val="FFFFFF"/>
                <w:sz w:val="18"/>
              </w:rPr>
              <w:t>Layer</w:t>
            </w:r>
          </w:p>
        </w:tc>
        <w:tc>
          <w:tcPr>
            <w:tcW w:w="3312"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2A0AB2AD" w14:textId="77777777" w:rsidR="00123A70" w:rsidRDefault="003259B2">
            <w:pPr>
              <w:rPr>
                <w:rFonts w:hint="eastAsia"/>
              </w:rPr>
            </w:pPr>
            <w:r>
              <w:rPr>
                <w:b/>
                <w:color w:val="FFFFFF"/>
                <w:sz w:val="18"/>
              </w:rPr>
              <w:t>Main objects</w:t>
            </w:r>
          </w:p>
        </w:tc>
        <w:tc>
          <w:tcPr>
            <w:tcW w:w="4968"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77755124" w14:textId="77777777" w:rsidR="00123A70" w:rsidRDefault="003259B2">
            <w:pPr>
              <w:rPr>
                <w:rFonts w:hint="eastAsia"/>
              </w:rPr>
            </w:pPr>
            <w:r>
              <w:rPr>
                <w:b/>
                <w:color w:val="FFFFFF"/>
                <w:sz w:val="18"/>
              </w:rPr>
              <w:t>Primary verification</w:t>
            </w:r>
          </w:p>
        </w:tc>
      </w:tr>
      <w:tr w:rsidR="00123A70" w14:paraId="6E96D088" w14:textId="77777777">
        <w:trPr>
          <w:jc w:val="center"/>
        </w:trPr>
        <w:tc>
          <w:tcPr>
            <w:tcW w:w="151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EBFD32A" w14:textId="77777777" w:rsidR="00123A70" w:rsidRDefault="003259B2">
            <w:pPr>
              <w:spacing w:after="0" w:line="240" w:lineRule="auto"/>
              <w:rPr>
                <w:rFonts w:hint="eastAsia"/>
              </w:rPr>
            </w:pPr>
            <w:r>
              <w:rPr>
                <w:sz w:val="18"/>
              </w:rPr>
              <w:t>Source</w:t>
            </w:r>
          </w:p>
        </w:tc>
        <w:tc>
          <w:tcPr>
            <w:tcW w:w="331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014E98C" w14:textId="77777777" w:rsidR="00123A70" w:rsidRDefault="003259B2">
            <w:pPr>
              <w:spacing w:after="0" w:line="240" w:lineRule="auto"/>
              <w:rPr>
                <w:rFonts w:hint="eastAsia"/>
              </w:rPr>
            </w:pPr>
            <w:r>
              <w:rPr>
                <w:sz w:val="18"/>
              </w:rPr>
              <w:t>Operational sales, product, channel, client, location and cost data</w:t>
            </w:r>
          </w:p>
        </w:tc>
        <w:tc>
          <w:tcPr>
            <w:tcW w:w="496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D5059ED" w14:textId="77777777" w:rsidR="00123A70" w:rsidRDefault="003259B2">
            <w:pPr>
              <w:spacing w:after="0" w:line="240" w:lineRule="auto"/>
              <w:rPr>
                <w:rFonts w:hint="eastAsia"/>
              </w:rPr>
            </w:pPr>
            <w:r>
              <w:rPr>
                <w:sz w:val="18"/>
              </w:rPr>
              <w:t>Source availability and extract completeness</w:t>
            </w:r>
          </w:p>
        </w:tc>
      </w:tr>
      <w:tr w:rsidR="00123A70" w14:paraId="09CDAD48" w14:textId="77777777">
        <w:trP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ACADFC7" w14:textId="77777777" w:rsidR="00123A70" w:rsidRDefault="003259B2">
            <w:pPr>
              <w:spacing w:after="0" w:line="240" w:lineRule="auto"/>
              <w:rPr>
                <w:rFonts w:hint="eastAsia"/>
              </w:rPr>
            </w:pPr>
            <w:r>
              <w:rPr>
                <w:sz w:val="18"/>
              </w:rPr>
              <w:t>Landing</w:t>
            </w:r>
          </w:p>
        </w:tc>
        <w:tc>
          <w:tcPr>
            <w:tcW w:w="3312"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43F79E33" w14:textId="77777777" w:rsidR="00123A70" w:rsidRDefault="003259B2">
            <w:pPr>
              <w:spacing w:after="0" w:line="240" w:lineRule="auto"/>
              <w:rPr>
                <w:rFonts w:hint="eastAsia"/>
              </w:rPr>
            </w:pPr>
            <w:r>
              <w:rPr>
                <w:sz w:val="18"/>
              </w:rPr>
              <w:t xml:space="preserve">s1 and s2 </w:t>
            </w:r>
            <w:r>
              <w:rPr>
                <w:sz w:val="18"/>
              </w:rPr>
              <w:t>landing tables</w:t>
            </w:r>
          </w:p>
        </w:tc>
        <w:tc>
          <w:tcPr>
            <w:tcW w:w="496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0D7CDA41" w14:textId="77777777" w:rsidR="00123A70" w:rsidRDefault="003259B2">
            <w:pPr>
              <w:spacing w:after="0" w:line="240" w:lineRule="auto"/>
              <w:rPr>
                <w:rFonts w:hint="eastAsia"/>
              </w:rPr>
            </w:pPr>
            <w:r>
              <w:rPr>
                <w:sz w:val="18"/>
              </w:rPr>
              <w:t>Record counts, duplicates, schema and rejected records</w:t>
            </w:r>
          </w:p>
        </w:tc>
      </w:tr>
      <w:tr w:rsidR="00123A70" w14:paraId="79A71FA8" w14:textId="77777777">
        <w:trPr>
          <w:jc w:val="center"/>
        </w:trPr>
        <w:tc>
          <w:tcPr>
            <w:tcW w:w="151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27D6971" w14:textId="77777777" w:rsidR="00123A70" w:rsidRDefault="003259B2">
            <w:pPr>
              <w:spacing w:after="0" w:line="240" w:lineRule="auto"/>
              <w:rPr>
                <w:rFonts w:hint="eastAsia"/>
              </w:rPr>
            </w:pPr>
            <w:r>
              <w:rPr>
                <w:sz w:val="18"/>
              </w:rPr>
              <w:t>DWH</w:t>
            </w:r>
          </w:p>
        </w:tc>
        <w:tc>
          <w:tcPr>
            <w:tcW w:w="331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042D611" w14:textId="77777777" w:rsidR="00123A70" w:rsidRDefault="003259B2">
            <w:pPr>
              <w:spacing w:after="0" w:line="240" w:lineRule="auto"/>
              <w:rPr>
                <w:rFonts w:hint="eastAsia"/>
              </w:rPr>
            </w:pPr>
            <w:r>
              <w:rPr>
                <w:sz w:val="18"/>
              </w:rPr>
              <w:t>Clients, Sales, Products, Channels and Locations</w:t>
            </w:r>
          </w:p>
        </w:tc>
        <w:tc>
          <w:tcPr>
            <w:tcW w:w="496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F1AFE9F" w14:textId="77777777" w:rsidR="00123A70" w:rsidRDefault="003259B2">
            <w:pPr>
              <w:spacing w:after="0" w:line="240" w:lineRule="auto"/>
              <w:rPr>
                <w:rFonts w:hint="eastAsia"/>
              </w:rPr>
            </w:pPr>
            <w:r>
              <w:rPr>
                <w:sz w:val="18"/>
              </w:rPr>
              <w:t>Keys, relationships, SCD dates, transformations and measures</w:t>
            </w:r>
          </w:p>
        </w:tc>
      </w:tr>
      <w:tr w:rsidR="00123A70" w14:paraId="78E58C7C" w14:textId="77777777">
        <w:trP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1B7660A7" w14:textId="77777777" w:rsidR="00123A70" w:rsidRDefault="003259B2">
            <w:pPr>
              <w:spacing w:after="0" w:line="240" w:lineRule="auto"/>
              <w:rPr>
                <w:rFonts w:hint="eastAsia"/>
              </w:rPr>
            </w:pPr>
            <w:r>
              <w:rPr>
                <w:sz w:val="18"/>
              </w:rPr>
              <w:t>Data Mart</w:t>
            </w:r>
          </w:p>
        </w:tc>
        <w:tc>
          <w:tcPr>
            <w:tcW w:w="3312"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7669A72" w14:textId="77777777" w:rsidR="00123A70" w:rsidRDefault="003259B2">
            <w:pPr>
              <w:spacing w:after="0" w:line="240" w:lineRule="auto"/>
              <w:rPr>
                <w:rFonts w:hint="eastAsia"/>
              </w:rPr>
            </w:pPr>
            <w:r>
              <w:rPr>
                <w:sz w:val="18"/>
              </w:rPr>
              <w:t>dm_main_dashboard and dashboard-specific datasets</w:t>
            </w:r>
          </w:p>
        </w:tc>
        <w:tc>
          <w:tcPr>
            <w:tcW w:w="496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63FCE99" w14:textId="77777777" w:rsidR="00123A70" w:rsidRDefault="003259B2">
            <w:pPr>
              <w:spacing w:after="0" w:line="240" w:lineRule="auto"/>
              <w:rPr>
                <w:rFonts w:hint="eastAsia"/>
              </w:rPr>
            </w:pPr>
            <w:r>
              <w:rPr>
                <w:sz w:val="18"/>
              </w:rPr>
              <w:t>Aggregatio</w:t>
            </w:r>
            <w:r>
              <w:rPr>
                <w:sz w:val="18"/>
              </w:rPr>
              <w:t>ns, completeness and refresh readiness</w:t>
            </w:r>
          </w:p>
        </w:tc>
      </w:tr>
      <w:tr w:rsidR="00123A70" w14:paraId="5FA226A0" w14:textId="77777777">
        <w:trPr>
          <w:jc w:val="center"/>
        </w:trPr>
        <w:tc>
          <w:tcPr>
            <w:tcW w:w="151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94B6723" w14:textId="77777777" w:rsidR="00123A70" w:rsidRDefault="003259B2">
            <w:pPr>
              <w:spacing w:after="0" w:line="240" w:lineRule="auto"/>
              <w:rPr>
                <w:rFonts w:hint="eastAsia"/>
              </w:rPr>
            </w:pPr>
            <w:r>
              <w:rPr>
                <w:sz w:val="18"/>
              </w:rPr>
              <w:t>Power BI</w:t>
            </w:r>
          </w:p>
        </w:tc>
        <w:tc>
          <w:tcPr>
            <w:tcW w:w="331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CC06761" w14:textId="77777777" w:rsidR="00123A70" w:rsidRDefault="003259B2">
            <w:pPr>
              <w:spacing w:after="0" w:line="240" w:lineRule="auto"/>
              <w:rPr>
                <w:rFonts w:hint="eastAsia"/>
              </w:rPr>
            </w:pPr>
            <w:r>
              <w:rPr>
                <w:sz w:val="18"/>
              </w:rPr>
              <w:t>Sales, Cost and Stocks dashboards</w:t>
            </w:r>
          </w:p>
        </w:tc>
        <w:tc>
          <w:tcPr>
            <w:tcW w:w="496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C4AE0E2" w14:textId="77777777" w:rsidR="00123A70" w:rsidRDefault="003259B2">
            <w:pPr>
              <w:spacing w:after="0" w:line="240" w:lineRule="auto"/>
              <w:rPr>
                <w:rFonts w:hint="eastAsia"/>
              </w:rPr>
            </w:pPr>
            <w:r>
              <w:rPr>
                <w:sz w:val="18"/>
              </w:rPr>
              <w:t>Measures, filters, visuals, security, usability and performance</w:t>
            </w:r>
          </w:p>
        </w:tc>
      </w:tr>
    </w:tbl>
    <w:p w14:paraId="6AB0B0F3" w14:textId="77777777" w:rsidR="00123A70" w:rsidRDefault="00123A70">
      <w:pPr>
        <w:spacing w:after="20"/>
        <w:rPr>
          <w:rFonts w:hint="eastAsia"/>
        </w:rPr>
      </w:pPr>
    </w:p>
    <w:p w14:paraId="1781388A" w14:textId="77777777" w:rsidR="00123A70" w:rsidRDefault="003259B2">
      <w:pPr>
        <w:pStyle w:val="Heading1"/>
      </w:pPr>
      <w:r>
        <w:t>4 Scope of Work</w:t>
      </w:r>
    </w:p>
    <w:tbl>
      <w:tblPr>
        <w:tblW w:w="0" w:type="auto"/>
        <w:jc w:val="center"/>
        <w:tblLayout w:type="fixed"/>
        <w:tblLook w:val="04A0" w:firstRow="1" w:lastRow="0" w:firstColumn="1" w:lastColumn="0" w:noHBand="0" w:noVBand="1"/>
      </w:tblPr>
      <w:tblGrid>
        <w:gridCol w:w="936"/>
        <w:gridCol w:w="1656"/>
        <w:gridCol w:w="7200"/>
      </w:tblGrid>
      <w:tr w:rsidR="00123A70" w14:paraId="36998FF6" w14:textId="77777777">
        <w:trPr>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5362CCF0" w14:textId="77777777" w:rsidR="00123A70" w:rsidRDefault="003259B2">
            <w:pPr>
              <w:rPr>
                <w:rFonts w:hint="eastAsia"/>
              </w:rPr>
            </w:pPr>
            <w:r>
              <w:rPr>
                <w:b/>
                <w:color w:val="FFFFFF"/>
                <w:sz w:val="18"/>
              </w:rPr>
              <w:t>Priority</w:t>
            </w:r>
          </w:p>
        </w:tc>
        <w:tc>
          <w:tcPr>
            <w:tcW w:w="1656"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105D05FB" w14:textId="77777777" w:rsidR="00123A70" w:rsidRDefault="003259B2">
            <w:pPr>
              <w:rPr>
                <w:rFonts w:hint="eastAsia"/>
              </w:rPr>
            </w:pPr>
            <w:r>
              <w:rPr>
                <w:b/>
                <w:color w:val="FFFFFF"/>
                <w:sz w:val="18"/>
              </w:rPr>
              <w:t>Dashboard</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5BBB2C26" w14:textId="77777777" w:rsidR="00123A70" w:rsidRDefault="003259B2">
            <w:pPr>
              <w:rPr>
                <w:rFonts w:hint="eastAsia"/>
              </w:rPr>
            </w:pPr>
            <w:r>
              <w:rPr>
                <w:b/>
                <w:color w:val="FFFFFF"/>
                <w:sz w:val="18"/>
              </w:rPr>
              <w:t>In scope</w:t>
            </w:r>
          </w:p>
        </w:tc>
      </w:tr>
      <w:tr w:rsidR="00123A70" w14:paraId="181CD15E" w14:textId="77777777">
        <w:trPr>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C34A842" w14:textId="77777777" w:rsidR="00123A70" w:rsidRDefault="003259B2">
            <w:pPr>
              <w:spacing w:after="0" w:line="240" w:lineRule="auto"/>
              <w:rPr>
                <w:rFonts w:hint="eastAsia"/>
              </w:rPr>
            </w:pPr>
            <w:r>
              <w:rPr>
                <w:sz w:val="18"/>
              </w:rPr>
              <w:t>1</w:t>
            </w:r>
          </w:p>
        </w:tc>
        <w:tc>
          <w:tcPr>
            <w:tcW w:w="165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B27C84A" w14:textId="77777777" w:rsidR="00123A70" w:rsidRDefault="003259B2">
            <w:pPr>
              <w:spacing w:after="0" w:line="240" w:lineRule="auto"/>
              <w:rPr>
                <w:rFonts w:hint="eastAsia"/>
              </w:rPr>
            </w:pPr>
            <w:r>
              <w:rPr>
                <w:sz w:val="18"/>
              </w:rPr>
              <w:t>Sales</w:t>
            </w:r>
          </w:p>
        </w:tc>
        <w:tc>
          <w:tcPr>
            <w:tcW w:w="720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03B9054" w14:textId="77777777" w:rsidR="00123A70" w:rsidRDefault="003259B2">
            <w:pPr>
              <w:spacing w:after="0" w:line="240" w:lineRule="auto"/>
              <w:rPr>
                <w:rFonts w:hint="eastAsia"/>
              </w:rPr>
            </w:pPr>
            <w:r>
              <w:rPr>
                <w:sz w:val="18"/>
              </w:rPr>
              <w:t xml:space="preserve">Revenue, quantity, product, client, channel, </w:t>
            </w:r>
            <w:r>
              <w:rPr>
                <w:sz w:val="18"/>
              </w:rPr>
              <w:t>location and time analyses; totals, trends, filters, drill-down and exports.</w:t>
            </w:r>
          </w:p>
        </w:tc>
      </w:tr>
      <w:tr w:rsidR="00123A70" w14:paraId="02B0EEC2" w14:textId="77777777">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498B760" w14:textId="77777777" w:rsidR="00123A70" w:rsidRDefault="003259B2">
            <w:pPr>
              <w:spacing w:after="0" w:line="240" w:lineRule="auto"/>
              <w:rPr>
                <w:rFonts w:hint="eastAsia"/>
              </w:rPr>
            </w:pPr>
            <w:r>
              <w:rPr>
                <w:sz w:val="18"/>
              </w:rPr>
              <w:t>2</w:t>
            </w:r>
          </w:p>
        </w:tc>
        <w:tc>
          <w:tcPr>
            <w:tcW w:w="1656"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11BFA882" w14:textId="77777777" w:rsidR="00123A70" w:rsidRDefault="003259B2">
            <w:pPr>
              <w:spacing w:after="0" w:line="240" w:lineRule="auto"/>
              <w:rPr>
                <w:rFonts w:hint="eastAsia"/>
              </w:rPr>
            </w:pPr>
            <w:r>
              <w:rPr>
                <w:sz w:val="18"/>
              </w:rPr>
              <w:t>Cost</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00B03369" w14:textId="77777777" w:rsidR="00123A70" w:rsidRDefault="003259B2">
            <w:pPr>
              <w:spacing w:after="0" w:line="240" w:lineRule="auto"/>
              <w:rPr>
                <w:rFonts w:hint="eastAsia"/>
              </w:rPr>
            </w:pPr>
            <w:r>
              <w:rPr>
                <w:sz w:val="18"/>
              </w:rPr>
              <w:t xml:space="preserve">Product and period costs, cost totals and averages, cost trends, variance presentation, </w:t>
            </w:r>
            <w:r>
              <w:rPr>
                <w:sz w:val="18"/>
              </w:rPr>
              <w:lastRenderedPageBreak/>
              <w:t>filters and exports.</w:t>
            </w:r>
          </w:p>
        </w:tc>
      </w:tr>
      <w:tr w:rsidR="00123A70" w14:paraId="7536BF9D" w14:textId="77777777">
        <w:trPr>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8C43103" w14:textId="77777777" w:rsidR="00123A70" w:rsidRDefault="003259B2">
            <w:pPr>
              <w:spacing w:after="0" w:line="240" w:lineRule="auto"/>
              <w:rPr>
                <w:rFonts w:hint="eastAsia"/>
              </w:rPr>
            </w:pPr>
            <w:r>
              <w:rPr>
                <w:sz w:val="18"/>
              </w:rPr>
              <w:lastRenderedPageBreak/>
              <w:t>3</w:t>
            </w:r>
          </w:p>
        </w:tc>
        <w:tc>
          <w:tcPr>
            <w:tcW w:w="165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9992FB1" w14:textId="77777777" w:rsidR="00123A70" w:rsidRDefault="003259B2">
            <w:pPr>
              <w:spacing w:after="0" w:line="240" w:lineRule="auto"/>
              <w:rPr>
                <w:rFonts w:hint="eastAsia"/>
              </w:rPr>
            </w:pPr>
            <w:r>
              <w:rPr>
                <w:sz w:val="18"/>
              </w:rPr>
              <w:t>Stocks</w:t>
            </w:r>
          </w:p>
        </w:tc>
        <w:tc>
          <w:tcPr>
            <w:tcW w:w="720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4C7849A" w14:textId="77777777" w:rsidR="00123A70" w:rsidRDefault="003259B2">
            <w:pPr>
              <w:spacing w:after="0" w:line="240" w:lineRule="auto"/>
              <w:rPr>
                <w:rFonts w:hint="eastAsia"/>
              </w:rPr>
            </w:pPr>
            <w:r>
              <w:rPr>
                <w:sz w:val="18"/>
              </w:rPr>
              <w:t xml:space="preserve">Stock quantities, product and location </w:t>
            </w:r>
            <w:r>
              <w:rPr>
                <w:sz w:val="18"/>
              </w:rPr>
              <w:t>breakdowns, low-stock indicators, period snapshots, filters and exports.</w:t>
            </w:r>
          </w:p>
        </w:tc>
      </w:tr>
    </w:tbl>
    <w:p w14:paraId="5061E8AA" w14:textId="77777777" w:rsidR="00123A70" w:rsidRDefault="00123A70">
      <w:pPr>
        <w:spacing w:after="20"/>
        <w:rPr>
          <w:rFonts w:hint="eastAsia"/>
        </w:rPr>
      </w:pPr>
    </w:p>
    <w:p w14:paraId="57279AB2" w14:textId="77777777" w:rsidR="00123A70" w:rsidRDefault="003259B2">
      <w:pPr>
        <w:pStyle w:val="Heading1"/>
      </w:pPr>
      <w:r>
        <w:t>5 Out of Scope</w:t>
      </w:r>
    </w:p>
    <w:p w14:paraId="25668FCF" w14:textId="77777777" w:rsidR="00123A70" w:rsidRDefault="003259B2">
      <w:pPr>
        <w:pStyle w:val="ListBullet"/>
        <w:rPr>
          <w:rFonts w:hint="eastAsia"/>
        </w:rPr>
      </w:pPr>
      <w:r>
        <w:t>Changes to source applications and ETL code implementation.</w:t>
      </w:r>
    </w:p>
    <w:p w14:paraId="6AA7B650" w14:textId="77777777" w:rsidR="00123A70" w:rsidRDefault="003259B2">
      <w:pPr>
        <w:pStyle w:val="ListBullet"/>
        <w:rPr>
          <w:rFonts w:hint="eastAsia"/>
        </w:rPr>
      </w:pPr>
      <w:r>
        <w:t>Formal penetration testing and disaster-recovery testing.</w:t>
      </w:r>
    </w:p>
    <w:p w14:paraId="3F0A0B28" w14:textId="77777777" w:rsidR="00123A70" w:rsidRDefault="003259B2">
      <w:pPr>
        <w:pStyle w:val="ListBullet"/>
        <w:rPr>
          <w:rFonts w:hint="eastAsia"/>
        </w:rPr>
      </w:pPr>
      <w:r>
        <w:t>Validation of business requirements that have no</w:t>
      </w:r>
      <w:r>
        <w:t>t been approved.</w:t>
      </w:r>
    </w:p>
    <w:p w14:paraId="7F5ACD2D" w14:textId="77777777" w:rsidR="00123A70" w:rsidRDefault="003259B2">
      <w:pPr>
        <w:pStyle w:val="ListBullet"/>
        <w:rPr>
          <w:rFonts w:hint="eastAsia"/>
        </w:rPr>
      </w:pPr>
      <w:r>
        <w:t>Production-data correction; QA will report discrepancies and verify fixes.</w:t>
      </w:r>
    </w:p>
    <w:p w14:paraId="597E3AC5" w14:textId="77777777" w:rsidR="00123A70" w:rsidRDefault="003259B2">
      <w:pPr>
        <w:pStyle w:val="Heading1"/>
      </w:pPr>
      <w:r>
        <w:t>6 Entry Criteria</w:t>
      </w:r>
    </w:p>
    <w:p w14:paraId="5AA1887B" w14:textId="77777777" w:rsidR="00123A70" w:rsidRDefault="003259B2">
      <w:pPr>
        <w:pStyle w:val="ListBullet"/>
        <w:rPr>
          <w:rFonts w:hint="eastAsia"/>
        </w:rPr>
      </w:pPr>
      <w:r>
        <w:t>Approved functional requirements, KPI definitions, source-to-target mappings and dashboard designs are available.</w:t>
      </w:r>
    </w:p>
    <w:p w14:paraId="01FDCCA0" w14:textId="77777777" w:rsidR="00123A70" w:rsidRDefault="003259B2">
      <w:pPr>
        <w:pStyle w:val="ListBullet"/>
        <w:rPr>
          <w:rFonts w:hint="eastAsia"/>
        </w:rPr>
      </w:pPr>
      <w:r>
        <w:t xml:space="preserve">Source, landing, DWH, data </w:t>
      </w:r>
      <w:r>
        <w:t>mart and Power BI test environments are accessible.</w:t>
      </w:r>
    </w:p>
    <w:p w14:paraId="009FC5DC" w14:textId="77777777" w:rsidR="00123A70" w:rsidRDefault="003259B2">
      <w:pPr>
        <w:pStyle w:val="ListBullet"/>
        <w:rPr>
          <w:rFonts w:hint="eastAsia"/>
        </w:rPr>
      </w:pPr>
      <w:r>
        <w:t>A stable build is deployed, scheduled loads completed, and representative test data is available.</w:t>
      </w:r>
    </w:p>
    <w:p w14:paraId="0C763117" w14:textId="77777777" w:rsidR="00123A70" w:rsidRDefault="003259B2">
      <w:pPr>
        <w:pStyle w:val="ListBullet"/>
        <w:rPr>
          <w:rFonts w:hint="eastAsia"/>
        </w:rPr>
      </w:pPr>
      <w:r>
        <w:t>Required roles and row-level security profiles are configured.</w:t>
      </w:r>
    </w:p>
    <w:p w14:paraId="2D45F141" w14:textId="77777777" w:rsidR="00123A70" w:rsidRDefault="003259B2">
      <w:pPr>
        <w:pStyle w:val="ListBullet"/>
        <w:rPr>
          <w:rFonts w:hint="eastAsia"/>
        </w:rPr>
      </w:pPr>
      <w:r>
        <w:t>Test cases, expected results, SQL scripts a</w:t>
      </w:r>
      <w:r>
        <w:t>nd defect workflow are reviewed.</w:t>
      </w:r>
    </w:p>
    <w:p w14:paraId="6F451046" w14:textId="77777777" w:rsidR="00123A70" w:rsidRDefault="003259B2">
      <w:pPr>
        <w:pStyle w:val="ListBullet"/>
        <w:rPr>
          <w:rFonts w:hint="eastAsia"/>
        </w:rPr>
      </w:pPr>
      <w:r>
        <w:t>Known blocking defects are resolved or formally accepted.</w:t>
      </w:r>
    </w:p>
    <w:p w14:paraId="478E52A7" w14:textId="77777777" w:rsidR="00123A70" w:rsidRDefault="003259B2">
      <w:pPr>
        <w:pStyle w:val="Heading1"/>
      </w:pPr>
      <w:r>
        <w:t>7 Exit and Acceptance Criteria</w:t>
      </w:r>
    </w:p>
    <w:p w14:paraId="3A05A902" w14:textId="77777777" w:rsidR="00123A70" w:rsidRDefault="003259B2">
      <w:pPr>
        <w:pStyle w:val="ListBullet"/>
        <w:rPr>
          <w:rFonts w:hint="eastAsia"/>
        </w:rPr>
      </w:pPr>
      <w:r>
        <w:t>All planned smoke and critical-path tests are executed.</w:t>
      </w:r>
    </w:p>
    <w:p w14:paraId="0631917D" w14:textId="77777777" w:rsidR="00123A70" w:rsidRDefault="003259B2">
      <w:pPr>
        <w:pStyle w:val="ListBullet"/>
        <w:rPr>
          <w:rFonts w:hint="eastAsia"/>
        </w:rPr>
      </w:pPr>
      <w:r>
        <w:t>100% of smoke tests and at least 95% of all planned tests pass.</w:t>
      </w:r>
    </w:p>
    <w:p w14:paraId="36A72122" w14:textId="77777777" w:rsidR="00123A70" w:rsidRDefault="003259B2">
      <w:pPr>
        <w:pStyle w:val="ListBullet"/>
        <w:rPr>
          <w:rFonts w:hint="eastAsia"/>
        </w:rPr>
      </w:pPr>
      <w:r>
        <w:t>No open Critic</w:t>
      </w:r>
      <w:r>
        <w:t>al or Major defects affect dashboard totals, security or mandatory workflows.</w:t>
      </w:r>
    </w:p>
    <w:p w14:paraId="44AEDC15" w14:textId="77777777" w:rsidR="00123A70" w:rsidRDefault="003259B2">
      <w:pPr>
        <w:pStyle w:val="ListBullet"/>
        <w:rPr>
          <w:rFonts w:hint="eastAsia"/>
        </w:rPr>
      </w:pPr>
      <w:r>
        <w:t>Source-to-target totals and KPI calculations reconcile within approved tolerances.</w:t>
      </w:r>
    </w:p>
    <w:p w14:paraId="033DFD74" w14:textId="77777777" w:rsidR="00123A70" w:rsidRDefault="003259B2">
      <w:pPr>
        <w:pStyle w:val="ListBullet"/>
        <w:rPr>
          <w:rFonts w:hint="eastAsia"/>
        </w:rPr>
      </w:pPr>
      <w:r>
        <w:t>Performance targets and supported-browser checks pass.</w:t>
      </w:r>
    </w:p>
    <w:p w14:paraId="7C310D39" w14:textId="77777777" w:rsidR="00123A70" w:rsidRDefault="003259B2">
      <w:pPr>
        <w:pStyle w:val="ListBullet"/>
        <w:rPr>
          <w:rFonts w:hint="eastAsia"/>
        </w:rPr>
      </w:pPr>
      <w:r>
        <w:t>The Test Result Report is reviewed and r</w:t>
      </w:r>
      <w:r>
        <w:t>elease risks are accepted by stakeholders.</w:t>
      </w:r>
    </w:p>
    <w:p w14:paraId="00D54BDC" w14:textId="77777777" w:rsidR="00123A70" w:rsidRDefault="003259B2">
      <w:pPr>
        <w:pStyle w:val="Heading1"/>
      </w:pPr>
      <w:r>
        <w:t>8 Test Approach</w:t>
      </w:r>
    </w:p>
    <w:p w14:paraId="11CBDC9D" w14:textId="77777777" w:rsidR="00123A70" w:rsidRDefault="003259B2">
      <w:pPr>
        <w:pStyle w:val="ListNumber"/>
        <w:rPr>
          <w:rFonts w:hint="eastAsia"/>
        </w:rPr>
      </w:pPr>
      <w:r>
        <w:t>Review requirements, mappings, KPI definitions, visual design, security roles and refresh expectations.</w:t>
      </w:r>
    </w:p>
    <w:p w14:paraId="54DB3486" w14:textId="77777777" w:rsidR="00123A70" w:rsidRDefault="003259B2">
      <w:pPr>
        <w:pStyle w:val="ListNumber"/>
        <w:rPr>
          <w:rFonts w:hint="eastAsia"/>
        </w:rPr>
      </w:pPr>
      <w:r>
        <w:t>Prepare traceable test cases, SQL reconciliation scripts, expected datasets and test data.</w:t>
      </w:r>
    </w:p>
    <w:p w14:paraId="787AD493" w14:textId="77777777" w:rsidR="00123A70" w:rsidRDefault="003259B2">
      <w:pPr>
        <w:pStyle w:val="ListNumber"/>
        <w:rPr>
          <w:rFonts w:hint="eastAsia"/>
        </w:rPr>
      </w:pPr>
      <w:r>
        <w:t>Va</w:t>
      </w:r>
      <w:r>
        <w:t>lidate environment readiness and run smoke checks for connectivity, object availability, data load and dashboard opening.</w:t>
      </w:r>
    </w:p>
    <w:p w14:paraId="1B3A1679" w14:textId="77777777" w:rsidR="00123A70" w:rsidRDefault="003259B2">
      <w:pPr>
        <w:pStyle w:val="ListNumber"/>
        <w:rPr>
          <w:rFonts w:hint="eastAsia"/>
        </w:rPr>
      </w:pPr>
      <w:r>
        <w:t>Validate source-to-landing and landing-to-DWH completeness, uniqueness, null handling, formats and rejected records.</w:t>
      </w:r>
    </w:p>
    <w:p w14:paraId="1E7CD83B" w14:textId="77777777" w:rsidR="00123A70" w:rsidRDefault="003259B2">
      <w:pPr>
        <w:pStyle w:val="ListNumber"/>
        <w:rPr>
          <w:rFonts w:hint="eastAsia"/>
        </w:rPr>
      </w:pPr>
      <w:r>
        <w:t>Validate DWH keys</w:t>
      </w:r>
      <w:r>
        <w:t>, referential integrity, SCD behavior, transformations and business rules.</w:t>
      </w:r>
    </w:p>
    <w:p w14:paraId="368012B8" w14:textId="77777777" w:rsidR="00123A70" w:rsidRDefault="003259B2">
      <w:pPr>
        <w:pStyle w:val="ListNumber"/>
        <w:rPr>
          <w:rFonts w:hint="eastAsia"/>
        </w:rPr>
      </w:pPr>
      <w:r>
        <w:t>Reconcile data mart measures and Power BI measures against independently calculated SQL results.</w:t>
      </w:r>
    </w:p>
    <w:p w14:paraId="6A5AFB07" w14:textId="77777777" w:rsidR="00123A70" w:rsidRDefault="003259B2">
      <w:pPr>
        <w:pStyle w:val="ListNumber"/>
        <w:rPr>
          <w:rFonts w:hint="eastAsia"/>
        </w:rPr>
      </w:pPr>
      <w:r>
        <w:t>Verify dashboard filters, slicers, sorting, drill-down, cross-filtering, tooltips, n</w:t>
      </w:r>
      <w:r>
        <w:t>avigation and export.</w:t>
      </w:r>
    </w:p>
    <w:p w14:paraId="3F5D21BF" w14:textId="77777777" w:rsidR="00123A70" w:rsidRDefault="003259B2">
      <w:pPr>
        <w:pStyle w:val="ListNumber"/>
        <w:rPr>
          <w:rFonts w:hint="eastAsia"/>
        </w:rPr>
      </w:pPr>
      <w:r>
        <w:t>Perform GUI, accessibility, browser compatibility, role-based security and performance checks.</w:t>
      </w:r>
    </w:p>
    <w:p w14:paraId="72E46CEF" w14:textId="77777777" w:rsidR="00123A70" w:rsidRDefault="003259B2">
      <w:pPr>
        <w:pStyle w:val="ListNumber"/>
        <w:rPr>
          <w:rFonts w:hint="eastAsia"/>
        </w:rPr>
      </w:pPr>
      <w:r>
        <w:t>Record defects with evidence; retest fixes and run targeted regression.</w:t>
      </w:r>
    </w:p>
    <w:p w14:paraId="4033F0C7" w14:textId="77777777" w:rsidR="00123A70" w:rsidRDefault="003259B2">
      <w:pPr>
        <w:pStyle w:val="ListNumber"/>
        <w:rPr>
          <w:rFonts w:hint="eastAsia"/>
        </w:rPr>
      </w:pPr>
      <w:r>
        <w:t>Summarize coverage, execution, defect status, residual risks and re</w:t>
      </w:r>
      <w:r>
        <w:t>lease recommendation.</w:t>
      </w:r>
    </w:p>
    <w:p w14:paraId="23A8E81F" w14:textId="77777777" w:rsidR="00123A70" w:rsidRDefault="003259B2">
      <w:pPr>
        <w:pStyle w:val="Heading1"/>
      </w:pPr>
      <w:r>
        <w:lastRenderedPageBreak/>
        <w:t>9 Test Types and Techniques</w:t>
      </w:r>
    </w:p>
    <w:tbl>
      <w:tblPr>
        <w:tblW w:w="0" w:type="auto"/>
        <w:jc w:val="center"/>
        <w:tblLayout w:type="fixed"/>
        <w:tblLook w:val="04A0" w:firstRow="1" w:lastRow="0" w:firstColumn="1" w:lastColumn="0" w:noHBand="0" w:noVBand="1"/>
      </w:tblPr>
      <w:tblGrid>
        <w:gridCol w:w="1800"/>
        <w:gridCol w:w="2376"/>
        <w:gridCol w:w="5616"/>
      </w:tblGrid>
      <w:tr w:rsidR="00123A70" w14:paraId="17884F7F" w14:textId="77777777">
        <w:trPr>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21DDC155" w14:textId="77777777" w:rsidR="00123A70" w:rsidRDefault="003259B2">
            <w:pPr>
              <w:rPr>
                <w:rFonts w:hint="eastAsia"/>
              </w:rPr>
            </w:pPr>
            <w:r>
              <w:rPr>
                <w:b/>
                <w:color w:val="FFFFFF"/>
                <w:sz w:val="17"/>
              </w:rPr>
              <w:t>Test area</w:t>
            </w:r>
          </w:p>
        </w:tc>
        <w:tc>
          <w:tcPr>
            <w:tcW w:w="2376"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534EAC13" w14:textId="77777777" w:rsidR="00123A70" w:rsidRDefault="003259B2">
            <w:pPr>
              <w:rPr>
                <w:rFonts w:hint="eastAsia"/>
              </w:rPr>
            </w:pPr>
            <w:r>
              <w:rPr>
                <w:b/>
                <w:color w:val="FFFFFF"/>
                <w:sz w:val="17"/>
              </w:rPr>
              <w:t>Technique</w:t>
            </w:r>
          </w:p>
        </w:tc>
        <w:tc>
          <w:tcPr>
            <w:tcW w:w="5616"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0C2C38B6" w14:textId="77777777" w:rsidR="00123A70" w:rsidRDefault="003259B2">
            <w:pPr>
              <w:rPr>
                <w:rFonts w:hint="eastAsia"/>
              </w:rPr>
            </w:pPr>
            <w:r>
              <w:rPr>
                <w:b/>
                <w:color w:val="FFFFFF"/>
                <w:sz w:val="17"/>
              </w:rPr>
              <w:t>Examples</w:t>
            </w:r>
          </w:p>
        </w:tc>
      </w:tr>
      <w:tr w:rsidR="00123A70" w14:paraId="34DB8576" w14:textId="77777777">
        <w:trPr>
          <w:jc w:val="center"/>
        </w:trPr>
        <w:tc>
          <w:tcPr>
            <w:tcW w:w="180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35E8983" w14:textId="77777777" w:rsidR="00123A70" w:rsidRDefault="003259B2">
            <w:pPr>
              <w:spacing w:after="0" w:line="240" w:lineRule="auto"/>
              <w:rPr>
                <w:rFonts w:hint="eastAsia"/>
              </w:rPr>
            </w:pPr>
            <w:r>
              <w:rPr>
                <w:sz w:val="17"/>
              </w:rPr>
              <w:t>Completeness</w:t>
            </w:r>
          </w:p>
        </w:tc>
        <w:tc>
          <w:tcPr>
            <w:tcW w:w="237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CCE4048" w14:textId="77777777" w:rsidR="00123A70" w:rsidRDefault="003259B2">
            <w:pPr>
              <w:spacing w:after="0" w:line="240" w:lineRule="auto"/>
              <w:rPr>
                <w:rFonts w:hint="eastAsia"/>
              </w:rPr>
            </w:pPr>
            <w:r>
              <w:rPr>
                <w:sz w:val="17"/>
              </w:rPr>
              <w:t>SQL counts and anti-joins</w:t>
            </w:r>
          </w:p>
        </w:tc>
        <w:tc>
          <w:tcPr>
            <w:tcW w:w="561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F84CDE4" w14:textId="77777777" w:rsidR="00123A70" w:rsidRDefault="003259B2">
            <w:pPr>
              <w:spacing w:after="0" w:line="240" w:lineRule="auto"/>
              <w:rPr>
                <w:rFonts w:hint="eastAsia"/>
              </w:rPr>
            </w:pPr>
            <w:r>
              <w:rPr>
                <w:sz w:val="17"/>
              </w:rPr>
              <w:t>Missing or extra rows between landing, DWH, data mart and report.</w:t>
            </w:r>
          </w:p>
        </w:tc>
      </w:tr>
      <w:tr w:rsidR="00123A70" w14:paraId="5B4D32AD" w14:textId="77777777">
        <w:trP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649BCD57" w14:textId="77777777" w:rsidR="00123A70" w:rsidRDefault="003259B2">
            <w:pPr>
              <w:spacing w:after="0" w:line="240" w:lineRule="auto"/>
              <w:rPr>
                <w:rFonts w:hint="eastAsia"/>
              </w:rPr>
            </w:pPr>
            <w:r>
              <w:rPr>
                <w:sz w:val="17"/>
              </w:rPr>
              <w:t>Transformation</w:t>
            </w:r>
          </w:p>
        </w:tc>
        <w:tc>
          <w:tcPr>
            <w:tcW w:w="2376"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48217BC4" w14:textId="77777777" w:rsidR="00123A70" w:rsidRDefault="003259B2">
            <w:pPr>
              <w:spacing w:after="0" w:line="240" w:lineRule="auto"/>
              <w:rPr>
                <w:rFonts w:hint="eastAsia"/>
              </w:rPr>
            </w:pPr>
            <w:r>
              <w:rPr>
                <w:sz w:val="17"/>
              </w:rPr>
              <w:t>Independent SQL calculation</w:t>
            </w:r>
          </w:p>
        </w:tc>
        <w:tc>
          <w:tcPr>
            <w:tcW w:w="5616"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4795DD07" w14:textId="77777777" w:rsidR="00123A70" w:rsidRDefault="003259B2">
            <w:pPr>
              <w:spacing w:after="0" w:line="240" w:lineRule="auto"/>
              <w:rPr>
                <w:rFonts w:hint="eastAsia"/>
              </w:rPr>
            </w:pPr>
            <w:r>
              <w:rPr>
                <w:sz w:val="17"/>
              </w:rPr>
              <w:t xml:space="preserve">Revenue, quantity, </w:t>
            </w:r>
            <w:r>
              <w:rPr>
                <w:sz w:val="17"/>
              </w:rPr>
              <w:t>cost, stock balance, time grouping and rounding.</w:t>
            </w:r>
          </w:p>
        </w:tc>
      </w:tr>
      <w:tr w:rsidR="00123A70" w14:paraId="294D6FF1" w14:textId="77777777">
        <w:trPr>
          <w:jc w:val="center"/>
        </w:trPr>
        <w:tc>
          <w:tcPr>
            <w:tcW w:w="180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B9E0E95" w14:textId="77777777" w:rsidR="00123A70" w:rsidRDefault="003259B2">
            <w:pPr>
              <w:spacing w:after="0" w:line="240" w:lineRule="auto"/>
              <w:rPr>
                <w:rFonts w:hint="eastAsia"/>
              </w:rPr>
            </w:pPr>
            <w:r>
              <w:rPr>
                <w:sz w:val="17"/>
              </w:rPr>
              <w:t>Data quality</w:t>
            </w:r>
          </w:p>
        </w:tc>
        <w:tc>
          <w:tcPr>
            <w:tcW w:w="237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9A24E02" w14:textId="77777777" w:rsidR="00123A70" w:rsidRDefault="003259B2">
            <w:pPr>
              <w:spacing w:after="0" w:line="240" w:lineRule="auto"/>
              <w:rPr>
                <w:rFonts w:hint="eastAsia"/>
              </w:rPr>
            </w:pPr>
            <w:r>
              <w:rPr>
                <w:sz w:val="17"/>
              </w:rPr>
              <w:t>Profiling and constraint checks</w:t>
            </w:r>
          </w:p>
        </w:tc>
        <w:tc>
          <w:tcPr>
            <w:tcW w:w="561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2978170" w14:textId="77777777" w:rsidR="00123A70" w:rsidRDefault="003259B2">
            <w:pPr>
              <w:spacing w:after="0" w:line="240" w:lineRule="auto"/>
              <w:rPr>
                <w:rFonts w:hint="eastAsia"/>
              </w:rPr>
            </w:pPr>
            <w:r>
              <w:rPr>
                <w:sz w:val="17"/>
              </w:rPr>
              <w:t>NULLs, duplicates, domains, precision, length and date ranges.</w:t>
            </w:r>
          </w:p>
        </w:tc>
      </w:tr>
      <w:tr w:rsidR="00123A70" w14:paraId="0099C02A" w14:textId="77777777">
        <w:trP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1ACC4A9E" w14:textId="77777777" w:rsidR="00123A70" w:rsidRDefault="003259B2">
            <w:pPr>
              <w:spacing w:after="0" w:line="240" w:lineRule="auto"/>
              <w:rPr>
                <w:rFonts w:hint="eastAsia"/>
              </w:rPr>
            </w:pPr>
            <w:r>
              <w:rPr>
                <w:sz w:val="17"/>
              </w:rPr>
              <w:t>Referential integrity</w:t>
            </w:r>
          </w:p>
        </w:tc>
        <w:tc>
          <w:tcPr>
            <w:tcW w:w="2376"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A574F9D" w14:textId="77777777" w:rsidR="00123A70" w:rsidRDefault="003259B2">
            <w:pPr>
              <w:spacing w:after="0" w:line="240" w:lineRule="auto"/>
              <w:rPr>
                <w:rFonts w:hint="eastAsia"/>
              </w:rPr>
            </w:pPr>
            <w:r>
              <w:rPr>
                <w:sz w:val="17"/>
              </w:rPr>
              <w:t>Orphan detection</w:t>
            </w:r>
          </w:p>
        </w:tc>
        <w:tc>
          <w:tcPr>
            <w:tcW w:w="5616"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7296070F" w14:textId="77777777" w:rsidR="00123A70" w:rsidRDefault="003259B2">
            <w:pPr>
              <w:spacing w:after="0" w:line="240" w:lineRule="auto"/>
              <w:rPr>
                <w:rFonts w:hint="eastAsia"/>
              </w:rPr>
            </w:pPr>
            <w:r>
              <w:rPr>
                <w:sz w:val="17"/>
              </w:rPr>
              <w:t xml:space="preserve">Sales referencing missing clients, products, </w:t>
            </w:r>
            <w:r>
              <w:rPr>
                <w:sz w:val="17"/>
              </w:rPr>
              <w:t>channels or locations.</w:t>
            </w:r>
          </w:p>
        </w:tc>
      </w:tr>
      <w:tr w:rsidR="00123A70" w14:paraId="33DBB6BB" w14:textId="77777777">
        <w:trPr>
          <w:jc w:val="center"/>
        </w:trPr>
        <w:tc>
          <w:tcPr>
            <w:tcW w:w="180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56DCC86" w14:textId="77777777" w:rsidR="00123A70" w:rsidRDefault="003259B2">
            <w:pPr>
              <w:spacing w:after="0" w:line="240" w:lineRule="auto"/>
              <w:rPr>
                <w:rFonts w:hint="eastAsia"/>
              </w:rPr>
            </w:pPr>
            <w:r>
              <w:rPr>
                <w:sz w:val="17"/>
              </w:rPr>
              <w:t>Dashboard function</w:t>
            </w:r>
          </w:p>
        </w:tc>
        <w:tc>
          <w:tcPr>
            <w:tcW w:w="237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04BEC2E" w14:textId="77777777" w:rsidR="00123A70" w:rsidRDefault="003259B2">
            <w:pPr>
              <w:spacing w:after="0" w:line="240" w:lineRule="auto"/>
              <w:rPr>
                <w:rFonts w:hint="eastAsia"/>
              </w:rPr>
            </w:pPr>
            <w:r>
              <w:rPr>
                <w:sz w:val="17"/>
              </w:rPr>
              <w:t>Manual scenario testing</w:t>
            </w:r>
          </w:p>
        </w:tc>
        <w:tc>
          <w:tcPr>
            <w:tcW w:w="561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BB041DD" w14:textId="77777777" w:rsidR="00123A70" w:rsidRDefault="003259B2">
            <w:pPr>
              <w:spacing w:after="0" w:line="240" w:lineRule="auto"/>
              <w:rPr>
                <w:rFonts w:hint="eastAsia"/>
              </w:rPr>
            </w:pPr>
            <w:r>
              <w:rPr>
                <w:sz w:val="17"/>
              </w:rPr>
              <w:t>Filters, drill-down, sorting, cross-highlighting and export.</w:t>
            </w:r>
          </w:p>
        </w:tc>
      </w:tr>
      <w:tr w:rsidR="00123A70" w14:paraId="5B448DD9" w14:textId="77777777">
        <w:trP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0EFE02B9" w14:textId="77777777" w:rsidR="00123A70" w:rsidRDefault="003259B2">
            <w:pPr>
              <w:spacing w:after="0" w:line="240" w:lineRule="auto"/>
              <w:rPr>
                <w:rFonts w:hint="eastAsia"/>
              </w:rPr>
            </w:pPr>
            <w:r>
              <w:rPr>
                <w:sz w:val="17"/>
              </w:rPr>
              <w:t>Security</w:t>
            </w:r>
          </w:p>
        </w:tc>
        <w:tc>
          <w:tcPr>
            <w:tcW w:w="2376"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41BB1E11" w14:textId="77777777" w:rsidR="00123A70" w:rsidRDefault="003259B2">
            <w:pPr>
              <w:spacing w:after="0" w:line="240" w:lineRule="auto"/>
              <w:rPr>
                <w:rFonts w:hint="eastAsia"/>
              </w:rPr>
            </w:pPr>
            <w:r>
              <w:rPr>
                <w:sz w:val="17"/>
              </w:rPr>
              <w:t>Role-based access checks</w:t>
            </w:r>
          </w:p>
        </w:tc>
        <w:tc>
          <w:tcPr>
            <w:tcW w:w="5616"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427D481E" w14:textId="77777777" w:rsidR="00123A70" w:rsidRDefault="003259B2">
            <w:pPr>
              <w:spacing w:after="0" w:line="240" w:lineRule="auto"/>
              <w:rPr>
                <w:rFonts w:hint="eastAsia"/>
              </w:rPr>
            </w:pPr>
            <w:r>
              <w:rPr>
                <w:sz w:val="17"/>
              </w:rPr>
              <w:t>Workspace access, dataset permissions and row-level security.</w:t>
            </w:r>
          </w:p>
        </w:tc>
      </w:tr>
      <w:tr w:rsidR="00123A70" w14:paraId="6920AD92" w14:textId="77777777">
        <w:trPr>
          <w:jc w:val="center"/>
        </w:trPr>
        <w:tc>
          <w:tcPr>
            <w:tcW w:w="180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002ADB3" w14:textId="77777777" w:rsidR="00123A70" w:rsidRDefault="003259B2">
            <w:pPr>
              <w:spacing w:after="0" w:line="240" w:lineRule="auto"/>
              <w:rPr>
                <w:rFonts w:hint="eastAsia"/>
              </w:rPr>
            </w:pPr>
            <w:r>
              <w:rPr>
                <w:sz w:val="17"/>
              </w:rPr>
              <w:t>Performance</w:t>
            </w:r>
          </w:p>
        </w:tc>
        <w:tc>
          <w:tcPr>
            <w:tcW w:w="237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1CE8D23" w14:textId="77777777" w:rsidR="00123A70" w:rsidRDefault="003259B2">
            <w:pPr>
              <w:spacing w:after="0" w:line="240" w:lineRule="auto"/>
              <w:rPr>
                <w:rFonts w:hint="eastAsia"/>
              </w:rPr>
            </w:pPr>
            <w:r>
              <w:rPr>
                <w:sz w:val="17"/>
              </w:rPr>
              <w:t xml:space="preserve">Timed </w:t>
            </w:r>
            <w:r>
              <w:rPr>
                <w:sz w:val="17"/>
              </w:rPr>
              <w:t>refresh and interaction</w:t>
            </w:r>
          </w:p>
        </w:tc>
        <w:tc>
          <w:tcPr>
            <w:tcW w:w="561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C093AC6" w14:textId="77777777" w:rsidR="00123A70" w:rsidRDefault="003259B2">
            <w:pPr>
              <w:spacing w:after="0" w:line="240" w:lineRule="auto"/>
              <w:rPr>
                <w:rFonts w:hint="eastAsia"/>
              </w:rPr>
            </w:pPr>
            <w:r>
              <w:rPr>
                <w:sz w:val="17"/>
              </w:rPr>
              <w:t>Initial load, filter response and scheduled refresh duration.</w:t>
            </w:r>
          </w:p>
        </w:tc>
      </w:tr>
      <w:tr w:rsidR="00123A70" w14:paraId="6CF549E8" w14:textId="77777777">
        <w:trP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5AFAC9B" w14:textId="77777777" w:rsidR="00123A70" w:rsidRDefault="003259B2">
            <w:pPr>
              <w:spacing w:after="0" w:line="240" w:lineRule="auto"/>
              <w:rPr>
                <w:rFonts w:hint="eastAsia"/>
              </w:rPr>
            </w:pPr>
            <w:r>
              <w:rPr>
                <w:sz w:val="17"/>
              </w:rPr>
              <w:t>Regression</w:t>
            </w:r>
          </w:p>
        </w:tc>
        <w:tc>
          <w:tcPr>
            <w:tcW w:w="2376"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5F7D85BB" w14:textId="77777777" w:rsidR="00123A70" w:rsidRDefault="003259B2">
            <w:pPr>
              <w:spacing w:after="0" w:line="240" w:lineRule="auto"/>
              <w:rPr>
                <w:rFonts w:hint="eastAsia"/>
              </w:rPr>
            </w:pPr>
            <w:r>
              <w:rPr>
                <w:sz w:val="17"/>
              </w:rPr>
              <w:t>Repeatable SQL and critical cases</w:t>
            </w:r>
          </w:p>
        </w:tc>
        <w:tc>
          <w:tcPr>
            <w:tcW w:w="5616"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6D804573" w14:textId="77777777" w:rsidR="00123A70" w:rsidRDefault="003259B2">
            <w:pPr>
              <w:spacing w:after="0" w:line="240" w:lineRule="auto"/>
              <w:rPr>
                <w:rFonts w:hint="eastAsia"/>
              </w:rPr>
            </w:pPr>
            <w:r>
              <w:rPr>
                <w:sz w:val="17"/>
              </w:rPr>
              <w:t>Previously passed KPIs and workflows after a change.</w:t>
            </w:r>
          </w:p>
        </w:tc>
      </w:tr>
    </w:tbl>
    <w:p w14:paraId="1921304F" w14:textId="77777777" w:rsidR="00123A70" w:rsidRDefault="00123A70">
      <w:pPr>
        <w:spacing w:after="20"/>
        <w:rPr>
          <w:rFonts w:hint="eastAsia"/>
        </w:rPr>
      </w:pPr>
    </w:p>
    <w:p w14:paraId="29471740" w14:textId="77777777" w:rsidR="00123A70" w:rsidRDefault="003259B2">
      <w:pPr>
        <w:pStyle w:val="Heading1"/>
      </w:pPr>
      <w:r>
        <w:t>10 Dashboard Coverage</w:t>
      </w:r>
    </w:p>
    <w:tbl>
      <w:tblPr>
        <w:tblW w:w="0" w:type="auto"/>
        <w:jc w:val="center"/>
        <w:tblLayout w:type="fixed"/>
        <w:tblLook w:val="04A0" w:firstRow="1" w:lastRow="0" w:firstColumn="1" w:lastColumn="0" w:noHBand="0" w:noVBand="1"/>
      </w:tblPr>
      <w:tblGrid>
        <w:gridCol w:w="1512"/>
        <w:gridCol w:w="5400"/>
        <w:gridCol w:w="2880"/>
      </w:tblGrid>
      <w:tr w:rsidR="00123A70" w14:paraId="01D5139C" w14:textId="77777777">
        <w:trPr>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2753AFD8" w14:textId="77777777" w:rsidR="00123A70" w:rsidRDefault="003259B2">
            <w:pPr>
              <w:rPr>
                <w:rFonts w:hint="eastAsia"/>
              </w:rPr>
            </w:pPr>
            <w:r>
              <w:rPr>
                <w:b/>
                <w:color w:val="FFFFFF"/>
                <w:sz w:val="17"/>
              </w:rPr>
              <w:t>Dashboard</w:t>
            </w:r>
          </w:p>
        </w:tc>
        <w:tc>
          <w:tcPr>
            <w:tcW w:w="540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508DB0C8" w14:textId="77777777" w:rsidR="00123A70" w:rsidRDefault="003259B2">
            <w:pPr>
              <w:rPr>
                <w:rFonts w:hint="eastAsia"/>
              </w:rPr>
            </w:pPr>
            <w:r>
              <w:rPr>
                <w:b/>
                <w:color w:val="FFFFFF"/>
                <w:sz w:val="17"/>
              </w:rPr>
              <w:t>Core validations</w:t>
            </w:r>
          </w:p>
        </w:tc>
        <w:tc>
          <w:tcPr>
            <w:tcW w:w="288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66C3D526" w14:textId="77777777" w:rsidR="00123A70" w:rsidRDefault="003259B2">
            <w:pPr>
              <w:rPr>
                <w:rFonts w:hint="eastAsia"/>
              </w:rPr>
            </w:pPr>
            <w:r>
              <w:rPr>
                <w:b/>
                <w:color w:val="FFFFFF"/>
                <w:sz w:val="17"/>
              </w:rPr>
              <w:t>Key risk</w:t>
            </w:r>
          </w:p>
        </w:tc>
      </w:tr>
      <w:tr w:rsidR="00123A70" w14:paraId="23A7D495" w14:textId="77777777">
        <w:trPr>
          <w:jc w:val="center"/>
        </w:trPr>
        <w:tc>
          <w:tcPr>
            <w:tcW w:w="151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65E045D" w14:textId="77777777" w:rsidR="00123A70" w:rsidRDefault="003259B2">
            <w:pPr>
              <w:spacing w:after="0" w:line="240" w:lineRule="auto"/>
              <w:rPr>
                <w:rFonts w:hint="eastAsia"/>
              </w:rPr>
            </w:pPr>
            <w:r>
              <w:rPr>
                <w:sz w:val="17"/>
              </w:rPr>
              <w:t>Sales</w:t>
            </w:r>
          </w:p>
        </w:tc>
        <w:tc>
          <w:tcPr>
            <w:tcW w:w="540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FDA4292" w14:textId="77777777" w:rsidR="00123A70" w:rsidRDefault="003259B2">
            <w:pPr>
              <w:spacing w:after="0" w:line="240" w:lineRule="auto"/>
              <w:rPr>
                <w:rFonts w:hint="eastAsia"/>
              </w:rPr>
            </w:pPr>
            <w:r>
              <w:rPr>
                <w:sz w:val="17"/>
              </w:rPr>
              <w:t>Revenue and quantity totals; time, client, product, channel and location slicing; missing sales; export.</w:t>
            </w:r>
          </w:p>
        </w:tc>
        <w:tc>
          <w:tcPr>
            <w:tcW w:w="288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338C344" w14:textId="77777777" w:rsidR="00123A70" w:rsidRDefault="003259B2">
            <w:pPr>
              <w:spacing w:after="0" w:line="240" w:lineRule="auto"/>
              <w:rPr>
                <w:rFonts w:hint="eastAsia"/>
              </w:rPr>
            </w:pPr>
            <w:r>
              <w:rPr>
                <w:sz w:val="17"/>
              </w:rPr>
              <w:t>Incomplete sales or wrong joins distort commercial KPIs.</w:t>
            </w:r>
          </w:p>
        </w:tc>
      </w:tr>
      <w:tr w:rsidR="00123A70" w14:paraId="4C50D357" w14:textId="77777777">
        <w:trP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7893198A" w14:textId="77777777" w:rsidR="00123A70" w:rsidRDefault="003259B2">
            <w:pPr>
              <w:spacing w:after="0" w:line="240" w:lineRule="auto"/>
              <w:rPr>
                <w:rFonts w:hint="eastAsia"/>
              </w:rPr>
            </w:pPr>
            <w:r>
              <w:rPr>
                <w:sz w:val="17"/>
              </w:rPr>
              <w:t>Cost</w:t>
            </w:r>
          </w:p>
        </w:tc>
        <w:tc>
          <w:tcPr>
            <w:tcW w:w="540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3E47B2ED" w14:textId="77777777" w:rsidR="00123A70" w:rsidRDefault="003259B2">
            <w:pPr>
              <w:spacing w:after="0" w:line="240" w:lineRule="auto"/>
              <w:rPr>
                <w:rFonts w:hint="eastAsia"/>
              </w:rPr>
            </w:pPr>
            <w:r>
              <w:rPr>
                <w:sz w:val="17"/>
              </w:rPr>
              <w:t>Cost precision, totals and averages; product and time analysis; null and negative handli</w:t>
            </w:r>
            <w:r>
              <w:rPr>
                <w:sz w:val="17"/>
              </w:rPr>
              <w:t>ng.</w:t>
            </w:r>
          </w:p>
        </w:tc>
        <w:tc>
          <w:tcPr>
            <w:tcW w:w="288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5FA8083C" w14:textId="77777777" w:rsidR="00123A70" w:rsidRDefault="003259B2">
            <w:pPr>
              <w:spacing w:after="0" w:line="240" w:lineRule="auto"/>
              <w:rPr>
                <w:rFonts w:hint="eastAsia"/>
              </w:rPr>
            </w:pPr>
            <w:r>
              <w:rPr>
                <w:sz w:val="17"/>
              </w:rPr>
              <w:t>Rounding or aggregation errors produce incorrect cost decisions.</w:t>
            </w:r>
          </w:p>
        </w:tc>
      </w:tr>
      <w:tr w:rsidR="00123A70" w14:paraId="487899D1" w14:textId="77777777">
        <w:trPr>
          <w:jc w:val="center"/>
        </w:trPr>
        <w:tc>
          <w:tcPr>
            <w:tcW w:w="151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3C89FE0" w14:textId="77777777" w:rsidR="00123A70" w:rsidRDefault="003259B2">
            <w:pPr>
              <w:spacing w:after="0" w:line="240" w:lineRule="auto"/>
              <w:rPr>
                <w:rFonts w:hint="eastAsia"/>
              </w:rPr>
            </w:pPr>
            <w:r>
              <w:rPr>
                <w:sz w:val="17"/>
              </w:rPr>
              <w:t>Stocks</w:t>
            </w:r>
          </w:p>
        </w:tc>
        <w:tc>
          <w:tcPr>
            <w:tcW w:w="540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2AA2419" w14:textId="77777777" w:rsidR="00123A70" w:rsidRDefault="003259B2">
            <w:pPr>
              <w:spacing w:after="0" w:line="240" w:lineRule="auto"/>
              <w:rPr>
                <w:rFonts w:hint="eastAsia"/>
              </w:rPr>
            </w:pPr>
            <w:r>
              <w:rPr>
                <w:sz w:val="17"/>
              </w:rPr>
              <w:t>Stock balance and location/product allocation; low-stock rules; snapshot and refresh logic.</w:t>
            </w:r>
          </w:p>
        </w:tc>
        <w:tc>
          <w:tcPr>
            <w:tcW w:w="288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437B71C" w14:textId="77777777" w:rsidR="00123A70" w:rsidRDefault="003259B2">
            <w:pPr>
              <w:spacing w:after="0" w:line="240" w:lineRule="auto"/>
              <w:rPr>
                <w:rFonts w:hint="eastAsia"/>
              </w:rPr>
            </w:pPr>
            <w:r>
              <w:rPr>
                <w:sz w:val="17"/>
              </w:rPr>
              <w:t>Stale or duplicated inventory causes incorrect replenishment decisions.</w:t>
            </w:r>
          </w:p>
        </w:tc>
      </w:tr>
    </w:tbl>
    <w:p w14:paraId="55B1CF4D" w14:textId="77777777" w:rsidR="00123A70" w:rsidRDefault="00123A70">
      <w:pPr>
        <w:spacing w:after="20"/>
        <w:rPr>
          <w:rFonts w:hint="eastAsia"/>
        </w:rPr>
      </w:pPr>
    </w:p>
    <w:p w14:paraId="216A97CA" w14:textId="77777777" w:rsidR="00123A70" w:rsidRDefault="003259B2">
      <w:pPr>
        <w:pStyle w:val="Heading1"/>
      </w:pPr>
      <w:r>
        <w:t xml:space="preserve">11 Test </w:t>
      </w:r>
      <w:r>
        <w:t>Data and Environment</w:t>
      </w:r>
    </w:p>
    <w:p w14:paraId="114DD98E" w14:textId="77777777" w:rsidR="00123A70" w:rsidRDefault="003259B2">
      <w:pPr>
        <w:rPr>
          <w:rFonts w:hint="eastAsia"/>
        </w:rPr>
      </w:pPr>
      <w:r>
        <w:t>Testing will use controlled representative data containing typical, boundary, NULL, duplicate, late-arriving and unmatched records. SQL checks will run in DBeaver against PostgreSQL. TestRail will store cases and execution results. Pow</w:t>
      </w:r>
      <w:r>
        <w:t>er BI Desktop or Service will be used when dashboard builds become available. Evidence will include SQL result grids, report screenshots, exports and defect records.</w:t>
      </w:r>
    </w:p>
    <w:p w14:paraId="729FE6C3" w14:textId="77777777" w:rsidR="00123A70" w:rsidRDefault="003259B2">
      <w:pPr>
        <w:pStyle w:val="Heading1"/>
      </w:pPr>
      <w:r>
        <w:t>12 Defect Management</w:t>
      </w:r>
    </w:p>
    <w:p w14:paraId="7B64C04C" w14:textId="77777777" w:rsidR="00123A70" w:rsidRDefault="003259B2">
      <w:pPr>
        <w:rPr>
          <w:rFonts w:hint="eastAsia"/>
        </w:rPr>
      </w:pPr>
      <w:r>
        <w:t>Each defect will include a concise summary, affected layer and dashbo</w:t>
      </w:r>
      <w:r>
        <w:t>ard, prerequisites, reproducible steps, expected and actual results, severity, evidence and the related test case. Critical defects block use or corrupt essential data; Major defects affect important calculations or completeness without a reasonable workar</w:t>
      </w:r>
      <w:r>
        <w:t>ound; Minor defects affect secondary behavior; Low defects are cosmetic or have trivial impact. Fixed defects will be retested before regression testing.</w:t>
      </w:r>
    </w:p>
    <w:p w14:paraId="63320E61" w14:textId="77777777" w:rsidR="00123A70" w:rsidRDefault="003259B2">
      <w:pPr>
        <w:pStyle w:val="Heading1"/>
      </w:pPr>
      <w:r>
        <w:lastRenderedPageBreak/>
        <w:t>13 Risks and Mitigation</w:t>
      </w:r>
    </w:p>
    <w:tbl>
      <w:tblPr>
        <w:tblW w:w="0" w:type="auto"/>
        <w:jc w:val="center"/>
        <w:tblLayout w:type="fixed"/>
        <w:tblLook w:val="04A0" w:firstRow="1" w:lastRow="0" w:firstColumn="1" w:lastColumn="0" w:noHBand="0" w:noVBand="1"/>
      </w:tblPr>
      <w:tblGrid>
        <w:gridCol w:w="2520"/>
        <w:gridCol w:w="893"/>
        <w:gridCol w:w="2880"/>
        <w:gridCol w:w="3528"/>
      </w:tblGrid>
      <w:tr w:rsidR="00123A70" w14:paraId="50D5F4D8" w14:textId="77777777">
        <w:trPr>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125E994D" w14:textId="77777777" w:rsidR="00123A70" w:rsidRDefault="003259B2">
            <w:pPr>
              <w:rPr>
                <w:rFonts w:hint="eastAsia"/>
              </w:rPr>
            </w:pPr>
            <w:r>
              <w:rPr>
                <w:b/>
                <w:color w:val="FFFFFF"/>
                <w:sz w:val="16"/>
              </w:rPr>
              <w:t>Risk</w:t>
            </w:r>
          </w:p>
        </w:tc>
        <w:tc>
          <w:tcPr>
            <w:tcW w:w="893"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522BCE54" w14:textId="77777777" w:rsidR="00123A70" w:rsidRDefault="003259B2">
            <w:pPr>
              <w:rPr>
                <w:rFonts w:hint="eastAsia"/>
              </w:rPr>
            </w:pPr>
            <w:r>
              <w:rPr>
                <w:b/>
                <w:color w:val="FFFFFF"/>
                <w:sz w:val="16"/>
              </w:rPr>
              <w:t>Severity</w:t>
            </w:r>
          </w:p>
        </w:tc>
        <w:tc>
          <w:tcPr>
            <w:tcW w:w="288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75973E8F" w14:textId="77777777" w:rsidR="00123A70" w:rsidRDefault="003259B2">
            <w:pPr>
              <w:rPr>
                <w:rFonts w:hint="eastAsia"/>
              </w:rPr>
            </w:pPr>
            <w:r>
              <w:rPr>
                <w:b/>
                <w:color w:val="FFFFFF"/>
                <w:sz w:val="16"/>
              </w:rPr>
              <w:t>Impact</w:t>
            </w:r>
          </w:p>
        </w:tc>
        <w:tc>
          <w:tcPr>
            <w:tcW w:w="3528"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4647F02E" w14:textId="77777777" w:rsidR="00123A70" w:rsidRDefault="003259B2">
            <w:pPr>
              <w:rPr>
                <w:rFonts w:hint="eastAsia"/>
              </w:rPr>
            </w:pPr>
            <w:r>
              <w:rPr>
                <w:b/>
                <w:color w:val="FFFFFF"/>
                <w:sz w:val="16"/>
              </w:rPr>
              <w:t>Mitigation</w:t>
            </w:r>
          </w:p>
        </w:tc>
      </w:tr>
      <w:tr w:rsidR="00123A70" w14:paraId="00FD4DAF" w14:textId="77777777">
        <w:trPr>
          <w:jc w:val="center"/>
        </w:trPr>
        <w:tc>
          <w:tcPr>
            <w:tcW w:w="252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B1EDE08" w14:textId="77777777" w:rsidR="00123A70" w:rsidRDefault="003259B2">
            <w:pPr>
              <w:spacing w:after="0" w:line="240" w:lineRule="auto"/>
              <w:rPr>
                <w:rFonts w:hint="eastAsia"/>
              </w:rPr>
            </w:pPr>
            <w:r>
              <w:rPr>
                <w:sz w:val="16"/>
              </w:rPr>
              <w:t xml:space="preserve">Requirements or KPI definitions change </w:t>
            </w:r>
            <w:r>
              <w:rPr>
                <w:sz w:val="16"/>
              </w:rPr>
              <w:t>late</w:t>
            </w:r>
          </w:p>
        </w:tc>
        <w:tc>
          <w:tcPr>
            <w:tcW w:w="893"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A38B166" w14:textId="77777777" w:rsidR="00123A70" w:rsidRDefault="003259B2">
            <w:pPr>
              <w:spacing w:after="0" w:line="240" w:lineRule="auto"/>
              <w:rPr>
                <w:rFonts w:hint="eastAsia"/>
              </w:rPr>
            </w:pPr>
            <w:r>
              <w:rPr>
                <w:sz w:val="16"/>
              </w:rPr>
              <w:t>High</w:t>
            </w:r>
          </w:p>
        </w:tc>
        <w:tc>
          <w:tcPr>
            <w:tcW w:w="288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BFA5D63" w14:textId="77777777" w:rsidR="00123A70" w:rsidRDefault="003259B2">
            <w:pPr>
              <w:spacing w:after="0" w:line="240" w:lineRule="auto"/>
              <w:rPr>
                <w:rFonts w:hint="eastAsia"/>
              </w:rPr>
            </w:pPr>
            <w:r>
              <w:rPr>
                <w:sz w:val="16"/>
              </w:rPr>
              <w:t>Cases and expected values become obsolete; schedule slips.</w:t>
            </w:r>
          </w:p>
        </w:tc>
        <w:tc>
          <w:tcPr>
            <w:tcW w:w="352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EDD75CF" w14:textId="77777777" w:rsidR="00123A70" w:rsidRDefault="003259B2">
            <w:pPr>
              <w:spacing w:after="0" w:line="240" w:lineRule="auto"/>
              <w:rPr>
                <w:rFonts w:hint="eastAsia"/>
              </w:rPr>
            </w:pPr>
            <w:r>
              <w:rPr>
                <w:sz w:val="16"/>
              </w:rPr>
              <w:t>Baseline definitions and apply change control; freeze major changes before release.</w:t>
            </w:r>
          </w:p>
        </w:tc>
      </w:tr>
      <w:tr w:rsidR="00123A70" w14:paraId="009FFC36" w14:textId="77777777">
        <w:trP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1099F0FE" w14:textId="77777777" w:rsidR="00123A70" w:rsidRDefault="003259B2">
            <w:pPr>
              <w:spacing w:after="0" w:line="240" w:lineRule="auto"/>
              <w:rPr>
                <w:rFonts w:hint="eastAsia"/>
              </w:rPr>
            </w:pPr>
            <w:r>
              <w:rPr>
                <w:sz w:val="16"/>
              </w:rPr>
              <w:t>Incomplete or unavailable test data</w:t>
            </w:r>
          </w:p>
        </w:tc>
        <w:tc>
          <w:tcPr>
            <w:tcW w:w="893"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7CBEFF83" w14:textId="77777777" w:rsidR="00123A70" w:rsidRDefault="003259B2">
            <w:pPr>
              <w:spacing w:after="0" w:line="240" w:lineRule="auto"/>
              <w:rPr>
                <w:rFonts w:hint="eastAsia"/>
              </w:rPr>
            </w:pPr>
            <w:r>
              <w:rPr>
                <w:sz w:val="16"/>
              </w:rPr>
              <w:t>High</w:t>
            </w:r>
          </w:p>
        </w:tc>
        <w:tc>
          <w:tcPr>
            <w:tcW w:w="288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465D359E" w14:textId="77777777" w:rsidR="00123A70" w:rsidRDefault="003259B2">
            <w:pPr>
              <w:spacing w:after="0" w:line="240" w:lineRule="auto"/>
              <w:rPr>
                <w:rFonts w:hint="eastAsia"/>
              </w:rPr>
            </w:pPr>
            <w:r>
              <w:rPr>
                <w:sz w:val="16"/>
              </w:rPr>
              <w:t>Coverage and reconciliation are unreliable.</w:t>
            </w:r>
          </w:p>
        </w:tc>
        <w:tc>
          <w:tcPr>
            <w:tcW w:w="352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00DEDBB9" w14:textId="77777777" w:rsidR="00123A70" w:rsidRDefault="003259B2">
            <w:pPr>
              <w:spacing w:after="0" w:line="240" w:lineRule="auto"/>
              <w:rPr>
                <w:rFonts w:hint="eastAsia"/>
              </w:rPr>
            </w:pPr>
            <w:r>
              <w:rPr>
                <w:sz w:val="16"/>
              </w:rPr>
              <w:t xml:space="preserve">Prepare </w:t>
            </w:r>
            <w:r>
              <w:rPr>
                <w:sz w:val="16"/>
              </w:rPr>
              <w:t>representative datasets and verify loads before execution.</w:t>
            </w:r>
          </w:p>
        </w:tc>
      </w:tr>
      <w:tr w:rsidR="00123A70" w14:paraId="64DB690D" w14:textId="77777777">
        <w:trPr>
          <w:jc w:val="center"/>
        </w:trPr>
        <w:tc>
          <w:tcPr>
            <w:tcW w:w="252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49B5958" w14:textId="77777777" w:rsidR="00123A70" w:rsidRDefault="003259B2">
            <w:pPr>
              <w:spacing w:after="0" w:line="240" w:lineRule="auto"/>
              <w:rPr>
                <w:rFonts w:hint="eastAsia"/>
              </w:rPr>
            </w:pPr>
            <w:r>
              <w:rPr>
                <w:sz w:val="16"/>
              </w:rPr>
              <w:t>Environment or access failure</w:t>
            </w:r>
          </w:p>
        </w:tc>
        <w:tc>
          <w:tcPr>
            <w:tcW w:w="893"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6BF4D03" w14:textId="77777777" w:rsidR="00123A70" w:rsidRDefault="003259B2">
            <w:pPr>
              <w:spacing w:after="0" w:line="240" w:lineRule="auto"/>
              <w:rPr>
                <w:rFonts w:hint="eastAsia"/>
              </w:rPr>
            </w:pPr>
            <w:r>
              <w:rPr>
                <w:sz w:val="16"/>
              </w:rPr>
              <w:t>High</w:t>
            </w:r>
          </w:p>
        </w:tc>
        <w:tc>
          <w:tcPr>
            <w:tcW w:w="288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3FA3496" w14:textId="77777777" w:rsidR="00123A70" w:rsidRDefault="003259B2">
            <w:pPr>
              <w:spacing w:after="0" w:line="240" w:lineRule="auto"/>
              <w:rPr>
                <w:rFonts w:hint="eastAsia"/>
              </w:rPr>
            </w:pPr>
            <w:r>
              <w:rPr>
                <w:sz w:val="16"/>
              </w:rPr>
              <w:t>Testing is blocked.</w:t>
            </w:r>
          </w:p>
        </w:tc>
        <w:tc>
          <w:tcPr>
            <w:tcW w:w="352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0C01B13" w14:textId="77777777" w:rsidR="00123A70" w:rsidRDefault="003259B2">
            <w:pPr>
              <w:spacing w:after="0" w:line="240" w:lineRule="auto"/>
              <w:rPr>
                <w:rFonts w:hint="eastAsia"/>
              </w:rPr>
            </w:pPr>
            <w:r>
              <w:rPr>
                <w:sz w:val="16"/>
              </w:rPr>
              <w:t>Validate connectivity and roles early; maintain an escalation owner.</w:t>
            </w:r>
          </w:p>
        </w:tc>
      </w:tr>
      <w:tr w:rsidR="00123A70" w14:paraId="67A1935A" w14:textId="77777777">
        <w:trP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505A024F" w14:textId="77777777" w:rsidR="00123A70" w:rsidRDefault="003259B2">
            <w:pPr>
              <w:spacing w:after="0" w:line="240" w:lineRule="auto"/>
              <w:rPr>
                <w:rFonts w:hint="eastAsia"/>
              </w:rPr>
            </w:pPr>
            <w:r>
              <w:rPr>
                <w:sz w:val="16"/>
              </w:rPr>
              <w:t>Source-to-target mapping gaps</w:t>
            </w:r>
          </w:p>
        </w:tc>
        <w:tc>
          <w:tcPr>
            <w:tcW w:w="893"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8177195" w14:textId="77777777" w:rsidR="00123A70" w:rsidRDefault="003259B2">
            <w:pPr>
              <w:spacing w:after="0" w:line="240" w:lineRule="auto"/>
              <w:rPr>
                <w:rFonts w:hint="eastAsia"/>
              </w:rPr>
            </w:pPr>
            <w:r>
              <w:rPr>
                <w:sz w:val="16"/>
              </w:rPr>
              <w:t>High</w:t>
            </w:r>
          </w:p>
        </w:tc>
        <w:tc>
          <w:tcPr>
            <w:tcW w:w="288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66D35A6" w14:textId="77777777" w:rsidR="00123A70" w:rsidRDefault="003259B2">
            <w:pPr>
              <w:spacing w:after="0" w:line="240" w:lineRule="auto"/>
              <w:rPr>
                <w:rFonts w:hint="eastAsia"/>
              </w:rPr>
            </w:pPr>
            <w:r>
              <w:rPr>
                <w:sz w:val="16"/>
              </w:rPr>
              <w:t xml:space="preserve">Missing or incorrect </w:t>
            </w:r>
            <w:r>
              <w:rPr>
                <w:sz w:val="16"/>
              </w:rPr>
              <w:t>dashboard data.</w:t>
            </w:r>
          </w:p>
        </w:tc>
        <w:tc>
          <w:tcPr>
            <w:tcW w:w="352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46AFF6F3" w14:textId="77777777" w:rsidR="00123A70" w:rsidRDefault="003259B2">
            <w:pPr>
              <w:spacing w:after="0" w:line="240" w:lineRule="auto"/>
              <w:rPr>
                <w:rFonts w:hint="eastAsia"/>
              </w:rPr>
            </w:pPr>
            <w:r>
              <w:rPr>
                <w:sz w:val="16"/>
              </w:rPr>
              <w:t>Review mappings and use counts, anti-joins and field comparison.</w:t>
            </w:r>
          </w:p>
        </w:tc>
      </w:tr>
      <w:tr w:rsidR="00123A70" w14:paraId="18BF9636" w14:textId="77777777">
        <w:trPr>
          <w:jc w:val="center"/>
        </w:trPr>
        <w:tc>
          <w:tcPr>
            <w:tcW w:w="252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C9EE40C" w14:textId="77777777" w:rsidR="00123A70" w:rsidRDefault="003259B2">
            <w:pPr>
              <w:spacing w:after="0" w:line="240" w:lineRule="auto"/>
              <w:rPr>
                <w:rFonts w:hint="eastAsia"/>
              </w:rPr>
            </w:pPr>
            <w:r>
              <w:rPr>
                <w:sz w:val="16"/>
              </w:rPr>
              <w:t>Power BI build delivered late</w:t>
            </w:r>
          </w:p>
        </w:tc>
        <w:tc>
          <w:tcPr>
            <w:tcW w:w="893"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69F7FF8" w14:textId="77777777" w:rsidR="00123A70" w:rsidRDefault="003259B2">
            <w:pPr>
              <w:spacing w:after="0" w:line="240" w:lineRule="auto"/>
              <w:rPr>
                <w:rFonts w:hint="eastAsia"/>
              </w:rPr>
            </w:pPr>
            <w:r>
              <w:rPr>
                <w:sz w:val="16"/>
              </w:rPr>
              <w:t>Medium</w:t>
            </w:r>
          </w:p>
        </w:tc>
        <w:tc>
          <w:tcPr>
            <w:tcW w:w="288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FFD1E3E" w14:textId="77777777" w:rsidR="00123A70" w:rsidRDefault="003259B2">
            <w:pPr>
              <w:spacing w:after="0" w:line="240" w:lineRule="auto"/>
              <w:rPr>
                <w:rFonts w:hint="eastAsia"/>
              </w:rPr>
            </w:pPr>
            <w:r>
              <w:rPr>
                <w:sz w:val="16"/>
              </w:rPr>
              <w:t>Functional and GUI testing is compressed.</w:t>
            </w:r>
          </w:p>
        </w:tc>
        <w:tc>
          <w:tcPr>
            <w:tcW w:w="352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C7DFF7F" w14:textId="77777777" w:rsidR="00123A70" w:rsidRDefault="003259B2">
            <w:pPr>
              <w:spacing w:after="0" w:line="240" w:lineRule="auto"/>
              <w:rPr>
                <w:rFonts w:hint="eastAsia"/>
              </w:rPr>
            </w:pPr>
            <w:r>
              <w:rPr>
                <w:sz w:val="16"/>
              </w:rPr>
              <w:t>Complete data-layer testing early and prioritize Sales critical paths.</w:t>
            </w:r>
          </w:p>
        </w:tc>
      </w:tr>
      <w:tr w:rsidR="00123A70" w14:paraId="541DC4EE" w14:textId="77777777">
        <w:trP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08F25EC0" w14:textId="77777777" w:rsidR="00123A70" w:rsidRDefault="003259B2">
            <w:pPr>
              <w:spacing w:after="0" w:line="240" w:lineRule="auto"/>
              <w:rPr>
                <w:rFonts w:hint="eastAsia"/>
              </w:rPr>
            </w:pPr>
            <w:r>
              <w:rPr>
                <w:sz w:val="16"/>
              </w:rPr>
              <w:t xml:space="preserve">Performance </w:t>
            </w:r>
            <w:r>
              <w:rPr>
                <w:sz w:val="16"/>
              </w:rPr>
              <w:t>volume is unrepresentative</w:t>
            </w:r>
          </w:p>
        </w:tc>
        <w:tc>
          <w:tcPr>
            <w:tcW w:w="893"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5529AA04" w14:textId="77777777" w:rsidR="00123A70" w:rsidRDefault="003259B2">
            <w:pPr>
              <w:spacing w:after="0" w:line="240" w:lineRule="auto"/>
              <w:rPr>
                <w:rFonts w:hint="eastAsia"/>
              </w:rPr>
            </w:pPr>
            <w:r>
              <w:rPr>
                <w:sz w:val="16"/>
              </w:rPr>
              <w:t>Medium</w:t>
            </w:r>
          </w:p>
        </w:tc>
        <w:tc>
          <w:tcPr>
            <w:tcW w:w="288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3A6C331F" w14:textId="77777777" w:rsidR="00123A70" w:rsidRDefault="003259B2">
            <w:pPr>
              <w:spacing w:after="0" w:line="240" w:lineRule="auto"/>
              <w:rPr>
                <w:rFonts w:hint="eastAsia"/>
              </w:rPr>
            </w:pPr>
            <w:r>
              <w:rPr>
                <w:sz w:val="16"/>
              </w:rPr>
              <w:t>Release performance risk remains hidden.</w:t>
            </w:r>
          </w:p>
        </w:tc>
        <w:tc>
          <w:tcPr>
            <w:tcW w:w="3528"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63F1F3AB" w14:textId="77777777" w:rsidR="00123A70" w:rsidRDefault="003259B2">
            <w:pPr>
              <w:spacing w:after="0" w:line="240" w:lineRule="auto"/>
              <w:rPr>
                <w:rFonts w:hint="eastAsia"/>
              </w:rPr>
            </w:pPr>
            <w:r>
              <w:rPr>
                <w:sz w:val="16"/>
              </w:rPr>
              <w:t>Use production-like volumes and record refresh and interaction timings.</w:t>
            </w:r>
          </w:p>
        </w:tc>
      </w:tr>
      <w:tr w:rsidR="00123A70" w14:paraId="30FEFABC" w14:textId="77777777">
        <w:trPr>
          <w:jc w:val="center"/>
        </w:trPr>
        <w:tc>
          <w:tcPr>
            <w:tcW w:w="252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518C830" w14:textId="77777777" w:rsidR="00123A70" w:rsidRDefault="003259B2">
            <w:pPr>
              <w:spacing w:after="0" w:line="240" w:lineRule="auto"/>
              <w:rPr>
                <w:rFonts w:hint="eastAsia"/>
              </w:rPr>
            </w:pPr>
            <w:r>
              <w:rPr>
                <w:sz w:val="16"/>
              </w:rPr>
              <w:t>Unplanned scope growth</w:t>
            </w:r>
          </w:p>
        </w:tc>
        <w:tc>
          <w:tcPr>
            <w:tcW w:w="893"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2C4983A" w14:textId="77777777" w:rsidR="00123A70" w:rsidRDefault="003259B2">
            <w:pPr>
              <w:spacing w:after="0" w:line="240" w:lineRule="auto"/>
              <w:rPr>
                <w:rFonts w:hint="eastAsia"/>
              </w:rPr>
            </w:pPr>
            <w:r>
              <w:rPr>
                <w:sz w:val="16"/>
              </w:rPr>
              <w:t>High</w:t>
            </w:r>
          </w:p>
        </w:tc>
        <w:tc>
          <w:tcPr>
            <w:tcW w:w="288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B10CB26" w14:textId="77777777" w:rsidR="00123A70" w:rsidRDefault="003259B2">
            <w:pPr>
              <w:spacing w:after="0" w:line="240" w:lineRule="auto"/>
              <w:rPr>
                <w:rFonts w:hint="eastAsia"/>
              </w:rPr>
            </w:pPr>
            <w:r>
              <w:rPr>
                <w:sz w:val="16"/>
              </w:rPr>
              <w:t>Reduced coverage or delayed release.</w:t>
            </w:r>
          </w:p>
        </w:tc>
        <w:tc>
          <w:tcPr>
            <w:tcW w:w="352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E4E682A" w14:textId="77777777" w:rsidR="00123A70" w:rsidRDefault="003259B2">
            <w:pPr>
              <w:spacing w:after="0" w:line="240" w:lineRule="auto"/>
              <w:rPr>
                <w:rFonts w:hint="eastAsia"/>
              </w:rPr>
            </w:pPr>
            <w:r>
              <w:rPr>
                <w:sz w:val="16"/>
              </w:rPr>
              <w:t>Assess impact, obtain approval and defer lo</w:t>
            </w:r>
            <w:r>
              <w:rPr>
                <w:sz w:val="16"/>
              </w:rPr>
              <w:t>wer-priority work if required.</w:t>
            </w:r>
          </w:p>
        </w:tc>
      </w:tr>
    </w:tbl>
    <w:p w14:paraId="40E5D238" w14:textId="77777777" w:rsidR="00123A70" w:rsidRDefault="00123A70">
      <w:pPr>
        <w:spacing w:after="20"/>
        <w:rPr>
          <w:rFonts w:hint="eastAsia"/>
        </w:rPr>
      </w:pPr>
    </w:p>
    <w:p w14:paraId="4BBE729A" w14:textId="77777777" w:rsidR="00123A70" w:rsidRDefault="003259B2">
      <w:pPr>
        <w:pStyle w:val="Heading1"/>
      </w:pPr>
      <w:r>
        <w:t>14 Roles and Deliverables</w:t>
      </w:r>
    </w:p>
    <w:tbl>
      <w:tblPr>
        <w:tblW w:w="0" w:type="auto"/>
        <w:jc w:val="center"/>
        <w:tblLayout w:type="fixed"/>
        <w:tblLook w:val="04A0" w:firstRow="1" w:lastRow="0" w:firstColumn="1" w:lastColumn="0" w:noHBand="0" w:noVBand="1"/>
      </w:tblPr>
      <w:tblGrid>
        <w:gridCol w:w="2592"/>
        <w:gridCol w:w="7200"/>
      </w:tblGrid>
      <w:tr w:rsidR="00123A70" w14:paraId="682D621F" w14:textId="77777777">
        <w:trPr>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643F69FD" w14:textId="77777777" w:rsidR="00123A70" w:rsidRDefault="003259B2">
            <w:pPr>
              <w:rPr>
                <w:rFonts w:hint="eastAsia"/>
              </w:rPr>
            </w:pPr>
            <w:r>
              <w:rPr>
                <w:b/>
                <w:color w:val="FFFFFF"/>
                <w:sz w:val="18"/>
              </w:rPr>
              <w:t>Role</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10" w:type="dxa"/>
              <w:bottom w:w="100" w:type="dxa"/>
              <w:right w:w="110" w:type="dxa"/>
            </w:tcMar>
            <w:vAlign w:val="center"/>
          </w:tcPr>
          <w:p w14:paraId="6FD20C43" w14:textId="77777777" w:rsidR="00123A70" w:rsidRDefault="003259B2">
            <w:pPr>
              <w:rPr>
                <w:rFonts w:hint="eastAsia"/>
              </w:rPr>
            </w:pPr>
            <w:r>
              <w:rPr>
                <w:b/>
                <w:color w:val="FFFFFF"/>
                <w:sz w:val="18"/>
              </w:rPr>
              <w:t>Responsibility</w:t>
            </w:r>
          </w:p>
        </w:tc>
      </w:tr>
      <w:tr w:rsidR="00123A70" w14:paraId="1D27585B" w14:textId="77777777">
        <w:trPr>
          <w:jc w:val="center"/>
        </w:trPr>
        <w:tc>
          <w:tcPr>
            <w:tcW w:w="259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01A1BCD" w14:textId="77777777" w:rsidR="00123A70" w:rsidRDefault="003259B2">
            <w:pPr>
              <w:spacing w:after="0" w:line="240" w:lineRule="auto"/>
              <w:rPr>
                <w:rFonts w:hint="eastAsia"/>
              </w:rPr>
            </w:pPr>
            <w:r>
              <w:rPr>
                <w:sz w:val="18"/>
              </w:rPr>
              <w:t>Data Quality Engineer</w:t>
            </w:r>
          </w:p>
        </w:tc>
        <w:tc>
          <w:tcPr>
            <w:tcW w:w="720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4A94775" w14:textId="77777777" w:rsidR="00123A70" w:rsidRDefault="003259B2">
            <w:pPr>
              <w:spacing w:after="0" w:line="240" w:lineRule="auto"/>
              <w:rPr>
                <w:rFonts w:hint="eastAsia"/>
              </w:rPr>
            </w:pPr>
            <w:r>
              <w:rPr>
                <w:sz w:val="18"/>
              </w:rPr>
              <w:t>Design cases and SQL, execute tests, report defects, retest and issue the result report.</w:t>
            </w:r>
          </w:p>
        </w:tc>
      </w:tr>
      <w:tr w:rsidR="00123A70" w14:paraId="56481C99" w14:textId="77777777">
        <w:trP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0975507C" w14:textId="77777777" w:rsidR="00123A70" w:rsidRDefault="003259B2">
            <w:pPr>
              <w:spacing w:after="0" w:line="240" w:lineRule="auto"/>
              <w:rPr>
                <w:rFonts w:hint="eastAsia"/>
              </w:rPr>
            </w:pPr>
            <w:r>
              <w:rPr>
                <w:sz w:val="18"/>
              </w:rPr>
              <w:t>Developer or Data Engineer</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749D6C13" w14:textId="77777777" w:rsidR="00123A70" w:rsidRDefault="003259B2">
            <w:pPr>
              <w:spacing w:after="0" w:line="240" w:lineRule="auto"/>
              <w:rPr>
                <w:rFonts w:hint="eastAsia"/>
              </w:rPr>
            </w:pPr>
            <w:r>
              <w:rPr>
                <w:sz w:val="18"/>
              </w:rPr>
              <w:t xml:space="preserve">Resolve data-pipeline, model and </w:t>
            </w:r>
            <w:r>
              <w:rPr>
                <w:sz w:val="18"/>
              </w:rPr>
              <w:t>report defects; support root-cause analysis.</w:t>
            </w:r>
          </w:p>
        </w:tc>
      </w:tr>
      <w:tr w:rsidR="00123A70" w14:paraId="37697B4C" w14:textId="77777777">
        <w:trPr>
          <w:jc w:val="center"/>
        </w:trPr>
        <w:tc>
          <w:tcPr>
            <w:tcW w:w="259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77DF1A0" w14:textId="77777777" w:rsidR="00123A70" w:rsidRDefault="003259B2">
            <w:pPr>
              <w:spacing w:after="0" w:line="240" w:lineRule="auto"/>
              <w:rPr>
                <w:rFonts w:hint="eastAsia"/>
              </w:rPr>
            </w:pPr>
            <w:r>
              <w:rPr>
                <w:sz w:val="18"/>
              </w:rPr>
              <w:t>Business Analyst or Product Owner</w:t>
            </w:r>
          </w:p>
        </w:tc>
        <w:tc>
          <w:tcPr>
            <w:tcW w:w="720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5AB4B03" w14:textId="77777777" w:rsidR="00123A70" w:rsidRDefault="003259B2">
            <w:pPr>
              <w:spacing w:after="0" w:line="240" w:lineRule="auto"/>
              <w:rPr>
                <w:rFonts w:hint="eastAsia"/>
              </w:rPr>
            </w:pPr>
            <w:r>
              <w:rPr>
                <w:sz w:val="18"/>
              </w:rPr>
              <w:t>Approve KPI definitions, expected behavior, priorities and accepted risks.</w:t>
            </w:r>
          </w:p>
        </w:tc>
      </w:tr>
      <w:tr w:rsidR="00123A70" w14:paraId="018B5A3D" w14:textId="77777777">
        <w:trP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64ABD7D7" w14:textId="77777777" w:rsidR="00123A70" w:rsidRDefault="003259B2">
            <w:pPr>
              <w:spacing w:after="0" w:line="240" w:lineRule="auto"/>
              <w:rPr>
                <w:rFonts w:hint="eastAsia"/>
              </w:rPr>
            </w:pPr>
            <w:r>
              <w:rPr>
                <w:sz w:val="18"/>
              </w:rPr>
              <w:t>Project Manager</w:t>
            </w:r>
          </w:p>
        </w:tc>
        <w:tc>
          <w:tcPr>
            <w:tcW w:w="7200" w:type="dxa"/>
            <w:tcBorders>
              <w:top w:val="single" w:sz="4" w:space="0" w:color="D9D9D9"/>
              <w:left w:val="single" w:sz="4" w:space="0" w:color="D9D9D9"/>
              <w:bottom w:val="single" w:sz="4" w:space="0" w:color="D9D9D9"/>
              <w:right w:val="single" w:sz="4" w:space="0" w:color="D9D9D9"/>
            </w:tcBorders>
            <w:shd w:val="clear" w:color="auto" w:fill="F3F6FA"/>
            <w:tcMar>
              <w:top w:w="100" w:type="dxa"/>
              <w:left w:w="110" w:type="dxa"/>
              <w:bottom w:w="100" w:type="dxa"/>
              <w:right w:w="110" w:type="dxa"/>
            </w:tcMar>
            <w:vAlign w:val="center"/>
          </w:tcPr>
          <w:p w14:paraId="2F844D04" w14:textId="77777777" w:rsidR="00123A70" w:rsidRDefault="003259B2">
            <w:pPr>
              <w:spacing w:after="0" w:line="240" w:lineRule="auto"/>
              <w:rPr>
                <w:rFonts w:hint="eastAsia"/>
              </w:rPr>
            </w:pPr>
            <w:r>
              <w:rPr>
                <w:sz w:val="18"/>
              </w:rPr>
              <w:t>Coordinate schedule, environment readiness and release decision.</w:t>
            </w:r>
          </w:p>
        </w:tc>
      </w:tr>
    </w:tbl>
    <w:p w14:paraId="5A118A16" w14:textId="77777777" w:rsidR="00123A70" w:rsidRDefault="00123A70">
      <w:pPr>
        <w:spacing w:after="20"/>
        <w:rPr>
          <w:rFonts w:hint="eastAsia"/>
        </w:rPr>
      </w:pPr>
    </w:p>
    <w:p w14:paraId="6DEB431C" w14:textId="77777777" w:rsidR="00123A70" w:rsidRDefault="003259B2">
      <w:pPr>
        <w:rPr>
          <w:rFonts w:hint="eastAsia"/>
        </w:rPr>
      </w:pPr>
      <w:r>
        <w:t>Deliverables: app</w:t>
      </w:r>
      <w:r>
        <w:t>roved Test Strategy, traceable test cases, SQL evidence, defect records, execution summary, and Test Result Report.</w:t>
      </w:r>
    </w:p>
    <w:sectPr w:rsidR="00123A70" w:rsidSect="00034616">
      <w:headerReference w:type="default" r:id="rId8"/>
      <w:footerReference w:type="default" r:id="rId9"/>
      <w:pgSz w:w="12240" w:h="15840"/>
      <w:pgMar w:top="1037"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6B1F4" w14:textId="77777777" w:rsidR="003259B2" w:rsidRDefault="003259B2">
      <w:pPr>
        <w:spacing w:after="0" w:line="240" w:lineRule="auto"/>
        <w:rPr>
          <w:rFonts w:hint="eastAsia"/>
        </w:rPr>
      </w:pPr>
      <w:r>
        <w:separator/>
      </w:r>
    </w:p>
  </w:endnote>
  <w:endnote w:type="continuationSeparator" w:id="0">
    <w:p w14:paraId="78B7F45E" w14:textId="77777777" w:rsidR="003259B2" w:rsidRDefault="003259B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3B5E2" w14:textId="77777777" w:rsidR="00123A70" w:rsidRDefault="003259B2">
    <w:pPr>
      <w:pStyle w:val="Footer"/>
      <w:jc w:val="center"/>
      <w:rPr>
        <w:rFonts w:hint="eastAsia"/>
      </w:rPr>
    </w:pPr>
    <w:r>
      <w:rPr>
        <w:color w:val="5A5A5A"/>
        <w:sz w:val="16"/>
      </w:rPr>
      <w:t>Bohdan Solovei  |  Data Quality Task 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89CD7" w14:textId="77777777" w:rsidR="003259B2" w:rsidRDefault="003259B2">
      <w:pPr>
        <w:spacing w:after="0" w:line="240" w:lineRule="auto"/>
        <w:rPr>
          <w:rFonts w:hint="eastAsia"/>
        </w:rPr>
      </w:pPr>
      <w:r>
        <w:separator/>
      </w:r>
    </w:p>
  </w:footnote>
  <w:footnote w:type="continuationSeparator" w:id="0">
    <w:p w14:paraId="289073FC" w14:textId="77777777" w:rsidR="003259B2" w:rsidRDefault="003259B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6E7DB" w14:textId="77777777" w:rsidR="00123A70" w:rsidRDefault="003259B2">
    <w:pPr>
      <w:pStyle w:val="Header"/>
      <w:jc w:val="right"/>
      <w:rPr>
        <w:rFonts w:hint="eastAsia"/>
      </w:rPr>
    </w:pPr>
    <w:r>
      <w:rPr>
        <w:color w:val="5A5A5A"/>
        <w:sz w:val="16"/>
      </w:rPr>
      <w:t>Data Quality Test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D87"/>
    <w:rsid w:val="00123A70"/>
    <w:rsid w:val="0015074B"/>
    <w:rsid w:val="0029639D"/>
    <w:rsid w:val="003259B2"/>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E818B"/>
  <w14:defaultImageDpi w14:val="300"/>
  <w15:docId w15:val="{813AA49D-0775-43AF-AEBB-552F5986E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200" w:after="24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1286</Words>
  <Characters>7334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Bogdan</cp:lastModifiedBy>
  <cp:revision>2</cp:revision>
  <dcterms:created xsi:type="dcterms:W3CDTF">2013-12-23T23:15:00Z</dcterms:created>
  <dcterms:modified xsi:type="dcterms:W3CDTF">2026-09-15T14:38:00Z</dcterms:modified>
  <cp:category/>
</cp:coreProperties>
</file>