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pPr>
      <w:r w:rsidDel="00000000" w:rsidR="00000000" w:rsidRPr="00000000">
        <w:rPr>
          <w:rtl w:val="0"/>
        </w:rPr>
      </w:r>
    </w:p>
    <w:tbl>
      <w:tblPr>
        <w:tblStyle w:val="Table1"/>
        <w:tblW w:w="9866.0" w:type="dxa"/>
        <w:jc w:val="center"/>
        <w:tblLayout w:type="fixed"/>
        <w:tblLook w:val="0400"/>
      </w:tblPr>
      <w:tblGrid>
        <w:gridCol w:w="9866"/>
        <w:tblGridChange w:id="0">
          <w:tblGrid>
            <w:gridCol w:w="9866"/>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d9eaf7" w:val="clear"/>
            <w:vAlign w:val="center"/>
          </w:tcPr>
          <w:p w:rsidR="00000000" w:rsidDel="00000000" w:rsidP="00000000" w:rsidRDefault="00000000" w:rsidRPr="00000000" w14:paraId="00000002">
            <w:pPr>
              <w:pStyle w:val="Title"/>
              <w:spacing w:after="0" w:line="276" w:lineRule="auto"/>
              <w:rPr>
                <w:color w:val="1f4e78"/>
                <w:sz w:val="48"/>
                <w:szCs w:val="48"/>
              </w:rPr>
            </w:pPr>
            <w:bookmarkStart w:colFirst="0" w:colLast="0" w:name="_9k70l5avewbr" w:id="0"/>
            <w:bookmarkEnd w:id="0"/>
            <w:r w:rsidDel="00000000" w:rsidR="00000000" w:rsidRPr="00000000">
              <w:rPr>
                <w:color w:val="1f4e78"/>
                <w:sz w:val="48"/>
                <w:szCs w:val="48"/>
                <w:rtl w:val="0"/>
              </w:rPr>
              <w:t xml:space="preserve">Comunidad al Mando</w:t>
            </w:r>
          </w:p>
          <w:p w:rsidR="00000000" w:rsidDel="00000000" w:rsidP="00000000" w:rsidRDefault="00000000" w:rsidRPr="00000000" w14:paraId="00000003">
            <w:pPr>
              <w:pStyle w:val="Subtitle"/>
              <w:spacing w:after="0" w:line="276" w:lineRule="auto"/>
              <w:rPr>
                <w:sz w:val="22"/>
                <w:szCs w:val="22"/>
              </w:rPr>
            </w:pPr>
            <w:bookmarkStart w:colFirst="0" w:colLast="0" w:name="_5s55jcjll7d6" w:id="1"/>
            <w:bookmarkEnd w:id="1"/>
            <w:r w:rsidDel="00000000" w:rsidR="00000000" w:rsidRPr="00000000">
              <w:rPr>
                <w:sz w:val="22"/>
                <w:szCs w:val="22"/>
                <w:rtl w:val="0"/>
              </w:rPr>
              <w:t xml:space="preserve">Brief</w:t>
            </w:r>
          </w:p>
        </w:tc>
      </w:tr>
    </w:tbl>
    <w:p w:rsidR="00000000" w:rsidDel="00000000" w:rsidP="00000000" w:rsidRDefault="00000000" w:rsidRPr="00000000" w14:paraId="00000004">
      <w:pPr>
        <w:spacing w:line="276" w:lineRule="auto"/>
        <w:rPr>
          <w:color w:val="222222"/>
        </w:rPr>
      </w:pPr>
      <w:r w:rsidDel="00000000" w:rsidR="00000000" w:rsidRPr="00000000">
        <w:rPr>
          <w:rtl w:val="0"/>
        </w:rPr>
      </w:r>
    </w:p>
    <w:p w:rsidR="00000000" w:rsidDel="00000000" w:rsidP="00000000" w:rsidRDefault="00000000" w:rsidRPr="00000000" w14:paraId="00000005">
      <w:pPr>
        <w:spacing w:line="276" w:lineRule="auto"/>
        <w:rPr>
          <w:color w:val="222222"/>
        </w:rPr>
      </w:pPr>
      <w:r w:rsidDel="00000000" w:rsidR="00000000" w:rsidRPr="00000000">
        <w:rPr>
          <w:rtl w:val="0"/>
        </w:rPr>
      </w:r>
    </w:p>
    <w:p w:rsidR="00000000" w:rsidDel="00000000" w:rsidP="00000000" w:rsidRDefault="00000000" w:rsidRPr="00000000" w14:paraId="00000006">
      <w:pPr>
        <w:pStyle w:val="Heading1"/>
        <w:numPr>
          <w:ilvl w:val="0"/>
          <w:numId w:val="3"/>
        </w:numPr>
        <w:spacing w:after="0" w:before="0" w:line="276" w:lineRule="auto"/>
        <w:ind w:left="720" w:hanging="360"/>
        <w:rPr>
          <w:color w:val="1f4e78"/>
          <w:sz w:val="28"/>
          <w:szCs w:val="28"/>
        </w:rPr>
      </w:pPr>
      <w:bookmarkStart w:colFirst="0" w:colLast="0" w:name="_ird73hddqqxl" w:id="2"/>
      <w:bookmarkEnd w:id="2"/>
      <w:r w:rsidDel="00000000" w:rsidR="00000000" w:rsidRPr="00000000">
        <w:rPr>
          <w:color w:val="1f4e78"/>
          <w:sz w:val="28"/>
          <w:szCs w:val="28"/>
          <w:rtl w:val="0"/>
        </w:rPr>
        <w:t xml:space="preserve">Resumen general</w:t>
      </w:r>
      <w:r w:rsidDel="00000000" w:rsidR="00000000" w:rsidRPr="00000000">
        <w:rPr>
          <w:rtl w:val="0"/>
        </w:rPr>
      </w:r>
    </w:p>
    <w:tbl>
      <w:tblPr>
        <w:tblStyle w:val="Table2"/>
        <w:tblW w:w="9870.0" w:type="dxa"/>
        <w:jc w:val="center"/>
        <w:tblLayout w:type="fixed"/>
        <w:tblLook w:val="0400"/>
      </w:tblPr>
      <w:tblGrid>
        <w:gridCol w:w="3705"/>
        <w:gridCol w:w="6165"/>
        <w:tblGridChange w:id="0">
          <w:tblGrid>
            <w:gridCol w:w="3705"/>
            <w:gridCol w:w="6165"/>
          </w:tblGrid>
        </w:tblGridChange>
      </w:tblGrid>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07">
            <w:pPr>
              <w:spacing w:line="276" w:lineRule="auto"/>
              <w:rPr>
                <w:b w:val="1"/>
                <w:bCs w:val="1"/>
                <w:color w:val="ffffff"/>
              </w:rPr>
            </w:pPr>
            <w:r w:rsidDel="00000000" w:rsidR="00000000" w:rsidRPr="00000000">
              <w:rPr>
                <w:b w:val="1"/>
                <w:bCs w:val="1"/>
                <w:color w:val="ffffff"/>
                <w:rtl w:val="0"/>
              </w:rPr>
              <w:t xml:space="preserve">Campo</w:t>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08">
            <w:pPr>
              <w:spacing w:line="276" w:lineRule="auto"/>
              <w:rPr>
                <w:b w:val="1"/>
                <w:bCs w:val="1"/>
                <w:color w:val="ffffff"/>
              </w:rPr>
            </w:pPr>
            <w:r w:rsidDel="00000000" w:rsidR="00000000" w:rsidRPr="00000000">
              <w:rPr>
                <w:b w:val="1"/>
                <w:bCs w:val="1"/>
                <w:color w:val="ffffff"/>
                <w:rtl w:val="0"/>
              </w:rPr>
              <w:t xml:space="preserve">Contenido rellenable</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9">
            <w:pPr>
              <w:spacing w:line="276" w:lineRule="auto"/>
              <w:rPr>
                <w:b w:val="1"/>
                <w:bCs w:val="1"/>
              </w:rPr>
            </w:pPr>
            <w:r w:rsidDel="00000000" w:rsidR="00000000" w:rsidRPr="00000000">
              <w:rPr>
                <w:b w:val="1"/>
                <w:bCs w:val="1"/>
                <w:rtl w:val="0"/>
              </w:rPr>
              <w:t xml:space="preserve">1.1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A">
            <w:pPr>
              <w:spacing w:line="276" w:lineRule="auto"/>
              <w:rPr>
                <w:color w:val="222222"/>
              </w:rPr>
            </w:pPr>
            <w:r w:rsidDel="00000000" w:rsidR="00000000" w:rsidRPr="00000000">
              <w:rPr>
                <w:color w:val="222222"/>
                <w:rtl w:val="0"/>
              </w:rPr>
              <w:t xml:space="preserve">Comunidad al Mando</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B">
            <w:pPr>
              <w:spacing w:line="276" w:lineRule="auto"/>
              <w:rPr>
                <w:b w:val="1"/>
                <w:bCs w:val="1"/>
              </w:rPr>
            </w:pPr>
            <w:r w:rsidDel="00000000" w:rsidR="00000000" w:rsidRPr="00000000">
              <w:rPr>
                <w:b w:val="1"/>
                <w:bCs w:val="1"/>
                <w:rtl w:val="0"/>
              </w:rPr>
              <w:t xml:space="preserve">1.2 Justificación de la campaña</w:t>
            </w:r>
          </w:p>
          <w:p w:rsidR="00000000" w:rsidDel="00000000" w:rsidP="00000000" w:rsidRDefault="00000000" w:rsidRPr="00000000" w14:paraId="0000000C">
            <w:pPr>
              <w:spacing w:line="276" w:lineRule="auto"/>
              <w:rPr>
                <w:b w:val="1"/>
                <w:bCs w:val="1"/>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0D">
            <w:pPr>
              <w:spacing w:line="276" w:lineRule="auto"/>
              <w:rPr>
                <w:color w:val="222222"/>
              </w:rPr>
            </w:pPr>
            <w:r w:rsidDel="00000000" w:rsidR="00000000" w:rsidRPr="00000000">
              <w:rPr>
                <w:color w:val="222222"/>
                <w:rtl w:val="0"/>
              </w:rPr>
              <w:t xml:space="preserve">Informar, formar y educar a la población guatemalteca -con énfasis en el área rural, cabeceras departamentales, ciudades intermedias y zonas fronterizas con fuerte dinamismo económico- sobre el impacto del presupuesto del Siscode en los territorios; demostrando con evidencia real, datos transparentes y montos específicos que la organización comunitaria en asambleas, la decisión local de necesidades y el ejercicio de la auditoría social, logran que los impuestos de cada compra ciudadana retornen legítimamente como una devolución directa para el bienestar humano.</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1.3 Ámbito territorial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0F">
            <w:pPr>
              <w:spacing w:line="276" w:lineRule="auto"/>
              <w:rPr>
                <w:color w:val="222222"/>
              </w:rPr>
            </w:pPr>
            <w:r w:rsidDel="00000000" w:rsidR="00000000" w:rsidRPr="00000000">
              <w:rPr>
                <w:color w:val="222222"/>
                <w:rtl w:val="0"/>
              </w:rPr>
              <w:t xml:space="preserve">Región norte: Alta y Baja Verapaz.</w:t>
            </w:r>
          </w:p>
          <w:p w:rsidR="00000000" w:rsidDel="00000000" w:rsidP="00000000" w:rsidRDefault="00000000" w:rsidRPr="00000000" w14:paraId="00000010">
            <w:pPr>
              <w:spacing w:line="276" w:lineRule="auto"/>
              <w:rPr>
                <w:color w:val="222222"/>
              </w:rPr>
            </w:pPr>
            <w:r w:rsidDel="00000000" w:rsidR="00000000" w:rsidRPr="00000000">
              <w:rPr>
                <w:rtl w:val="0"/>
              </w:rPr>
            </w:r>
          </w:p>
          <w:p w:rsidR="00000000" w:rsidDel="00000000" w:rsidP="00000000" w:rsidRDefault="00000000" w:rsidRPr="00000000" w14:paraId="00000011">
            <w:pPr>
              <w:spacing w:line="276" w:lineRule="auto"/>
              <w:rPr>
                <w:color w:val="222222"/>
              </w:rPr>
            </w:pPr>
            <w:r w:rsidDel="00000000" w:rsidR="00000000" w:rsidRPr="00000000">
              <w:rPr>
                <w:color w:val="222222"/>
                <w:rtl w:val="0"/>
              </w:rPr>
              <w:t xml:space="preserve">Región Nororiente: El Progreso, Zacapa, Chiquimula, Izabal.</w:t>
            </w:r>
          </w:p>
          <w:p w:rsidR="00000000" w:rsidDel="00000000" w:rsidP="00000000" w:rsidRDefault="00000000" w:rsidRPr="00000000" w14:paraId="00000012">
            <w:pPr>
              <w:spacing w:line="276" w:lineRule="auto"/>
              <w:rPr>
                <w:color w:val="222222"/>
              </w:rPr>
            </w:pPr>
            <w:r w:rsidDel="00000000" w:rsidR="00000000" w:rsidRPr="00000000">
              <w:rPr>
                <w:rtl w:val="0"/>
              </w:rPr>
            </w:r>
          </w:p>
          <w:p w:rsidR="00000000" w:rsidDel="00000000" w:rsidP="00000000" w:rsidRDefault="00000000" w:rsidRPr="00000000" w14:paraId="00000013">
            <w:pPr>
              <w:spacing w:line="276" w:lineRule="auto"/>
              <w:rPr>
                <w:color w:val="222222"/>
              </w:rPr>
            </w:pPr>
            <w:r w:rsidDel="00000000" w:rsidR="00000000" w:rsidRPr="00000000">
              <w:rPr>
                <w:color w:val="222222"/>
                <w:rtl w:val="0"/>
              </w:rPr>
              <w:t xml:space="preserve">Región Suroriente: Jalapa, Jutiapa, Santa Rosa.</w:t>
            </w:r>
          </w:p>
          <w:p w:rsidR="00000000" w:rsidDel="00000000" w:rsidP="00000000" w:rsidRDefault="00000000" w:rsidRPr="00000000" w14:paraId="00000014">
            <w:pPr>
              <w:spacing w:line="276" w:lineRule="auto"/>
              <w:rPr>
                <w:color w:val="222222"/>
              </w:rPr>
            </w:pPr>
            <w:r w:rsidDel="00000000" w:rsidR="00000000" w:rsidRPr="00000000">
              <w:rPr>
                <w:rtl w:val="0"/>
              </w:rPr>
            </w:r>
          </w:p>
          <w:p w:rsidR="00000000" w:rsidDel="00000000" w:rsidP="00000000" w:rsidRDefault="00000000" w:rsidRPr="00000000" w14:paraId="00000015">
            <w:pPr>
              <w:spacing w:line="276" w:lineRule="auto"/>
              <w:rPr>
                <w:color w:val="222222"/>
              </w:rPr>
            </w:pPr>
            <w:r w:rsidDel="00000000" w:rsidR="00000000" w:rsidRPr="00000000">
              <w:rPr>
                <w:color w:val="222222"/>
                <w:rtl w:val="0"/>
              </w:rPr>
              <w:t xml:space="preserve">Región Central: Escuintla, Chimaltenango, Sacatepéquez.</w:t>
            </w:r>
          </w:p>
          <w:p w:rsidR="00000000" w:rsidDel="00000000" w:rsidP="00000000" w:rsidRDefault="00000000" w:rsidRPr="00000000" w14:paraId="00000016">
            <w:pPr>
              <w:spacing w:line="276" w:lineRule="auto"/>
              <w:rPr>
                <w:color w:val="222222"/>
              </w:rPr>
            </w:pPr>
            <w:r w:rsidDel="00000000" w:rsidR="00000000" w:rsidRPr="00000000">
              <w:rPr>
                <w:rtl w:val="0"/>
              </w:rPr>
            </w:r>
          </w:p>
          <w:p w:rsidR="00000000" w:rsidDel="00000000" w:rsidP="00000000" w:rsidRDefault="00000000" w:rsidRPr="00000000" w14:paraId="00000017">
            <w:pPr>
              <w:spacing w:line="276" w:lineRule="auto"/>
              <w:rPr>
                <w:color w:val="222222"/>
              </w:rPr>
            </w:pPr>
            <w:r w:rsidDel="00000000" w:rsidR="00000000" w:rsidRPr="00000000">
              <w:rPr>
                <w:color w:val="222222"/>
                <w:rtl w:val="0"/>
              </w:rPr>
              <w:t xml:space="preserve">Región suroccidente: Sololá, Totonicapán, Quetzaltenango, San Marcos, Retalhuleu, Suchitepéquez. Región Noroccidente: Huehuetenango, Quiché. </w:t>
            </w:r>
          </w:p>
          <w:p w:rsidR="00000000" w:rsidDel="00000000" w:rsidP="00000000" w:rsidRDefault="00000000" w:rsidRPr="00000000" w14:paraId="00000018">
            <w:pPr>
              <w:spacing w:line="276" w:lineRule="auto"/>
              <w:rPr>
                <w:color w:val="222222"/>
              </w:rPr>
            </w:pPr>
            <w:r w:rsidDel="00000000" w:rsidR="00000000" w:rsidRPr="00000000">
              <w:rPr>
                <w:rtl w:val="0"/>
              </w:rPr>
            </w:r>
          </w:p>
          <w:p w:rsidR="00000000" w:rsidDel="00000000" w:rsidP="00000000" w:rsidRDefault="00000000" w:rsidRPr="00000000" w14:paraId="00000019">
            <w:pPr>
              <w:spacing w:line="276" w:lineRule="auto"/>
              <w:rPr>
                <w:color w:val="222222"/>
              </w:rPr>
            </w:pPr>
            <w:r w:rsidDel="00000000" w:rsidR="00000000" w:rsidRPr="00000000">
              <w:rPr>
                <w:color w:val="222222"/>
                <w:rtl w:val="0"/>
              </w:rPr>
              <w:t xml:space="preserve">Región Petén.</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A">
            <w:pPr>
              <w:spacing w:line="276" w:lineRule="auto"/>
              <w:rPr>
                <w:b w:val="1"/>
                <w:bCs w:val="1"/>
              </w:rPr>
            </w:pPr>
            <w:r w:rsidDel="00000000" w:rsidR="00000000" w:rsidRPr="00000000">
              <w:rPr>
                <w:b w:val="1"/>
                <w:bCs w:val="1"/>
                <w:rtl w:val="0"/>
              </w:rPr>
              <w:t xml:space="preserve">1.4 Periodo previsto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B">
            <w:pPr>
              <w:spacing w:line="276" w:lineRule="auto"/>
              <w:rPr>
                <w:color w:val="222222"/>
              </w:rPr>
            </w:pPr>
            <w:r w:rsidDel="00000000" w:rsidR="00000000" w:rsidRPr="00000000">
              <w:rPr>
                <w:color w:val="222222"/>
                <w:rtl w:val="0"/>
              </w:rPr>
              <w:t xml:space="preserve">1 de septiembre - </w:t>
            </w:r>
            <w:r w:rsidDel="00000000" w:rsidR="00000000" w:rsidRPr="00000000">
              <w:rPr>
                <w:rtl w:val="0"/>
              </w:rPr>
              <w:t xml:space="preserve">31</w:t>
            </w:r>
            <w:r w:rsidDel="00000000" w:rsidR="00000000" w:rsidRPr="00000000">
              <w:rPr>
                <w:color w:val="222222"/>
                <w:rtl w:val="0"/>
              </w:rPr>
              <w:t xml:space="preserve"> de diciembre 2026</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C">
            <w:pPr>
              <w:spacing w:line="276" w:lineRule="auto"/>
              <w:rPr>
                <w:b w:val="1"/>
                <w:bCs w:val="1"/>
              </w:rPr>
            </w:pPr>
            <w:r w:rsidDel="00000000" w:rsidR="00000000" w:rsidRPr="00000000">
              <w:rPr>
                <w:b w:val="1"/>
                <w:bCs w:val="1"/>
                <w:rtl w:val="0"/>
              </w:rPr>
              <w:t xml:space="preserve">1.5 Cantidad total de materiales por tipo de medio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D">
            <w:pPr>
              <w:spacing w:line="276" w:lineRule="auto"/>
              <w:rPr>
                <w:color w:val="222222"/>
              </w:rPr>
            </w:pPr>
            <w:commentRangeStart w:id="0"/>
            <w:r w:rsidDel="00000000" w:rsidR="00000000" w:rsidRPr="00000000">
              <w:rPr>
                <w:rtl w:val="0"/>
              </w:rPr>
              <w:t xml:space="preserve">Falta sumar</w:t>
            </w:r>
            <w:r w:rsidDel="00000000" w:rsidR="00000000" w:rsidRPr="00000000">
              <w:rPr>
                <w:rtl w:val="0"/>
              </w:rPr>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E">
            <w:pPr>
              <w:spacing w:line="276" w:lineRule="auto"/>
              <w:rPr>
                <w:b w:val="1"/>
                <w:bCs w:val="1"/>
              </w:rPr>
            </w:pPr>
            <w:commentRangeEnd w:id="0"/>
            <w:r w:rsidDel="00000000" w:rsidR="00000000" w:rsidRPr="00000000">
              <w:commentReference w:id="0"/>
            </w:r>
            <w:r w:rsidDel="00000000" w:rsidR="00000000" w:rsidRPr="00000000">
              <w:rPr>
                <w:b w:val="1"/>
                <w:bCs w:val="1"/>
                <w:rtl w:val="0"/>
              </w:rPr>
              <w:t xml:space="preserve">1.6 Fecha y hora de esta versión (o actualización)</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1F">
            <w:pPr>
              <w:spacing w:line="276" w:lineRule="auto"/>
              <w:rPr>
                <w:color w:val="222222"/>
              </w:rPr>
            </w:pPr>
            <w:r w:rsidDel="00000000" w:rsidR="00000000" w:rsidRPr="00000000">
              <w:rPr>
                <w:color w:val="222222"/>
                <w:rtl w:val="0"/>
              </w:rPr>
              <w:t xml:space="preserve">3 de agosto, 3:00pm</w:t>
            </w:r>
          </w:p>
        </w:tc>
      </w:tr>
      <w:tr>
        <w:trPr>
          <w:cantSplit w:val="0"/>
          <w:trHeight w:val="295.64208984375006"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20">
            <w:pPr>
              <w:spacing w:line="276" w:lineRule="auto"/>
              <w:rPr>
                <w:b w:val="1"/>
                <w:bCs w:val="1"/>
              </w:rPr>
            </w:pPr>
            <w:r w:rsidDel="00000000" w:rsidR="00000000" w:rsidRPr="00000000">
              <w:rPr>
                <w:b w:val="1"/>
                <w:bCs w:val="1"/>
                <w:rtl w:val="0"/>
              </w:rPr>
              <w:t xml:space="preserve">1.7 Persona/s que elaboraron y actualizaron este brief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21">
            <w:pPr>
              <w:spacing w:line="276" w:lineRule="auto"/>
              <w:rPr/>
            </w:pPr>
            <w:r w:rsidDel="00000000" w:rsidR="00000000" w:rsidRPr="00000000">
              <w:rPr>
                <w:rtl w:val="0"/>
              </w:rPr>
              <w:t xml:space="preserve">Asesora profesional - Lucía Monzón</w:t>
            </w:r>
          </w:p>
          <w:p w:rsidR="00000000" w:rsidDel="00000000" w:rsidP="00000000" w:rsidRDefault="00000000" w:rsidRPr="00000000" w14:paraId="00000022">
            <w:pPr>
              <w:spacing w:line="276" w:lineRule="auto"/>
              <w:rPr/>
            </w:pPr>
            <w:r w:rsidDel="00000000" w:rsidR="00000000" w:rsidRPr="00000000">
              <w:rPr>
                <w:rtl w:val="0"/>
              </w:rPr>
              <w:t xml:space="preserve">Asesora profesional - Mariel Blanco</w:t>
            </w:r>
          </w:p>
        </w:tc>
      </w:tr>
    </w:tbl>
    <w:p w:rsidR="00000000" w:rsidDel="00000000" w:rsidP="00000000" w:rsidRDefault="00000000" w:rsidRPr="00000000" w14:paraId="00000023">
      <w:pPr>
        <w:pStyle w:val="Heading1"/>
        <w:spacing w:after="0" w:before="0" w:line="276" w:lineRule="auto"/>
        <w:rPr/>
      </w:pPr>
      <w:bookmarkStart w:colFirst="0" w:colLast="0" w:name="_vgxr0lddtlia" w:id="3"/>
      <w:bookmarkEnd w:id="3"/>
      <w:r w:rsidDel="00000000" w:rsidR="00000000" w:rsidRPr="00000000">
        <w:rPr>
          <w:rtl w:val="0"/>
        </w:rPr>
      </w:r>
    </w:p>
    <w:p w:rsidR="00000000" w:rsidDel="00000000" w:rsidP="00000000" w:rsidRDefault="00000000" w:rsidRPr="00000000" w14:paraId="00000024">
      <w:pPr>
        <w:pStyle w:val="Heading1"/>
        <w:spacing w:after="0" w:before="0" w:line="276" w:lineRule="auto"/>
        <w:ind w:left="0" w:firstLine="0"/>
        <w:rPr/>
      </w:pPr>
      <w:bookmarkStart w:colFirst="0" w:colLast="0" w:name="_deqbitqb3yu5" w:id="4"/>
      <w:bookmarkEnd w:id="4"/>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numPr>
          <w:ilvl w:val="0"/>
          <w:numId w:val="3"/>
        </w:numPr>
        <w:spacing w:after="0" w:before="0" w:line="276" w:lineRule="auto"/>
        <w:ind w:left="720" w:hanging="360"/>
        <w:rPr>
          <w:color w:val="1f4e78"/>
          <w:sz w:val="28"/>
          <w:szCs w:val="28"/>
        </w:rPr>
      </w:pPr>
      <w:bookmarkStart w:colFirst="0" w:colLast="0" w:name="_22x7eg3vprat" w:id="5"/>
      <w:bookmarkEnd w:id="5"/>
      <w:r w:rsidDel="00000000" w:rsidR="00000000" w:rsidRPr="00000000">
        <w:rPr>
          <w:color w:val="1f4e78"/>
          <w:sz w:val="28"/>
          <w:szCs w:val="28"/>
          <w:rtl w:val="0"/>
        </w:rPr>
        <w:t xml:space="preserve">Contexto</w:t>
      </w:r>
      <w:r w:rsidDel="00000000" w:rsidR="00000000" w:rsidRPr="00000000">
        <w:rPr>
          <w:rtl w:val="0"/>
        </w:rPr>
      </w:r>
    </w:p>
    <w:tbl>
      <w:tblPr>
        <w:tblStyle w:val="Table3"/>
        <w:tblW w:w="9900.0" w:type="dxa"/>
        <w:jc w:val="center"/>
        <w:tblLayout w:type="fixed"/>
        <w:tblLook w:val="0400"/>
      </w:tblPr>
      <w:tblGrid>
        <w:gridCol w:w="3675"/>
        <w:gridCol w:w="6225"/>
        <w:tblGridChange w:id="0">
          <w:tblGrid>
            <w:gridCol w:w="3675"/>
            <w:gridCol w:w="6225"/>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6">
            <w:pPr>
              <w:spacing w:line="276" w:lineRule="auto"/>
              <w:rPr>
                <w:color w:val="222222"/>
              </w:rPr>
            </w:pPr>
            <w:r w:rsidDel="00000000" w:rsidR="00000000" w:rsidRPr="00000000">
              <w:rPr>
                <w:b w:val="1"/>
                <w:bCs w:val="1"/>
                <w:color w:val="ffffff"/>
                <w:rtl w:val="0"/>
              </w:rPr>
              <w:t xml:space="preserve">Aspecto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27">
            <w:pPr>
              <w:spacing w:line="276" w:lineRule="auto"/>
              <w:rPr>
                <w:color w:val="222222"/>
              </w:rPr>
            </w:pPr>
            <w:r w:rsidDel="00000000" w:rsidR="00000000" w:rsidRPr="00000000">
              <w:rPr>
                <w:b w:val="1"/>
                <w:bCs w:val="1"/>
                <w:color w:val="ffffff"/>
                <w:rtl w:val="0"/>
              </w:rPr>
              <w:t xml:space="preserve">Contenido</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28">
            <w:pPr>
              <w:spacing w:line="276" w:lineRule="auto"/>
              <w:rPr>
                <w:b w:val="1"/>
                <w:bCs w:val="1"/>
                <w:color w:val="222222"/>
              </w:rPr>
            </w:pPr>
            <w:r w:rsidDel="00000000" w:rsidR="00000000" w:rsidRPr="00000000">
              <w:rPr>
                <w:b w:val="1"/>
                <w:bCs w:val="1"/>
                <w:rtl w:val="0"/>
              </w:rPr>
              <w:t xml:space="preserve">2.1 </w:t>
            </w:r>
            <w:r w:rsidDel="00000000" w:rsidR="00000000" w:rsidRPr="00000000">
              <w:rPr>
                <w:b w:val="1"/>
                <w:bCs w:val="1"/>
                <w:color w:val="222222"/>
                <w:rtl w:val="0"/>
              </w:rPr>
              <w:t xml:space="preserve">Necesidad de publicar o difundir</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29">
            <w:pPr>
              <w:spacing w:line="276" w:lineRule="auto"/>
              <w:rPr>
                <w:color w:val="222222"/>
              </w:rPr>
            </w:pPr>
            <w:r w:rsidDel="00000000" w:rsidR="00000000" w:rsidRPr="00000000">
              <w:rPr>
                <w:color w:val="222222"/>
                <w:rtl w:val="0"/>
              </w:rPr>
              <w:t xml:space="preserve">El gobierno central opta por la descentralización del poder como manera eficiente de gobernanza. Uno de los puntos de descentralización es el Siscode, el Sistema de Consejos de Desarrollo, el cual recibe presupuesto derivado de impuestos como el IVA para la  ejecución de obras públicas en las comunidades.</w:t>
            </w:r>
          </w:p>
          <w:p w:rsidR="00000000" w:rsidDel="00000000" w:rsidP="00000000" w:rsidRDefault="00000000" w:rsidRPr="00000000" w14:paraId="0000002A">
            <w:pPr>
              <w:spacing w:line="276" w:lineRule="auto"/>
              <w:rPr>
                <w:color w:val="222222"/>
              </w:rPr>
            </w:pPr>
            <w:r w:rsidDel="00000000" w:rsidR="00000000" w:rsidRPr="00000000">
              <w:rPr>
                <w:rtl w:val="0"/>
              </w:rPr>
            </w:r>
          </w:p>
          <w:p w:rsidR="00000000" w:rsidDel="00000000" w:rsidP="00000000" w:rsidRDefault="00000000" w:rsidRPr="00000000" w14:paraId="0000002B">
            <w:pPr>
              <w:spacing w:line="276" w:lineRule="auto"/>
              <w:rPr>
                <w:color w:val="222222"/>
              </w:rPr>
            </w:pPr>
            <w:r w:rsidDel="00000000" w:rsidR="00000000" w:rsidRPr="00000000">
              <w:rPr>
                <w:color w:val="222222"/>
                <w:rtl w:val="0"/>
              </w:rPr>
              <w:t xml:space="preserve">El análisis de cada una de estas obras se muestra en el SNIP, el Sistema Nacional de Inversión Pública; allí puede verificarse la viabilidad técnica y socioeconómica de las obras a través de la rendición de cuentas.</w:t>
            </w:r>
          </w:p>
          <w:p w:rsidR="00000000" w:rsidDel="00000000" w:rsidP="00000000" w:rsidRDefault="00000000" w:rsidRPr="00000000" w14:paraId="0000002C">
            <w:pPr>
              <w:spacing w:line="276" w:lineRule="auto"/>
              <w:rPr>
                <w:color w:val="222222"/>
              </w:rPr>
            </w:pPr>
            <w:r w:rsidDel="00000000" w:rsidR="00000000" w:rsidRPr="00000000">
              <w:rPr>
                <w:rtl w:val="0"/>
              </w:rPr>
            </w:r>
          </w:p>
          <w:p w:rsidR="00000000" w:rsidDel="00000000" w:rsidP="00000000" w:rsidRDefault="00000000" w:rsidRPr="00000000" w14:paraId="0000002D">
            <w:pPr>
              <w:spacing w:line="276" w:lineRule="auto"/>
              <w:rPr>
                <w:color w:val="222222"/>
              </w:rPr>
            </w:pPr>
            <w:r w:rsidDel="00000000" w:rsidR="00000000" w:rsidRPr="00000000">
              <w:rPr>
                <w:color w:val="222222"/>
                <w:rtl w:val="0"/>
              </w:rPr>
              <w:t xml:space="preserve">La población desconoce que los recursos del Siscode provienen de sus propios impuestos y que las obras físicas pertenecen a la comunidad y no a la buena voluntad de la persona individual del gobernante o alcalde de turno.</w:t>
            </w:r>
          </w:p>
          <w:p w:rsidR="00000000" w:rsidDel="00000000" w:rsidP="00000000" w:rsidRDefault="00000000" w:rsidRPr="00000000" w14:paraId="0000002E">
            <w:pPr>
              <w:spacing w:line="276" w:lineRule="auto"/>
              <w:rPr>
                <w:color w:val="222222"/>
              </w:rPr>
            </w:pPr>
            <w:r w:rsidDel="00000000" w:rsidR="00000000" w:rsidRPr="00000000">
              <w:rPr>
                <w:rtl w:val="0"/>
              </w:rPr>
            </w:r>
          </w:p>
          <w:p w:rsidR="00000000" w:rsidDel="00000000" w:rsidP="00000000" w:rsidRDefault="00000000" w:rsidRPr="00000000" w14:paraId="0000002F">
            <w:pPr>
              <w:spacing w:line="276" w:lineRule="auto"/>
              <w:rPr>
                <w:color w:val="222222"/>
              </w:rPr>
            </w:pPr>
            <w:r w:rsidDel="00000000" w:rsidR="00000000" w:rsidRPr="00000000">
              <w:rPr>
                <w:color w:val="222222"/>
                <w:rtl w:val="0"/>
              </w:rPr>
              <w:t xml:space="preserve">Por ello, se implementará una campaña de comunicación no reactiva pero contundente: neutralizar las críticas mostrando resultados físicos palpables y obras insignia concluidas, evidenciando que la participación comunitaria activa y los impuestos del pueblo transforman vidas y territorios.</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0">
            <w:pPr>
              <w:spacing w:line="276" w:lineRule="auto"/>
              <w:rPr>
                <w:b w:val="1"/>
                <w:bCs w:val="1"/>
                <w:color w:val="222222"/>
              </w:rPr>
            </w:pPr>
            <w:r w:rsidDel="00000000" w:rsidR="00000000" w:rsidRPr="00000000">
              <w:rPr>
                <w:b w:val="1"/>
                <w:bCs w:val="1"/>
                <w:rtl w:val="0"/>
              </w:rPr>
              <w:t xml:space="preserve">2.2 </w:t>
            </w:r>
            <w:r w:rsidDel="00000000" w:rsidR="00000000" w:rsidRPr="00000000">
              <w:rPr>
                <w:b w:val="1"/>
                <w:bCs w:val="1"/>
                <w:color w:val="222222"/>
                <w:rtl w:val="0"/>
              </w:rPr>
              <w:t xml:space="preserve">Aspectos especiales o prioritarios a considerar</w:t>
            </w:r>
          </w:p>
        </w:tc>
        <w:tc>
          <w:tcPr>
            <w:tcBorders>
              <w:top w:color="9fbad0" w:space="0" w:sz="8" w:val="single"/>
              <w:left w:color="9fbad0" w:space="0" w:sz="8" w:val="single"/>
              <w:bottom w:color="9fbad0" w:space="0" w:sz="8" w:val="single"/>
              <w:right w:color="9fbad0" w:space="0" w:sz="8" w:val="single"/>
            </w:tcBorders>
            <w:shd w:fill="f6b26b" w:val="clear"/>
            <w:vAlign w:val="center"/>
          </w:tcPr>
          <w:p w:rsidR="00000000" w:rsidDel="00000000" w:rsidP="00000000" w:rsidRDefault="00000000" w:rsidRPr="00000000" w14:paraId="00000031">
            <w:pPr>
              <w:numPr>
                <w:ilvl w:val="0"/>
                <w:numId w:val="1"/>
              </w:numPr>
              <w:spacing w:line="276" w:lineRule="auto"/>
              <w:ind w:left="720" w:hanging="360"/>
              <w:rPr>
                <w:color w:val="222222"/>
              </w:rPr>
            </w:pPr>
            <w:r w:rsidDel="00000000" w:rsidR="00000000" w:rsidRPr="00000000">
              <w:rPr>
                <w:color w:val="222222"/>
                <w:rtl w:val="0"/>
              </w:rPr>
              <w:t xml:space="preserve">Producción: solicitan la producción de 16 piezas audiovisuales a nivel nacional, 2 por región, como mínimo.</w:t>
            </w:r>
          </w:p>
          <w:p w:rsidR="00000000" w:rsidDel="00000000" w:rsidP="00000000" w:rsidRDefault="00000000" w:rsidRPr="00000000" w14:paraId="00000032">
            <w:pPr>
              <w:numPr>
                <w:ilvl w:val="0"/>
                <w:numId w:val="1"/>
              </w:numPr>
              <w:spacing w:line="276" w:lineRule="auto"/>
              <w:ind w:left="720" w:hanging="360"/>
              <w:rPr>
                <w:color w:val="222222"/>
              </w:rPr>
            </w:pPr>
            <w:r w:rsidDel="00000000" w:rsidR="00000000" w:rsidRPr="00000000">
              <w:rPr>
                <w:color w:val="222222"/>
                <w:rtl w:val="0"/>
              </w:rPr>
              <w:t xml:space="preserve">Criterio de Inclusión Visual: se priorizarán con contundencia las obras concluidas al 100%, mostrando el factor humano real: infraestructura terminada, niños en clases, acceso real al agua, y beneficiarios interactuando con el proyecto. Para piezas con ejecución parcial (70%-90% ), se mostrará obligatoriamente material, maquinaria en movimiento y frentes de obreros trabajando activamente, evitando estructuras grises vacías.</w:t>
            </w:r>
          </w:p>
          <w:p w:rsidR="00000000" w:rsidDel="00000000" w:rsidP="00000000" w:rsidRDefault="00000000" w:rsidRPr="00000000" w14:paraId="00000033">
            <w:pPr>
              <w:numPr>
                <w:ilvl w:val="0"/>
                <w:numId w:val="1"/>
              </w:numPr>
              <w:spacing w:line="276" w:lineRule="auto"/>
              <w:ind w:left="720" w:hanging="360"/>
              <w:rPr>
                <w:color w:val="222222"/>
              </w:rPr>
            </w:pPr>
            <w:r w:rsidDel="00000000" w:rsidR="00000000" w:rsidRPr="00000000">
              <w:rPr>
                <w:color w:val="222222"/>
                <w:rtl w:val="0"/>
              </w:rPr>
              <w:t xml:space="preserve">Institucionalización del Rótulo Oficial: toda pieza audiovisual y estática integrará de manera obligatoria y visible el rótulo oficial del gobierno con su respectivo código QR vinculante a los tableros de información del Siscode y el SNIP, garantizando el esfuerzo gubernamental de transparencia y combate al "sombrero ajeno".</w:t>
            </w:r>
          </w:p>
          <w:p w:rsidR="00000000" w:rsidDel="00000000" w:rsidP="00000000" w:rsidRDefault="00000000" w:rsidRPr="00000000" w14:paraId="00000034">
            <w:pPr>
              <w:numPr>
                <w:ilvl w:val="0"/>
                <w:numId w:val="1"/>
              </w:numPr>
              <w:spacing w:line="276" w:lineRule="auto"/>
              <w:ind w:left="720" w:hanging="360"/>
              <w:rPr>
                <w:color w:val="222222"/>
              </w:rPr>
            </w:pPr>
            <w:r w:rsidDel="00000000" w:rsidR="00000000" w:rsidRPr="00000000">
              <w:rPr>
                <w:color w:val="222222"/>
                <w:rtl w:val="0"/>
              </w:rPr>
              <w:t xml:space="preserve">Preparación de Voceros: los promotores sociales e institucionales que participen en las piezas serán capacitados y acompañados técnicamente para asegurar diálogos fluidos, genuinos, adaptados a la identidad cultural del territorio donde se ubica el proyecto.</w:t>
            </w:r>
          </w:p>
          <w:p w:rsidR="00000000" w:rsidDel="00000000" w:rsidP="00000000" w:rsidRDefault="00000000" w:rsidRPr="00000000" w14:paraId="00000035">
            <w:pPr>
              <w:numPr>
                <w:ilvl w:val="0"/>
                <w:numId w:val="1"/>
              </w:numPr>
              <w:spacing w:line="276" w:lineRule="auto"/>
              <w:ind w:left="720" w:hanging="360"/>
              <w:rPr>
                <w:color w:val="222222"/>
              </w:rPr>
            </w:pPr>
            <w:r w:rsidDel="00000000" w:rsidR="00000000" w:rsidRPr="00000000">
              <w:rPr>
                <w:color w:val="222222"/>
                <w:rtl w:val="0"/>
              </w:rPr>
              <w:t xml:space="preserve">Fases: la primera fase presenta el mecanismo de transparencia y fiscalización; la segunda fase muestra los 16 proyectos seleccionados y aterriza el concepto en territorios concretos; y la tercera fase cierra el ciclo de rendición de cuentas, ya que el presidente visitará o se encontrará con las personas que participaron en las historias de la fase 2.</w:t>
            </w:r>
          </w:p>
        </w:tc>
      </w:tr>
    </w:tbl>
    <w:p w:rsidR="00000000" w:rsidDel="00000000" w:rsidP="00000000" w:rsidRDefault="00000000" w:rsidRPr="00000000" w14:paraId="00000036">
      <w:pPr>
        <w:spacing w:line="276" w:lineRule="auto"/>
        <w:rPr>
          <w:b w:val="1"/>
          <w:bCs w:val="1"/>
          <w:color w:val="1f4e78"/>
        </w:rPr>
      </w:pPr>
      <w:r w:rsidDel="00000000" w:rsidR="00000000" w:rsidRPr="00000000">
        <w:rPr>
          <w:rtl w:val="0"/>
        </w:rPr>
      </w:r>
    </w:p>
    <w:p w:rsidR="00000000" w:rsidDel="00000000" w:rsidP="00000000" w:rsidRDefault="00000000" w:rsidRPr="00000000" w14:paraId="00000037">
      <w:pPr>
        <w:numPr>
          <w:ilvl w:val="0"/>
          <w:numId w:val="3"/>
        </w:numPr>
        <w:spacing w:line="276" w:lineRule="auto"/>
        <w:ind w:left="720" w:hanging="360"/>
        <w:rPr>
          <w:b w:val="1"/>
          <w:bCs w:val="1"/>
          <w:color w:val="1f4e78"/>
          <w:sz w:val="28"/>
          <w:szCs w:val="28"/>
        </w:rPr>
      </w:pPr>
      <w:r w:rsidDel="00000000" w:rsidR="00000000" w:rsidRPr="00000000">
        <w:rPr>
          <w:b w:val="1"/>
          <w:bCs w:val="1"/>
          <w:color w:val="1f4e78"/>
          <w:sz w:val="28"/>
          <w:szCs w:val="28"/>
          <w:rtl w:val="0"/>
        </w:rPr>
        <w:t xml:space="preserve">Objetivos de comunicación </w:t>
      </w:r>
      <w:r w:rsidDel="00000000" w:rsidR="00000000" w:rsidRPr="00000000">
        <w:rPr>
          <w:rtl w:val="0"/>
        </w:rPr>
      </w:r>
    </w:p>
    <w:tbl>
      <w:tblPr>
        <w:tblStyle w:val="Table4"/>
        <w:tblW w:w="9870.0" w:type="dxa"/>
        <w:jc w:val="center"/>
        <w:tblLayout w:type="fixed"/>
        <w:tblLook w:val="0400"/>
      </w:tblPr>
      <w:tblGrid>
        <w:gridCol w:w="2010"/>
        <w:gridCol w:w="7860"/>
        <w:tblGridChange w:id="0">
          <w:tblGrid>
            <w:gridCol w:w="2010"/>
            <w:gridCol w:w="786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38">
            <w:pPr>
              <w:spacing w:line="276" w:lineRule="auto"/>
              <w:rPr>
                <w:color w:val="222222"/>
              </w:rPr>
            </w:pPr>
            <w:r w:rsidDel="00000000" w:rsidR="00000000" w:rsidRPr="00000000">
              <w:rPr>
                <w:b w:val="1"/>
                <w:bCs w:val="1"/>
                <w:color w:val="ffffff"/>
                <w:rtl w:val="0"/>
              </w:rPr>
              <w:t xml:space="preserve">Tipo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39">
            <w:pPr>
              <w:spacing w:line="276" w:lineRule="auto"/>
              <w:rPr>
                <w:color w:val="222222"/>
              </w:rPr>
            </w:pPr>
            <w:r w:rsidDel="00000000" w:rsidR="00000000" w:rsidRPr="00000000">
              <w:rPr>
                <w:b w:val="1"/>
                <w:bCs w:val="1"/>
                <w:color w:val="ffffff"/>
                <w:rtl w:val="0"/>
              </w:rPr>
              <w:t xml:space="preserve">Redacción propuesta</w:t>
            </w:r>
            <w:r w:rsidDel="00000000" w:rsidR="00000000" w:rsidRPr="00000000">
              <w:rPr>
                <w:rtl w:val="0"/>
              </w:rPr>
            </w:r>
          </w:p>
        </w:tc>
      </w:tr>
      <w:tr>
        <w:trPr>
          <w:cantSplit w:val="0"/>
          <w:trHeight w:val="582.1087646484375"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3A">
            <w:pPr>
              <w:spacing w:line="276" w:lineRule="auto"/>
              <w:rPr>
                <w:b w:val="1"/>
                <w:bCs w:val="1"/>
                <w:color w:val="222222"/>
              </w:rPr>
            </w:pPr>
            <w:r w:rsidDel="00000000" w:rsidR="00000000" w:rsidRPr="00000000">
              <w:rPr>
                <w:b w:val="1"/>
                <w:bCs w:val="1"/>
                <w:rtl w:val="0"/>
              </w:rPr>
              <w:t xml:space="preserve">3.1 </w:t>
            </w:r>
            <w:r w:rsidDel="00000000" w:rsidR="00000000" w:rsidRPr="00000000">
              <w:rPr>
                <w:b w:val="1"/>
                <w:bCs w:val="1"/>
                <w:color w:val="222222"/>
                <w:rtl w:val="0"/>
              </w:rPr>
              <w:t xml:space="preserve">Objetivo general</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3B">
            <w:pPr>
              <w:spacing w:line="276" w:lineRule="auto"/>
              <w:rPr>
                <w:color w:val="222222"/>
              </w:rPr>
            </w:pPr>
            <w:r w:rsidDel="00000000" w:rsidR="00000000" w:rsidRPr="00000000">
              <w:rPr>
                <w:color w:val="222222"/>
                <w:rtl w:val="0"/>
              </w:rPr>
              <w:t xml:space="preserve">Informar, formar y educar a la población guatemalteca -con énfasis en el área rural, cabeceras departamentales, ciudades intermedias y zonas fronterizas con fuerte dinamismo económico- sobre el impacto del presupuesto del Siscode en los territorios; demostrando con evidencia real, datos transparentes y montos específicos que la organización comunitaria en asambleas, la decisión local de necesidades y el ejercicio de la auditoría social, logran que los impuestos de cada compra ciudadana retornen legítimamente como una devolución directa para el bienestar humano.</w:t>
            </w:r>
          </w:p>
        </w:tc>
      </w:tr>
      <w:tr>
        <w:trPr>
          <w:cantSplit w:val="0"/>
          <w:trHeight w:val="582.1087646484375" w:hRule="atLeast"/>
          <w:tblHeader w:val="0"/>
        </w:trPr>
        <w:tc>
          <w:tcPr>
            <w:tcBorders>
              <w:top w:color="9fbad0" w:space="0" w:sz="8" w:val="single"/>
              <w:left w:color="9fbad0" w:space="0" w:sz="8" w:val="single"/>
              <w:bottom w:color="9fbad0" w:space="0" w:sz="8" w:val="single"/>
              <w:right w:color="9fbad0"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C">
            <w:pPr>
              <w:spacing w:line="276" w:lineRule="auto"/>
              <w:rPr>
                <w:b w:val="1"/>
                <w:bCs w:val="1"/>
                <w:color w:val="222222"/>
              </w:rPr>
            </w:pPr>
            <w:r w:rsidDel="00000000" w:rsidR="00000000" w:rsidRPr="00000000">
              <w:rPr>
                <w:b w:val="1"/>
                <w:bCs w:val="1"/>
                <w:rtl w:val="0"/>
              </w:rPr>
              <w:t xml:space="preserve">3.2 </w:t>
            </w:r>
            <w:r w:rsidDel="00000000" w:rsidR="00000000" w:rsidRPr="00000000">
              <w:rPr>
                <w:b w:val="1"/>
                <w:bCs w:val="1"/>
                <w:color w:val="222222"/>
                <w:rtl w:val="0"/>
              </w:rPr>
              <w:t xml:space="preserve">Objetivos específicos (sólo si los necesita para diferenciar según público, locación, etc.) </w:t>
            </w:r>
          </w:p>
        </w:tc>
        <w:tc>
          <w:tcPr>
            <w:tcBorders>
              <w:top w:color="9fbad0" w:space="0" w:sz="8" w:val="single"/>
              <w:left w:color="9fbad0" w:space="0" w:sz="8" w:val="single"/>
              <w:bottom w:color="9fbad0" w:space="0" w:sz="8" w:val="single"/>
              <w:right w:color="9fbad0" w:space="0" w:sz="8" w:val="single"/>
            </w:tcBorders>
            <w:shd w:fill="a4c2f4"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3D">
            <w:pPr>
              <w:numPr>
                <w:ilvl w:val="0"/>
                <w:numId w:val="2"/>
              </w:numPr>
              <w:spacing w:line="276" w:lineRule="auto"/>
              <w:ind w:left="720" w:hanging="360"/>
              <w:rPr>
                <w:color w:val="222222"/>
              </w:rPr>
            </w:pPr>
            <w:r w:rsidDel="00000000" w:rsidR="00000000" w:rsidRPr="00000000">
              <w:rPr>
                <w:color w:val="222222"/>
                <w:rtl w:val="0"/>
              </w:rPr>
              <w:t xml:space="preserve">Mostrar obras insignias del gobierno con datos de inversión locales verificables por municipio, evidenciando pedagógicamente que los recursos se traducen en proyectos gracias a que los impuestos de la gente regresan a sus comunidades a través del Siscode.</w:t>
            </w:r>
          </w:p>
          <w:p w:rsidR="00000000" w:rsidDel="00000000" w:rsidP="00000000" w:rsidRDefault="00000000" w:rsidRPr="00000000" w14:paraId="0000003E">
            <w:pPr>
              <w:numPr>
                <w:ilvl w:val="0"/>
                <w:numId w:val="2"/>
              </w:numPr>
              <w:spacing w:line="276" w:lineRule="auto"/>
              <w:ind w:left="720" w:hanging="360"/>
              <w:rPr>
                <w:color w:val="222222"/>
              </w:rPr>
            </w:pPr>
            <w:r w:rsidDel="00000000" w:rsidR="00000000" w:rsidRPr="00000000">
              <w:rPr>
                <w:color w:val="222222"/>
                <w:rtl w:val="0"/>
              </w:rPr>
              <w:t xml:space="preserve">Instruir y empoderar a las comunidades sobre sus derechos de participación activa en las asambleas comunitarias (Cocode) para que decidan colectivamente qué es lo más importante para su propio desarrollo.</w:t>
            </w:r>
          </w:p>
          <w:p w:rsidR="00000000" w:rsidDel="00000000" w:rsidP="00000000" w:rsidRDefault="00000000" w:rsidRPr="00000000" w14:paraId="0000003F">
            <w:pPr>
              <w:numPr>
                <w:ilvl w:val="0"/>
                <w:numId w:val="2"/>
              </w:numPr>
              <w:spacing w:line="276" w:lineRule="auto"/>
              <w:ind w:left="720" w:hanging="360"/>
              <w:rPr>
                <w:color w:val="222222"/>
              </w:rPr>
            </w:pPr>
            <w:r w:rsidDel="00000000" w:rsidR="00000000" w:rsidRPr="00000000">
              <w:rPr>
                <w:color w:val="222222"/>
                <w:rtl w:val="0"/>
              </w:rPr>
              <w:t xml:space="preserve">Promover una cultura de fiscalización física y financiera, capacitando a la ciudadanía en la verificación de los rótulos oficiales de las obras, el uso del código QR y las herramientas de reporte del Observatorio Ciudadano ante anomalías territoriales (como la ausencia o alteración del rótulo oficial del gobierno).</w:t>
            </w:r>
          </w:p>
          <w:p w:rsidR="00000000" w:rsidDel="00000000" w:rsidP="00000000" w:rsidRDefault="00000000" w:rsidRPr="00000000" w14:paraId="00000040">
            <w:pPr>
              <w:numPr>
                <w:ilvl w:val="0"/>
                <w:numId w:val="2"/>
              </w:numPr>
              <w:spacing w:line="276" w:lineRule="auto"/>
              <w:ind w:left="720" w:hanging="360"/>
              <w:rPr>
                <w:color w:val="222222"/>
              </w:rPr>
            </w:pPr>
            <w:r w:rsidDel="00000000" w:rsidR="00000000" w:rsidRPr="00000000">
              <w:rPr>
                <w:color w:val="222222"/>
                <w:rtl w:val="0"/>
              </w:rPr>
              <w:t xml:space="preserve">Neutralizar de forma proactiva las narrativas de baja ejecución exponiendo visualmente el avance físico real del 100% (o frentes de trabajo en alta actividad), demostrando con evidencias claras y tangibles que el gobierno sí está ejecutando.</w:t>
            </w:r>
            <w:r w:rsidDel="00000000" w:rsidR="00000000" w:rsidRPr="00000000">
              <w:rPr>
                <w:rtl w:val="0"/>
              </w:rPr>
            </w:r>
          </w:p>
        </w:tc>
      </w:tr>
    </w:tbl>
    <w:p w:rsidR="00000000" w:rsidDel="00000000" w:rsidP="00000000" w:rsidRDefault="00000000" w:rsidRPr="00000000" w14:paraId="00000041">
      <w:pPr>
        <w:pStyle w:val="Heading2"/>
        <w:spacing w:after="0" w:before="0" w:line="276" w:lineRule="auto"/>
        <w:rPr>
          <w:color w:val="0b5394"/>
          <w:sz w:val="28"/>
          <w:szCs w:val="28"/>
        </w:rPr>
      </w:pPr>
      <w:bookmarkStart w:colFirst="0" w:colLast="0" w:name="_479czfneeke" w:id="6"/>
      <w:bookmarkEnd w:id="6"/>
      <w:r w:rsidDel="00000000" w:rsidR="00000000" w:rsidRPr="00000000">
        <w:rPr>
          <w:rtl w:val="0"/>
        </w:rPr>
      </w:r>
    </w:p>
    <w:p w:rsidR="00000000" w:rsidDel="00000000" w:rsidP="00000000" w:rsidRDefault="00000000" w:rsidRPr="00000000" w14:paraId="00000042">
      <w:pPr>
        <w:pStyle w:val="Heading2"/>
        <w:numPr>
          <w:ilvl w:val="0"/>
          <w:numId w:val="3"/>
        </w:numPr>
        <w:spacing w:line="276" w:lineRule="auto"/>
        <w:ind w:left="720" w:hanging="360"/>
        <w:rPr/>
      </w:pPr>
      <w:bookmarkStart w:colFirst="0" w:colLast="0" w:name="_y95quflv79hb" w:id="7"/>
      <w:bookmarkEnd w:id="7"/>
      <w:r w:rsidDel="00000000" w:rsidR="00000000" w:rsidRPr="00000000">
        <w:rPr>
          <w:rtl w:val="0"/>
        </w:rPr>
        <w:t xml:space="preserve">Públicos objetivos</w:t>
      </w:r>
    </w:p>
    <w:tbl>
      <w:tblPr>
        <w:tblStyle w:val="Table5"/>
        <w:tblW w:w="9855.0" w:type="dxa"/>
        <w:jc w:val="center"/>
        <w:tblLayout w:type="fixed"/>
        <w:tblLook w:val="0400"/>
      </w:tblPr>
      <w:tblGrid>
        <w:gridCol w:w="2025"/>
        <w:gridCol w:w="5490"/>
        <w:gridCol w:w="2340"/>
        <w:tblGridChange w:id="0">
          <w:tblGrid>
            <w:gridCol w:w="2025"/>
            <w:gridCol w:w="5490"/>
            <w:gridCol w:w="234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3">
            <w:pPr>
              <w:spacing w:line="276" w:lineRule="auto"/>
              <w:rPr>
                <w:color w:val="222222"/>
              </w:rPr>
            </w:pPr>
            <w:r w:rsidDel="00000000" w:rsidR="00000000" w:rsidRPr="00000000">
              <w:rPr>
                <w:b w:val="1"/>
                <w:bCs w:val="1"/>
                <w:color w:val="ffffff"/>
                <w:rtl w:val="0"/>
              </w:rPr>
              <w:t xml:space="preserve">Segmento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4">
            <w:pPr>
              <w:spacing w:line="276" w:lineRule="auto"/>
              <w:rPr>
                <w:color w:val="222222"/>
              </w:rPr>
            </w:pPr>
            <w:r w:rsidDel="00000000" w:rsidR="00000000" w:rsidRPr="00000000">
              <w:rPr>
                <w:b w:val="1"/>
                <w:bCs w:val="1"/>
                <w:color w:val="ffffff"/>
                <w:rtl w:val="0"/>
              </w:rPr>
              <w:t xml:space="preserve">Descripción y justificación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45">
            <w:pPr>
              <w:spacing w:line="276" w:lineRule="auto"/>
              <w:rPr>
                <w:color w:val="222222"/>
              </w:rPr>
            </w:pPr>
            <w:r w:rsidDel="00000000" w:rsidR="00000000" w:rsidRPr="00000000">
              <w:rPr>
                <w:b w:val="1"/>
                <w:bCs w:val="1"/>
                <w:color w:val="ffffff"/>
                <w:rtl w:val="0"/>
              </w:rPr>
              <w:t xml:space="preserve">Territorio</w:t>
            </w:r>
            <w:r w:rsidDel="00000000" w:rsidR="00000000" w:rsidRPr="00000000">
              <w:rPr>
                <w:rtl w:val="0"/>
              </w:rPr>
            </w:r>
          </w:p>
        </w:tc>
      </w:tr>
      <w:tr>
        <w:trPr>
          <w:cantSplit w:val="0"/>
          <w:trHeight w:val="22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46">
            <w:pPr>
              <w:spacing w:line="276" w:lineRule="auto"/>
              <w:rPr>
                <w:b w:val="1"/>
                <w:bCs w:val="1"/>
                <w:color w:val="222222"/>
              </w:rPr>
            </w:pPr>
            <w:r w:rsidDel="00000000" w:rsidR="00000000" w:rsidRPr="00000000">
              <w:rPr>
                <w:b w:val="1"/>
                <w:bCs w:val="1"/>
                <w:rtl w:val="0"/>
              </w:rPr>
              <w:t xml:space="preserve">4.1 </w:t>
            </w:r>
            <w:r w:rsidDel="00000000" w:rsidR="00000000" w:rsidRPr="00000000">
              <w:rPr>
                <w:b w:val="1"/>
                <w:bCs w:val="1"/>
                <w:color w:val="222222"/>
                <w:rtl w:val="0"/>
              </w:rPr>
              <w:t xml:space="preserve">Primario</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47">
            <w:pPr>
              <w:spacing w:line="276" w:lineRule="auto"/>
              <w:rPr>
                <w:color w:val="222222"/>
              </w:rPr>
            </w:pPr>
            <w:r w:rsidDel="00000000" w:rsidR="00000000" w:rsidRPr="00000000">
              <w:rPr>
                <w:b w:val="1"/>
                <w:bCs w:val="1"/>
                <w:color w:val="222222"/>
                <w:rtl w:val="0"/>
              </w:rPr>
              <w:t xml:space="preserve">Pueblos indígenas (Maya, Xinka y Garífuna): </w:t>
            </w:r>
            <w:r w:rsidDel="00000000" w:rsidR="00000000" w:rsidRPr="00000000">
              <w:rPr>
                <w:color w:val="222222"/>
                <w:rtl w:val="0"/>
              </w:rPr>
              <w:t xml:space="preserve">esta audiencia está conformada por autoridades ancestrales, líderes comunitarios, integrantes de Consejos Comunitarios de Desarrollo (Cocode), organizaciones locales y familias pertenecientes a los territorios descritos.</w:t>
            </w:r>
          </w:p>
          <w:p w:rsidR="00000000" w:rsidDel="00000000" w:rsidP="00000000" w:rsidRDefault="00000000" w:rsidRPr="00000000" w14:paraId="00000048">
            <w:pPr>
              <w:spacing w:line="276" w:lineRule="auto"/>
              <w:rPr>
                <w:color w:val="222222"/>
              </w:rPr>
            </w:pPr>
            <w:r w:rsidDel="00000000" w:rsidR="00000000" w:rsidRPr="00000000">
              <w:rPr>
                <w:rtl w:val="0"/>
              </w:rPr>
            </w:r>
          </w:p>
          <w:p w:rsidR="00000000" w:rsidDel="00000000" w:rsidP="00000000" w:rsidRDefault="00000000" w:rsidRPr="00000000" w14:paraId="00000049">
            <w:pPr>
              <w:spacing w:line="276" w:lineRule="auto"/>
              <w:rPr>
                <w:color w:val="222222"/>
              </w:rPr>
            </w:pPr>
            <w:r w:rsidDel="00000000" w:rsidR="00000000" w:rsidRPr="00000000">
              <w:rPr>
                <w:color w:val="222222"/>
                <w:rtl w:val="0"/>
              </w:rPr>
              <w:t xml:space="preserve">Son comunidades con una fuerte identidad cultural y formas propias de organización social, donde la participación comunitaria tiene un papel fundamental en la priorización y seguimiento de los proyectos de desarrollo.</w:t>
            </w:r>
          </w:p>
          <w:p w:rsidR="00000000" w:rsidDel="00000000" w:rsidP="00000000" w:rsidRDefault="00000000" w:rsidRPr="00000000" w14:paraId="0000004A">
            <w:pPr>
              <w:spacing w:line="276" w:lineRule="auto"/>
              <w:rPr>
                <w:color w:val="222222"/>
              </w:rPr>
            </w:pPr>
            <w:r w:rsidDel="00000000" w:rsidR="00000000" w:rsidRPr="00000000">
              <w:rPr>
                <w:rtl w:val="0"/>
              </w:rPr>
            </w:r>
          </w:p>
          <w:p w:rsidR="00000000" w:rsidDel="00000000" w:rsidP="00000000" w:rsidRDefault="00000000" w:rsidRPr="00000000" w14:paraId="0000004B">
            <w:pPr>
              <w:spacing w:line="276" w:lineRule="auto"/>
              <w:rPr>
                <w:color w:val="222222"/>
              </w:rPr>
            </w:pPr>
            <w:r w:rsidDel="00000000" w:rsidR="00000000" w:rsidRPr="00000000">
              <w:rPr>
                <w:color w:val="222222"/>
                <w:rtl w:val="0"/>
              </w:rPr>
              <w:t xml:space="preserve">Consumen información principalmente a través de radios comunitarias, líderes locales, asambleas comunitarias, redes de WhatsApp, Facebook y cables regionales. Valoran la comunicación en su idioma materno cuando corresponde, el respeto por las costumbres locales y los mensajes que reconocen el papel de la comunidad en la toma de decisiones. </w:t>
            </w:r>
          </w:p>
        </w:tc>
        <w:tc>
          <w:tcPr>
            <w:vMerge w:val="restart"/>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4C">
            <w:pPr>
              <w:spacing w:line="276" w:lineRule="auto"/>
              <w:rPr>
                <w:color w:val="222222"/>
              </w:rPr>
            </w:pPr>
            <w:r w:rsidDel="00000000" w:rsidR="00000000" w:rsidRPr="00000000">
              <w:rPr>
                <w:color w:val="222222"/>
                <w:rtl w:val="0"/>
              </w:rPr>
              <w:t xml:space="preserve">Región norte: Alta y Baja Verapaz.</w:t>
            </w:r>
          </w:p>
          <w:p w:rsidR="00000000" w:rsidDel="00000000" w:rsidP="00000000" w:rsidRDefault="00000000" w:rsidRPr="00000000" w14:paraId="0000004D">
            <w:pPr>
              <w:spacing w:line="276" w:lineRule="auto"/>
              <w:rPr>
                <w:color w:val="222222"/>
              </w:rPr>
            </w:pPr>
            <w:r w:rsidDel="00000000" w:rsidR="00000000" w:rsidRPr="00000000">
              <w:rPr>
                <w:rtl w:val="0"/>
              </w:rPr>
            </w:r>
          </w:p>
          <w:p w:rsidR="00000000" w:rsidDel="00000000" w:rsidP="00000000" w:rsidRDefault="00000000" w:rsidRPr="00000000" w14:paraId="0000004E">
            <w:pPr>
              <w:spacing w:line="276" w:lineRule="auto"/>
              <w:rPr>
                <w:color w:val="222222"/>
              </w:rPr>
            </w:pPr>
            <w:r w:rsidDel="00000000" w:rsidR="00000000" w:rsidRPr="00000000">
              <w:rPr>
                <w:color w:val="222222"/>
                <w:rtl w:val="0"/>
              </w:rPr>
              <w:t xml:space="preserve">Región Nororiente: El Progreso, Zacapa, Chiquimula, Izabal.</w:t>
            </w:r>
          </w:p>
          <w:p w:rsidR="00000000" w:rsidDel="00000000" w:rsidP="00000000" w:rsidRDefault="00000000" w:rsidRPr="00000000" w14:paraId="0000004F">
            <w:pPr>
              <w:spacing w:line="276" w:lineRule="auto"/>
              <w:rPr>
                <w:color w:val="222222"/>
              </w:rPr>
            </w:pPr>
            <w:r w:rsidDel="00000000" w:rsidR="00000000" w:rsidRPr="00000000">
              <w:rPr>
                <w:rtl w:val="0"/>
              </w:rPr>
            </w:r>
          </w:p>
          <w:p w:rsidR="00000000" w:rsidDel="00000000" w:rsidP="00000000" w:rsidRDefault="00000000" w:rsidRPr="00000000" w14:paraId="00000050">
            <w:pPr>
              <w:spacing w:line="276" w:lineRule="auto"/>
              <w:rPr>
                <w:color w:val="222222"/>
              </w:rPr>
            </w:pPr>
            <w:r w:rsidDel="00000000" w:rsidR="00000000" w:rsidRPr="00000000">
              <w:rPr>
                <w:color w:val="222222"/>
                <w:rtl w:val="0"/>
              </w:rPr>
              <w:t xml:space="preserve">Región Suroriente: Jalapa, Jutiapa, Santa Rosa.</w:t>
            </w:r>
          </w:p>
          <w:p w:rsidR="00000000" w:rsidDel="00000000" w:rsidP="00000000" w:rsidRDefault="00000000" w:rsidRPr="00000000" w14:paraId="00000051">
            <w:pPr>
              <w:spacing w:line="276" w:lineRule="auto"/>
              <w:rPr>
                <w:color w:val="222222"/>
              </w:rPr>
            </w:pPr>
            <w:r w:rsidDel="00000000" w:rsidR="00000000" w:rsidRPr="00000000">
              <w:rPr>
                <w:rtl w:val="0"/>
              </w:rPr>
            </w:r>
          </w:p>
          <w:p w:rsidR="00000000" w:rsidDel="00000000" w:rsidP="00000000" w:rsidRDefault="00000000" w:rsidRPr="00000000" w14:paraId="00000052">
            <w:pPr>
              <w:spacing w:line="276" w:lineRule="auto"/>
              <w:rPr>
                <w:color w:val="222222"/>
              </w:rPr>
            </w:pPr>
            <w:r w:rsidDel="00000000" w:rsidR="00000000" w:rsidRPr="00000000">
              <w:rPr>
                <w:color w:val="222222"/>
                <w:rtl w:val="0"/>
              </w:rPr>
              <w:t xml:space="preserve">Región Central: Escuintla, Chimaltenango, Sacatepéquez</w:t>
            </w:r>
          </w:p>
          <w:p w:rsidR="00000000" w:rsidDel="00000000" w:rsidP="00000000" w:rsidRDefault="00000000" w:rsidRPr="00000000" w14:paraId="00000053">
            <w:pPr>
              <w:spacing w:line="276" w:lineRule="auto"/>
              <w:rPr>
                <w:color w:val="222222"/>
              </w:rPr>
            </w:pPr>
            <w:r w:rsidDel="00000000" w:rsidR="00000000" w:rsidRPr="00000000">
              <w:rPr>
                <w:rtl w:val="0"/>
              </w:rPr>
            </w:r>
          </w:p>
          <w:p w:rsidR="00000000" w:rsidDel="00000000" w:rsidP="00000000" w:rsidRDefault="00000000" w:rsidRPr="00000000" w14:paraId="00000054">
            <w:pPr>
              <w:spacing w:line="276" w:lineRule="auto"/>
              <w:rPr>
                <w:color w:val="222222"/>
              </w:rPr>
            </w:pPr>
            <w:r w:rsidDel="00000000" w:rsidR="00000000" w:rsidRPr="00000000">
              <w:rPr>
                <w:color w:val="222222"/>
                <w:rtl w:val="0"/>
              </w:rPr>
              <w:t xml:space="preserve">Región suroccidente: Sololá, Totonicapán, Quetzaltenango, San Marcos, Retalhuleu, Suchitepéquez. </w:t>
            </w:r>
          </w:p>
          <w:p w:rsidR="00000000" w:rsidDel="00000000" w:rsidP="00000000" w:rsidRDefault="00000000" w:rsidRPr="00000000" w14:paraId="00000055">
            <w:pPr>
              <w:spacing w:line="276" w:lineRule="auto"/>
              <w:rPr>
                <w:color w:val="222222"/>
              </w:rPr>
            </w:pPr>
            <w:r w:rsidDel="00000000" w:rsidR="00000000" w:rsidRPr="00000000">
              <w:rPr>
                <w:rtl w:val="0"/>
              </w:rPr>
            </w:r>
          </w:p>
          <w:p w:rsidR="00000000" w:rsidDel="00000000" w:rsidP="00000000" w:rsidRDefault="00000000" w:rsidRPr="00000000" w14:paraId="00000056">
            <w:pPr>
              <w:spacing w:line="276" w:lineRule="auto"/>
              <w:rPr>
                <w:color w:val="222222"/>
              </w:rPr>
            </w:pPr>
            <w:r w:rsidDel="00000000" w:rsidR="00000000" w:rsidRPr="00000000">
              <w:rPr>
                <w:color w:val="222222"/>
                <w:rtl w:val="0"/>
              </w:rPr>
              <w:t xml:space="preserve">Región Noroccidente: Huehuetenango, Quiché. </w:t>
            </w:r>
          </w:p>
          <w:p w:rsidR="00000000" w:rsidDel="00000000" w:rsidP="00000000" w:rsidRDefault="00000000" w:rsidRPr="00000000" w14:paraId="00000057">
            <w:pPr>
              <w:spacing w:line="276" w:lineRule="auto"/>
              <w:rPr>
                <w:color w:val="222222"/>
              </w:rPr>
            </w:pPr>
            <w:r w:rsidDel="00000000" w:rsidR="00000000" w:rsidRPr="00000000">
              <w:rPr>
                <w:rtl w:val="0"/>
              </w:rPr>
            </w:r>
          </w:p>
          <w:p w:rsidR="00000000" w:rsidDel="00000000" w:rsidP="00000000" w:rsidRDefault="00000000" w:rsidRPr="00000000" w14:paraId="00000058">
            <w:pPr>
              <w:spacing w:line="276" w:lineRule="auto"/>
              <w:rPr>
                <w:color w:val="222222"/>
              </w:rPr>
            </w:pPr>
            <w:r w:rsidDel="00000000" w:rsidR="00000000" w:rsidRPr="00000000">
              <w:rPr>
                <w:color w:val="222222"/>
                <w:rtl w:val="0"/>
              </w:rPr>
              <w:t xml:space="preserve">Región Petén.</w:t>
            </w:r>
          </w:p>
        </w:tc>
      </w:tr>
      <w:tr>
        <w:trPr>
          <w:cantSplit w:val="0"/>
          <w:trHeight w:val="22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9">
            <w:pPr>
              <w:spacing w:line="276" w:lineRule="auto"/>
              <w:rPr>
                <w:b w:val="1"/>
                <w:bCs w:val="1"/>
                <w:color w:val="222222"/>
              </w:rPr>
            </w:pPr>
            <w:r w:rsidDel="00000000" w:rsidR="00000000" w:rsidRPr="00000000">
              <w:rPr>
                <w:b w:val="1"/>
                <w:bCs w:val="1"/>
                <w:rtl w:val="0"/>
              </w:rPr>
              <w:t xml:space="preserve">4.2 </w:t>
            </w:r>
            <w:r w:rsidDel="00000000" w:rsidR="00000000" w:rsidRPr="00000000">
              <w:rPr>
                <w:b w:val="1"/>
                <w:bCs w:val="1"/>
                <w:color w:val="222222"/>
                <w:rtl w:val="0"/>
              </w:rPr>
              <w:t xml:space="preserve">Secundario</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5A">
            <w:pPr>
              <w:spacing w:line="276" w:lineRule="auto"/>
              <w:rPr>
                <w:color w:val="222222"/>
              </w:rPr>
            </w:pPr>
            <w:r w:rsidDel="00000000" w:rsidR="00000000" w:rsidRPr="00000000">
              <w:rPr>
                <w:b w:val="1"/>
                <w:bCs w:val="1"/>
                <w:color w:val="222222"/>
                <w:rtl w:val="0"/>
              </w:rPr>
              <w:t xml:space="preserve">Habitantes de </w:t>
            </w:r>
            <w:r w:rsidDel="00000000" w:rsidR="00000000" w:rsidRPr="00000000">
              <w:rPr>
                <w:b w:val="1"/>
                <w:bCs w:val="1"/>
                <w:rtl w:val="0"/>
              </w:rPr>
              <w:t xml:space="preserve">á</w:t>
            </w:r>
            <w:r w:rsidDel="00000000" w:rsidR="00000000" w:rsidRPr="00000000">
              <w:rPr>
                <w:b w:val="1"/>
                <w:bCs w:val="1"/>
                <w:color w:val="222222"/>
                <w:rtl w:val="0"/>
              </w:rPr>
              <w:t xml:space="preserve">reas </w:t>
            </w:r>
            <w:r w:rsidDel="00000000" w:rsidR="00000000" w:rsidRPr="00000000">
              <w:rPr>
                <w:b w:val="1"/>
                <w:bCs w:val="1"/>
                <w:rtl w:val="0"/>
              </w:rPr>
              <w:t xml:space="preserve">r</w:t>
            </w:r>
            <w:r w:rsidDel="00000000" w:rsidR="00000000" w:rsidRPr="00000000">
              <w:rPr>
                <w:b w:val="1"/>
                <w:bCs w:val="1"/>
                <w:color w:val="222222"/>
                <w:rtl w:val="0"/>
              </w:rPr>
              <w:t xml:space="preserve">urales, </w:t>
            </w:r>
            <w:r w:rsidDel="00000000" w:rsidR="00000000" w:rsidRPr="00000000">
              <w:rPr>
                <w:b w:val="1"/>
                <w:bCs w:val="1"/>
                <w:rtl w:val="0"/>
              </w:rPr>
              <w:t xml:space="preserve">c</w:t>
            </w:r>
            <w:r w:rsidDel="00000000" w:rsidR="00000000" w:rsidRPr="00000000">
              <w:rPr>
                <w:b w:val="1"/>
                <w:bCs w:val="1"/>
                <w:color w:val="222222"/>
                <w:rtl w:val="0"/>
              </w:rPr>
              <w:t xml:space="preserve">iudades </w:t>
            </w:r>
            <w:r w:rsidDel="00000000" w:rsidR="00000000" w:rsidRPr="00000000">
              <w:rPr>
                <w:b w:val="1"/>
                <w:bCs w:val="1"/>
                <w:rtl w:val="0"/>
              </w:rPr>
              <w:t xml:space="preserve">i</w:t>
            </w:r>
            <w:r w:rsidDel="00000000" w:rsidR="00000000" w:rsidRPr="00000000">
              <w:rPr>
                <w:b w:val="1"/>
                <w:bCs w:val="1"/>
                <w:color w:val="222222"/>
                <w:rtl w:val="0"/>
              </w:rPr>
              <w:t xml:space="preserve">ntermedias y </w:t>
            </w:r>
            <w:r w:rsidDel="00000000" w:rsidR="00000000" w:rsidRPr="00000000">
              <w:rPr>
                <w:b w:val="1"/>
                <w:bCs w:val="1"/>
                <w:rtl w:val="0"/>
              </w:rPr>
              <w:t xml:space="preserve">z</w:t>
            </w:r>
            <w:r w:rsidDel="00000000" w:rsidR="00000000" w:rsidRPr="00000000">
              <w:rPr>
                <w:b w:val="1"/>
                <w:bCs w:val="1"/>
                <w:color w:val="222222"/>
                <w:rtl w:val="0"/>
              </w:rPr>
              <w:t xml:space="preserve">onas </w:t>
            </w:r>
            <w:r w:rsidDel="00000000" w:rsidR="00000000" w:rsidRPr="00000000">
              <w:rPr>
                <w:b w:val="1"/>
                <w:bCs w:val="1"/>
                <w:rtl w:val="0"/>
              </w:rPr>
              <w:t xml:space="preserve">f</w:t>
            </w:r>
            <w:r w:rsidDel="00000000" w:rsidR="00000000" w:rsidRPr="00000000">
              <w:rPr>
                <w:b w:val="1"/>
                <w:bCs w:val="1"/>
                <w:color w:val="222222"/>
                <w:rtl w:val="0"/>
              </w:rPr>
              <w:t xml:space="preserve">ronterizas:</w:t>
            </w:r>
            <w:r w:rsidDel="00000000" w:rsidR="00000000" w:rsidRPr="00000000">
              <w:rPr>
                <w:color w:val="222222"/>
                <w:rtl w:val="0"/>
              </w:rPr>
              <w:t xml:space="preserve"> ciudadanos que residen fuera de las principales áreas metropolitanas y que dependen de la inversión pública para mejorar la conectividad, el acceso a servicios básicos, la infraestructura comunitaria y las oportunidades de desarrollo económico. Incluye agricultores, comerciantes, emprendedores, transportistas, trabajadores, estudiantes y familias que viven en municipios rurales, ciudades intermedias y territorios fronterizos de las regiones priorizadas.</w:t>
            </w:r>
          </w:p>
          <w:p w:rsidR="00000000" w:rsidDel="00000000" w:rsidP="00000000" w:rsidRDefault="00000000" w:rsidRPr="00000000" w14:paraId="0000005B">
            <w:pPr>
              <w:spacing w:line="276" w:lineRule="auto"/>
              <w:rPr>
                <w:color w:val="222222"/>
              </w:rPr>
            </w:pPr>
            <w:r w:rsidDel="00000000" w:rsidR="00000000" w:rsidRPr="00000000">
              <w:rPr>
                <w:rtl w:val="0"/>
              </w:rPr>
            </w:r>
          </w:p>
          <w:p w:rsidR="00000000" w:rsidDel="00000000" w:rsidP="00000000" w:rsidRDefault="00000000" w:rsidRPr="00000000" w14:paraId="0000005C">
            <w:pPr>
              <w:spacing w:line="276" w:lineRule="auto"/>
              <w:rPr>
                <w:color w:val="222222"/>
              </w:rPr>
            </w:pPr>
            <w:r w:rsidDel="00000000" w:rsidR="00000000" w:rsidRPr="00000000">
              <w:rPr>
                <w:color w:val="222222"/>
                <w:rtl w:val="0"/>
              </w:rPr>
              <w:t xml:space="preserve">Su consumo de información combina radio local, televisión abierta, Facebook, WhatsApp, medios digitales regionales y la comunicación directa a través de autoridades municipales, Cocodes y organizaciones comunitarias. Son una audiencia que valora la evidencia tangible de la inversión pública y necesita comprender cómo funciona el Sistema de Consejos de Desarrollo, cuál es el origen de los recursos que financian las obras y cómo la participación ciudadana influye en la priorización de los proyectos ejecutados en su territorio.</w:t>
            </w:r>
          </w:p>
        </w:tc>
        <w:tc>
          <w:tcPr>
            <w:vMerge w:val="continue"/>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5D">
            <w:pPr>
              <w:spacing w:line="276" w:lineRule="auto"/>
              <w:rPr>
                <w:color w:val="222222"/>
              </w:rPr>
            </w:pPr>
            <w:r w:rsidDel="00000000" w:rsidR="00000000" w:rsidRPr="00000000">
              <w:rPr>
                <w:rtl w:val="0"/>
              </w:rPr>
            </w:r>
          </w:p>
        </w:tc>
      </w:tr>
      <w:tr>
        <w:trPr>
          <w:cantSplit w:val="0"/>
          <w:trHeight w:val="22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5E">
            <w:pPr>
              <w:spacing w:line="276" w:lineRule="auto"/>
              <w:rPr>
                <w:b w:val="1"/>
                <w:bCs w:val="1"/>
                <w:color w:val="222222"/>
              </w:rPr>
            </w:pPr>
            <w:r w:rsidDel="00000000" w:rsidR="00000000" w:rsidRPr="00000000">
              <w:rPr>
                <w:b w:val="1"/>
                <w:bCs w:val="1"/>
                <w:rtl w:val="0"/>
              </w:rPr>
              <w:t xml:space="preserve">4.3 </w:t>
            </w:r>
            <w:r w:rsidDel="00000000" w:rsidR="00000000" w:rsidRPr="00000000">
              <w:rPr>
                <w:b w:val="1"/>
                <w:bCs w:val="1"/>
                <w:color w:val="222222"/>
                <w:rtl w:val="0"/>
              </w:rPr>
              <w:t xml:space="preserve">Intermediario</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5F">
            <w:pPr>
              <w:spacing w:line="276" w:lineRule="auto"/>
              <w:rPr>
                <w:color w:val="222222"/>
              </w:rPr>
            </w:pPr>
            <w:r w:rsidDel="00000000" w:rsidR="00000000" w:rsidRPr="00000000">
              <w:rPr>
                <w:b w:val="1"/>
                <w:bCs w:val="1"/>
                <w:color w:val="222222"/>
                <w:rtl w:val="0"/>
              </w:rPr>
              <w:t xml:space="preserve">Juventudes y </w:t>
            </w:r>
            <w:r w:rsidDel="00000000" w:rsidR="00000000" w:rsidRPr="00000000">
              <w:rPr>
                <w:b w:val="1"/>
                <w:bCs w:val="1"/>
                <w:rtl w:val="0"/>
              </w:rPr>
              <w:t xml:space="preserve">m</w:t>
            </w:r>
            <w:r w:rsidDel="00000000" w:rsidR="00000000" w:rsidRPr="00000000">
              <w:rPr>
                <w:b w:val="1"/>
                <w:bCs w:val="1"/>
                <w:color w:val="222222"/>
                <w:rtl w:val="0"/>
              </w:rPr>
              <w:t xml:space="preserve">ujeres:</w:t>
            </w:r>
            <w:r w:rsidDel="00000000" w:rsidR="00000000" w:rsidRPr="00000000">
              <w:rPr>
                <w:color w:val="222222"/>
                <w:rtl w:val="0"/>
              </w:rPr>
              <w:t xml:space="preserve"> jóvenes entre 16 y 35 años, mujeres líderes, emprendedoras, estudiantes, integrantes de organizaciones comunitarias y ciudadanas que participan activamente en espacios de desarrollo local o que representan el relevo generacional en la toma de decisiones dentro de sus comunidades. Constituyen un grupo estratégico por su creciente participación en los procesos de organización social, desarrollo comunitario y vigilancia ciudadana.</w:t>
            </w:r>
          </w:p>
          <w:p w:rsidR="00000000" w:rsidDel="00000000" w:rsidP="00000000" w:rsidRDefault="00000000" w:rsidRPr="00000000" w14:paraId="00000060">
            <w:pPr>
              <w:spacing w:line="276" w:lineRule="auto"/>
              <w:rPr>
                <w:color w:val="222222"/>
              </w:rPr>
            </w:pPr>
            <w:r w:rsidDel="00000000" w:rsidR="00000000" w:rsidRPr="00000000">
              <w:rPr>
                <w:rtl w:val="0"/>
              </w:rPr>
            </w:r>
          </w:p>
          <w:p w:rsidR="00000000" w:rsidDel="00000000" w:rsidP="00000000" w:rsidRDefault="00000000" w:rsidRPr="00000000" w14:paraId="00000061">
            <w:pPr>
              <w:spacing w:line="276" w:lineRule="auto"/>
              <w:rPr>
                <w:color w:val="222222"/>
              </w:rPr>
            </w:pPr>
            <w:r w:rsidDel="00000000" w:rsidR="00000000" w:rsidRPr="00000000">
              <w:rPr>
                <w:color w:val="222222"/>
                <w:rtl w:val="0"/>
              </w:rPr>
              <w:t xml:space="preserve">Consumen información principalmente a través de redes sociales como Facebook, Instagram, TikTok y WhatsApp, </w:t>
            </w:r>
            <w:r w:rsidDel="00000000" w:rsidR="00000000" w:rsidRPr="00000000">
              <w:rPr>
                <w:rtl w:val="0"/>
              </w:rPr>
              <w:t xml:space="preserve">complementando con</w:t>
            </w:r>
            <w:r w:rsidDel="00000000" w:rsidR="00000000" w:rsidRPr="00000000">
              <w:rPr>
                <w:color w:val="222222"/>
                <w:rtl w:val="0"/>
              </w:rPr>
              <w:t xml:space="preserve"> medios digitales, radio y contenidos audiovisuales de corta duración. Prefieren mensajes claros, cercanos y visuales que expliquen de forma sencilla temas complejos. La campaña busca fortalecer su comprensión sobre el funcionamiento del Siscode, promover una cultura de participación informada y consolidarlos como multiplicadores de información sobre el origen de los recursos públicos, la importancia de la inversión comunitaria y el papel de la ciudadanía en la planificación del desarrollo territorial.</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62">
            <w:pPr>
              <w:spacing w:line="276" w:lineRule="auto"/>
              <w:rPr>
                <w:color w:val="222222"/>
              </w:rPr>
            </w:pPr>
            <w:r w:rsidDel="00000000" w:rsidR="00000000" w:rsidRPr="00000000">
              <w:rPr>
                <w:color w:val="222222"/>
                <w:rtl w:val="0"/>
              </w:rPr>
              <w:t xml:space="preserve">Región metropolitana: Ciudad de Guatemala.</w:t>
            </w:r>
          </w:p>
        </w:tc>
      </w:tr>
    </w:tbl>
    <w:p w:rsidR="00000000" w:rsidDel="00000000" w:rsidP="00000000" w:rsidRDefault="00000000" w:rsidRPr="00000000" w14:paraId="00000063">
      <w:pPr>
        <w:spacing w:line="276" w:lineRule="auto"/>
        <w:rPr>
          <w:color w:val="222222"/>
        </w:rPr>
      </w:pPr>
      <w:r w:rsidDel="00000000" w:rsidR="00000000" w:rsidRPr="00000000">
        <w:rPr>
          <w:rtl w:val="0"/>
        </w:rPr>
      </w:r>
    </w:p>
    <w:p w:rsidR="00000000" w:rsidDel="00000000" w:rsidP="00000000" w:rsidRDefault="00000000" w:rsidRPr="00000000" w14:paraId="00000064">
      <w:pPr>
        <w:pStyle w:val="Heading2"/>
        <w:numPr>
          <w:ilvl w:val="0"/>
          <w:numId w:val="3"/>
        </w:numPr>
        <w:spacing w:after="0" w:before="0" w:line="276" w:lineRule="auto"/>
        <w:ind w:left="720" w:hanging="360"/>
        <w:rPr>
          <w:color w:val="0b5394"/>
          <w:sz w:val="28"/>
          <w:szCs w:val="28"/>
        </w:rPr>
      </w:pPr>
      <w:r w:rsidDel="00000000" w:rsidR="00000000" w:rsidRPr="00000000">
        <w:rPr>
          <w:color w:val="0b5394"/>
          <w:sz w:val="28"/>
          <w:szCs w:val="28"/>
          <w:rtl w:val="0"/>
        </w:rPr>
        <w:t xml:space="preserve">Calendario propuesto</w:t>
      </w:r>
    </w:p>
    <w:tbl>
      <w:tblPr>
        <w:tblStyle w:val="Table6"/>
        <w:tblW w:w="9855.0" w:type="dxa"/>
        <w:jc w:val="center"/>
        <w:tblLayout w:type="fixed"/>
        <w:tblLook w:val="0400"/>
      </w:tblPr>
      <w:tblGrid>
        <w:gridCol w:w="4365"/>
        <w:gridCol w:w="5490"/>
        <w:tblGridChange w:id="0">
          <w:tblGrid>
            <w:gridCol w:w="4365"/>
            <w:gridCol w:w="5490"/>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65">
            <w:pPr>
              <w:spacing w:line="276" w:lineRule="auto"/>
              <w:rPr>
                <w:color w:val="222222"/>
              </w:rPr>
            </w:pPr>
            <w:r w:rsidDel="00000000" w:rsidR="00000000" w:rsidRPr="00000000">
              <w:rPr>
                <w:b w:val="1"/>
                <w:bCs w:val="1"/>
                <w:color w:val="ffffff"/>
                <w:rtl w:val="0"/>
              </w:rPr>
              <w:t xml:space="preserve">Hito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66">
            <w:pPr>
              <w:spacing w:line="276" w:lineRule="auto"/>
              <w:rPr>
                <w:color w:val="222222"/>
              </w:rPr>
            </w:pPr>
            <w:r w:rsidDel="00000000" w:rsidR="00000000" w:rsidRPr="00000000">
              <w:rPr>
                <w:b w:val="1"/>
                <w:bCs w:val="1"/>
                <w:color w:val="ffffff"/>
                <w:rtl w:val="0"/>
              </w:rPr>
              <w:t xml:space="preserve">Observaciones</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7">
            <w:pPr>
              <w:spacing w:line="276" w:lineRule="auto"/>
              <w:rPr>
                <w:b w:val="1"/>
                <w:bCs w:val="1"/>
                <w:color w:val="222222"/>
              </w:rPr>
            </w:pPr>
            <w:r w:rsidDel="00000000" w:rsidR="00000000" w:rsidRPr="00000000">
              <w:rPr>
                <w:b w:val="1"/>
                <w:bCs w:val="1"/>
                <w:rtl w:val="0"/>
              </w:rPr>
              <w:t xml:space="preserve">5.1 </w:t>
            </w:r>
            <w:r w:rsidDel="00000000" w:rsidR="00000000" w:rsidRPr="00000000">
              <w:rPr>
                <w:b w:val="1"/>
                <w:bCs w:val="1"/>
                <w:color w:val="222222"/>
                <w:rtl w:val="0"/>
              </w:rPr>
              <w:t xml:space="preserve">Lanzamiento </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8">
            <w:pPr>
              <w:spacing w:line="276" w:lineRule="auto"/>
              <w:rPr>
                <w:color w:val="222222"/>
              </w:rPr>
            </w:pPr>
            <w:r w:rsidDel="00000000" w:rsidR="00000000" w:rsidRPr="00000000">
              <w:rPr>
                <w:color w:val="222222"/>
                <w:rtl w:val="0"/>
              </w:rPr>
              <w:t xml:space="preserve">1 de septiembre 2026</w:t>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9">
            <w:pPr>
              <w:spacing w:line="276" w:lineRule="auto"/>
              <w:rPr>
                <w:b w:val="1"/>
                <w:bCs w:val="1"/>
                <w:color w:val="222222"/>
              </w:rPr>
            </w:pPr>
            <w:r w:rsidDel="00000000" w:rsidR="00000000" w:rsidRPr="00000000">
              <w:rPr>
                <w:b w:val="1"/>
                <w:bCs w:val="1"/>
                <w:rtl w:val="0"/>
              </w:rPr>
              <w:t xml:space="preserve">5.2 Cierre</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A">
            <w:pPr>
              <w:spacing w:line="276" w:lineRule="auto"/>
              <w:rPr>
                <w:color w:val="222222"/>
              </w:rPr>
            </w:pPr>
            <w:r w:rsidDel="00000000" w:rsidR="00000000" w:rsidRPr="00000000">
              <w:rPr>
                <w:rtl w:val="0"/>
              </w:rPr>
              <w:t xml:space="preserve">31 de diciembre</w:t>
            </w:r>
            <w:r w:rsidDel="00000000" w:rsidR="00000000" w:rsidRPr="00000000">
              <w:rPr>
                <w:rtl w:val="0"/>
              </w:rPr>
            </w:r>
          </w:p>
        </w:tc>
      </w:tr>
      <w:tr>
        <w:trPr>
          <w:cantSplit w:val="0"/>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B">
            <w:pPr>
              <w:spacing w:line="276" w:lineRule="auto"/>
              <w:rPr>
                <w:b w:val="1"/>
                <w:bCs w:val="1"/>
              </w:rPr>
            </w:pPr>
            <w:r w:rsidDel="00000000" w:rsidR="00000000" w:rsidRPr="00000000">
              <w:rPr>
                <w:b w:val="1"/>
                <w:bCs w:val="1"/>
                <w:rtl w:val="0"/>
              </w:rPr>
              <w:t xml:space="preserve">5.3 Refuerzo / recordatorio (si aplica)</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6C">
            <w:pPr>
              <w:spacing w:line="276" w:lineRule="auto"/>
              <w:rPr/>
            </w:pPr>
            <w:r w:rsidDel="00000000" w:rsidR="00000000" w:rsidRPr="00000000">
              <w:rPr>
                <w:rtl w:val="0"/>
              </w:rPr>
              <w:t xml:space="preserve">Mayor pauta en diciembre porque los proyectos irán más avanzados</w:t>
            </w:r>
          </w:p>
        </w:tc>
      </w:tr>
    </w:tbl>
    <w:p w:rsidR="00000000" w:rsidDel="00000000" w:rsidP="00000000" w:rsidRDefault="00000000" w:rsidRPr="00000000" w14:paraId="0000006D">
      <w:pPr>
        <w:spacing w:line="276" w:lineRule="auto"/>
        <w:rPr/>
      </w:pPr>
      <w:r w:rsidDel="00000000" w:rsidR="00000000" w:rsidRPr="00000000">
        <w:rPr>
          <w:rtl w:val="0"/>
        </w:rPr>
      </w:r>
    </w:p>
    <w:p w:rsidR="00000000" w:rsidDel="00000000" w:rsidP="00000000" w:rsidRDefault="00000000" w:rsidRPr="00000000" w14:paraId="0000006E">
      <w:pPr>
        <w:numPr>
          <w:ilvl w:val="0"/>
          <w:numId w:val="3"/>
        </w:numPr>
        <w:spacing w:line="276" w:lineRule="auto"/>
        <w:ind w:left="720" w:hanging="360"/>
        <w:rPr>
          <w:b w:val="1"/>
          <w:bCs w:val="1"/>
          <w:color w:val="0b5394"/>
          <w:sz w:val="28"/>
          <w:szCs w:val="28"/>
        </w:rPr>
      </w:pPr>
      <w:r w:rsidDel="00000000" w:rsidR="00000000" w:rsidRPr="00000000">
        <w:rPr>
          <w:b w:val="1"/>
          <w:bCs w:val="1"/>
          <w:color w:val="0b5394"/>
          <w:sz w:val="28"/>
          <w:szCs w:val="28"/>
          <w:rtl w:val="0"/>
        </w:rPr>
        <w:t xml:space="preserve">Piezas de campaña</w:t>
      </w:r>
      <w:r w:rsidDel="00000000" w:rsidR="00000000" w:rsidRPr="00000000">
        <w:rPr>
          <w:rtl w:val="0"/>
        </w:rPr>
      </w:r>
    </w:p>
    <w:tbl>
      <w:tblPr>
        <w:tblStyle w:val="Table7"/>
        <w:tblW w:w="9885.0" w:type="dxa"/>
        <w:jc w:val="center"/>
        <w:tblLayout w:type="fixed"/>
        <w:tblLook w:val="0400"/>
      </w:tblPr>
      <w:tblGrid>
        <w:gridCol w:w="2820"/>
        <w:gridCol w:w="2820"/>
        <w:gridCol w:w="2550"/>
        <w:gridCol w:w="1695"/>
        <w:tblGridChange w:id="0">
          <w:tblGrid>
            <w:gridCol w:w="2820"/>
            <w:gridCol w:w="2820"/>
            <w:gridCol w:w="2550"/>
            <w:gridCol w:w="1695"/>
          </w:tblGrid>
        </w:tblGridChange>
      </w:tblGrid>
      <w:tr>
        <w:trPr>
          <w:cantSplit w:val="0"/>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6F">
            <w:pPr>
              <w:spacing w:line="276" w:lineRule="auto"/>
              <w:rPr>
                <w:b w:val="1"/>
                <w:bCs w:val="1"/>
                <w:color w:val="ffffff"/>
              </w:rPr>
            </w:pPr>
            <w:r w:rsidDel="00000000" w:rsidR="00000000" w:rsidRPr="00000000">
              <w:rPr>
                <w:b w:val="1"/>
                <w:bCs w:val="1"/>
                <w:color w:val="ffffff"/>
                <w:rtl w:val="0"/>
              </w:rPr>
              <w:t xml:space="preserve">Pieza</w:t>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70">
            <w:pPr>
              <w:spacing w:line="276" w:lineRule="auto"/>
              <w:rPr/>
            </w:pPr>
            <w:r w:rsidDel="00000000" w:rsidR="00000000" w:rsidRPr="00000000">
              <w:rPr>
                <w:b w:val="1"/>
                <w:bCs w:val="1"/>
                <w:color w:val="ffffff"/>
                <w:rtl w:val="0"/>
              </w:rPr>
              <w:t xml:space="preserve">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71">
            <w:pPr>
              <w:spacing w:line="276" w:lineRule="auto"/>
              <w:rPr>
                <w:b w:val="1"/>
                <w:bCs w:val="1"/>
                <w:color w:val="ffffff"/>
              </w:rPr>
            </w:pPr>
            <w:r w:rsidDel="00000000" w:rsidR="00000000" w:rsidRPr="00000000">
              <w:rPr>
                <w:b w:val="1"/>
                <w:bCs w:val="1"/>
                <w:color w:val="ffffff"/>
                <w:rtl w:val="0"/>
              </w:rPr>
              <w:t xml:space="preserve">Publicación</w:t>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72">
            <w:pPr>
              <w:spacing w:line="276" w:lineRule="auto"/>
              <w:rPr/>
            </w:pPr>
            <w:r w:rsidDel="00000000" w:rsidR="00000000" w:rsidRPr="00000000">
              <w:rPr>
                <w:b w:val="1"/>
                <w:bCs w:val="1"/>
                <w:color w:val="ffffff"/>
                <w:rtl w:val="0"/>
              </w:rPr>
              <w:t xml:space="preserve">Pauta</w:t>
            </w:r>
            <w:r w:rsidDel="00000000" w:rsidR="00000000" w:rsidRPr="00000000">
              <w:rPr>
                <w:rtl w:val="0"/>
              </w:rPr>
            </w:r>
          </w:p>
        </w:tc>
      </w:tr>
      <w:tr>
        <w:trPr>
          <w:cantSplit w:val="0"/>
          <w:trHeight w:val="200" w:hRule="atLeast"/>
          <w:tblHeader w:val="0"/>
        </w:trPr>
        <w:tc>
          <w:tcPr>
            <w:gridSpan w:val="4"/>
            <w:tcBorders>
              <w:top w:color="9fbad0" w:space="0" w:sz="8" w:val="single"/>
              <w:left w:color="9fbad0" w:space="0" w:sz="8" w:val="single"/>
              <w:bottom w:color="9fbad0" w:space="0" w:sz="8" w:val="single"/>
              <w:right w:color="9fbad0" w:space="0" w:sz="8" w:val="single"/>
            </w:tcBorders>
            <w:shd w:fill="cfe2f3" w:val="clear"/>
            <w:vAlign w:val="center"/>
          </w:tcPr>
          <w:p w:rsidR="00000000" w:rsidDel="00000000" w:rsidP="00000000" w:rsidRDefault="00000000" w:rsidRPr="00000000" w14:paraId="00000073">
            <w:pPr>
              <w:spacing w:line="276" w:lineRule="auto"/>
              <w:rPr/>
            </w:pPr>
            <w:r w:rsidDel="00000000" w:rsidR="00000000" w:rsidRPr="00000000">
              <w:rPr>
                <w:rtl w:val="0"/>
              </w:rPr>
              <w:t xml:space="preserve">6. 1 FASE 1 - Fiscalización obras departamentales</w:t>
            </w:r>
          </w:p>
        </w:tc>
      </w:tr>
      <w:tr>
        <w:trPr>
          <w:cantSplit w:val="0"/>
          <w:trHeight w:val="200" w:hRule="atLeast"/>
          <w:tblHeader w:val="0"/>
        </w:trPr>
        <w:tc>
          <w:tcPr>
            <w:vMerge w:val="restart"/>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7">
            <w:pPr>
              <w:spacing w:line="276" w:lineRule="auto"/>
              <w:rPr/>
            </w:pPr>
            <w:r w:rsidDel="00000000" w:rsidR="00000000" w:rsidRPr="00000000">
              <w:rPr>
                <w:rtl w:val="0"/>
              </w:rPr>
              <w:t xml:space="preserve">Infografía de explicación</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8">
            <w:pPr>
              <w:spacing w:line="276" w:lineRule="auto"/>
              <w:rPr/>
            </w:pPr>
            <w:r w:rsidDel="00000000" w:rsidR="00000000" w:rsidRPr="00000000">
              <w:rPr>
                <w:rtl w:val="0"/>
              </w:rPr>
              <w:t xml:space="preserve">Whatsapp</w:t>
            </w:r>
          </w:p>
        </w:tc>
        <w:tc>
          <w:tcPr>
            <w:vMerge w:val="restart"/>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9">
            <w:pPr>
              <w:spacing w:line="276" w:lineRule="auto"/>
              <w:rPr/>
            </w:pPr>
            <w:r w:rsidDel="00000000" w:rsidR="00000000" w:rsidRPr="00000000">
              <w:rPr>
                <w:rtl w:val="0"/>
              </w:rPr>
              <w:t xml:space="preserve">1 de septiembre 2026</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A">
            <w:pPr>
              <w:spacing w:line="276" w:lineRule="auto"/>
              <w:rPr/>
            </w:pPr>
            <w:r w:rsidDel="00000000" w:rsidR="00000000" w:rsidRPr="00000000">
              <w:rPr>
                <w:rtl w:val="0"/>
              </w:rPr>
              <w:t xml:space="preserve">Orgánico</w:t>
            </w:r>
          </w:p>
        </w:tc>
      </w:tr>
      <w:tr>
        <w:trPr>
          <w:cantSplit w:val="0"/>
          <w:trHeight w:val="200" w:hRule="atLeast"/>
          <w:tblHeader w:val="0"/>
        </w:trPr>
        <w:tc>
          <w:tcPr>
            <w:vMerge w:val="continue"/>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B">
            <w:pPr>
              <w:spacing w:after="0" w:before="0" w:line="276" w:lineRule="auto"/>
              <w:ind w:left="0" w:firstLine="0"/>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C">
            <w:pPr>
              <w:spacing w:line="276" w:lineRule="auto"/>
              <w:rPr/>
            </w:pPr>
            <w:r w:rsidDel="00000000" w:rsidR="00000000" w:rsidRPr="00000000">
              <w:rPr>
                <w:rtl w:val="0"/>
              </w:rPr>
              <w:t xml:space="preserve">Prensa nacional</w:t>
            </w:r>
          </w:p>
        </w:tc>
        <w:tc>
          <w:tcPr>
            <w:vMerge w:val="continue"/>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D">
            <w:pPr>
              <w:spacing w:after="0" w:before="0" w:line="276" w:lineRule="auto"/>
              <w:ind w:left="0" w:firstLine="0"/>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E">
            <w:pPr>
              <w:spacing w:line="276" w:lineRule="auto"/>
              <w:rPr/>
            </w:pPr>
            <w:r w:rsidDel="00000000" w:rsidR="00000000" w:rsidRPr="00000000">
              <w:rPr>
                <w:rtl w:val="0"/>
              </w:rPr>
              <w:t xml:space="preserve">Pauta</w:t>
            </w:r>
          </w:p>
        </w:tc>
      </w:tr>
      <w:tr>
        <w:trPr>
          <w:cantSplit w:val="0"/>
          <w:trHeight w:val="20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7F">
            <w:pPr>
              <w:spacing w:line="276" w:lineRule="auto"/>
              <w:rPr/>
            </w:pPr>
            <w:r w:rsidDel="00000000" w:rsidR="00000000" w:rsidRPr="00000000">
              <w:rPr>
                <w:rtl w:val="0"/>
              </w:rPr>
              <w:t xml:space="preserve">Video de explicación (vertical)</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0">
            <w:pPr>
              <w:spacing w:line="276" w:lineRule="auto"/>
              <w:rPr/>
            </w:pPr>
            <w:r w:rsidDel="00000000" w:rsidR="00000000" w:rsidRPr="00000000">
              <w:rPr>
                <w:rtl w:val="0"/>
              </w:rPr>
              <w:t xml:space="preserve">Redes sociales del Gobierno de Guatemala: Facebook, Instagram, Tiktok </w:t>
            </w:r>
          </w:p>
        </w:tc>
        <w:tc>
          <w:tcPr>
            <w:vMerge w:val="continue"/>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1">
            <w:pPr>
              <w:spacing w:after="0" w:before="0" w:line="276" w:lineRule="auto"/>
              <w:ind w:left="0" w:firstLine="0"/>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2">
            <w:pPr>
              <w:spacing w:line="276" w:lineRule="auto"/>
              <w:rPr/>
            </w:pPr>
            <w:r w:rsidDel="00000000" w:rsidR="00000000" w:rsidRPr="00000000">
              <w:rPr>
                <w:rtl w:val="0"/>
              </w:rPr>
              <w:t xml:space="preserve">Pauta</w:t>
            </w:r>
          </w:p>
        </w:tc>
      </w:tr>
      <w:tr>
        <w:trPr>
          <w:cantSplit w:val="0"/>
          <w:trHeight w:val="20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3">
            <w:pPr>
              <w:spacing w:line="276" w:lineRule="auto"/>
              <w:rPr/>
            </w:pPr>
            <w:r w:rsidDel="00000000" w:rsidR="00000000" w:rsidRPr="00000000">
              <w:rPr>
                <w:rtl w:val="0"/>
              </w:rPr>
              <w:t xml:space="preserve">Video de explicación (horizontal, 30 seg)</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4">
            <w:pPr>
              <w:spacing w:line="276" w:lineRule="auto"/>
              <w:rPr/>
            </w:pPr>
            <w:r w:rsidDel="00000000" w:rsidR="00000000" w:rsidRPr="00000000">
              <w:rPr>
                <w:rtl w:val="0"/>
              </w:rPr>
              <w:t xml:space="preserve">TV</w:t>
            </w:r>
          </w:p>
        </w:tc>
        <w:tc>
          <w:tcPr>
            <w:vMerge w:val="continue"/>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5">
            <w:pPr>
              <w:spacing w:after="0" w:before="0" w:line="276" w:lineRule="auto"/>
              <w:ind w:left="0" w:firstLine="0"/>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6">
            <w:pPr>
              <w:spacing w:line="276" w:lineRule="auto"/>
              <w:rPr/>
            </w:pPr>
            <w:r w:rsidDel="00000000" w:rsidR="00000000" w:rsidRPr="00000000">
              <w:rPr>
                <w:rtl w:val="0"/>
              </w:rPr>
              <w:t xml:space="preserve">Pauta</w:t>
            </w:r>
          </w:p>
        </w:tc>
      </w:tr>
      <w:tr>
        <w:trPr>
          <w:cantSplit w:val="0"/>
          <w:trHeight w:val="200"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7">
            <w:pPr>
              <w:spacing w:line="276" w:lineRule="auto"/>
              <w:rPr/>
            </w:pPr>
            <w:r w:rsidDel="00000000" w:rsidR="00000000" w:rsidRPr="00000000">
              <w:rPr>
                <w:rtl w:val="0"/>
              </w:rPr>
              <w:t xml:space="preserve">Audio de explicación</w:t>
            </w:r>
          </w:p>
          <w:p w:rsidR="00000000" w:rsidDel="00000000" w:rsidP="00000000" w:rsidRDefault="00000000" w:rsidRPr="00000000" w14:paraId="00000088">
            <w:pPr>
              <w:spacing w:line="276" w:lineRule="auto"/>
              <w:rPr/>
            </w:pPr>
            <w:r w:rsidDel="00000000" w:rsidR="00000000" w:rsidRPr="00000000">
              <w:rPr>
                <w:rtl w:val="0"/>
              </w:rPr>
              <w:t xml:space="preserve">(30 seg)</w:t>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9">
            <w:pPr>
              <w:spacing w:line="276" w:lineRule="auto"/>
              <w:rPr/>
            </w:pPr>
            <w:r w:rsidDel="00000000" w:rsidR="00000000" w:rsidRPr="00000000">
              <w:rPr>
                <w:rtl w:val="0"/>
              </w:rPr>
              <w:t xml:space="preserve">Radio comercial + Radio Digital</w:t>
            </w:r>
          </w:p>
        </w:tc>
        <w:tc>
          <w:tcPr>
            <w:vMerge w:val="continue"/>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A">
            <w:pPr>
              <w:spacing w:after="0" w:before="0" w:line="276" w:lineRule="auto"/>
              <w:ind w:left="0" w:firstLine="0"/>
              <w:rPr/>
            </w:pP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8B">
            <w:pPr>
              <w:spacing w:line="276" w:lineRule="auto"/>
              <w:rPr/>
            </w:pPr>
            <w:r w:rsidDel="00000000" w:rsidR="00000000" w:rsidRPr="00000000">
              <w:rPr>
                <w:rtl w:val="0"/>
              </w:rPr>
              <w:t xml:space="preserve">Pauta</w:t>
            </w:r>
          </w:p>
        </w:tc>
      </w:tr>
    </w:tbl>
    <w:p w:rsidR="00000000" w:rsidDel="00000000" w:rsidP="00000000" w:rsidRDefault="00000000" w:rsidRPr="00000000" w14:paraId="0000008C">
      <w:pPr>
        <w:pStyle w:val="Heading1"/>
        <w:spacing w:line="276" w:lineRule="auto"/>
        <w:rPr>
          <w:color w:val="000000"/>
        </w:rPr>
      </w:pPr>
      <w:bookmarkStart w:colFirst="0" w:colLast="0" w:name="_up7aynt895x7" w:id="8"/>
      <w:bookmarkEnd w:id="8"/>
      <w:r w:rsidDel="00000000" w:rsidR="00000000" w:rsidRPr="00000000">
        <w:rPr>
          <w:rtl w:val="0"/>
        </w:rPr>
      </w:r>
    </w:p>
    <w:p w:rsidR="00000000" w:rsidDel="00000000" w:rsidP="00000000" w:rsidRDefault="00000000" w:rsidRPr="00000000" w14:paraId="0000008D">
      <w:pPr>
        <w:spacing w:line="276" w:lineRule="auto"/>
        <w:rPr>
          <w:b w:val="1"/>
          <w:bCs w:val="1"/>
          <w:color w:val="000000"/>
        </w:rPr>
      </w:pPr>
      <w:r w:rsidDel="00000000" w:rsidR="00000000" w:rsidRPr="00000000">
        <w:rPr>
          <w:rtl w:val="0"/>
        </w:rPr>
      </w:r>
    </w:p>
    <w:p w:rsidR="00000000" w:rsidDel="00000000" w:rsidP="00000000" w:rsidRDefault="00000000" w:rsidRPr="00000000" w14:paraId="0000008E">
      <w:pPr>
        <w:spacing w:line="276" w:lineRule="auto"/>
        <w:rPr>
          <w:b w:val="1"/>
          <w:bCs w:val="1"/>
          <w:color w:val="000000"/>
        </w:rPr>
      </w:pPr>
      <w:r w:rsidDel="00000000" w:rsidR="00000000" w:rsidRPr="00000000">
        <w:rPr>
          <w:rtl w:val="0"/>
        </w:rPr>
      </w:r>
    </w:p>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pStyle w:val="Heading1"/>
        <w:spacing w:after="0" w:before="0" w:line="276" w:lineRule="auto"/>
        <w:ind w:left="0" w:firstLine="0"/>
        <w:rPr/>
      </w:pPr>
      <w:bookmarkStart w:colFirst="0" w:colLast="0" w:name="_horagvrn4eft" w:id="9"/>
      <w:bookmarkEnd w:id="9"/>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1"/>
        <w:numPr>
          <w:ilvl w:val="0"/>
          <w:numId w:val="3"/>
        </w:numPr>
        <w:spacing w:after="0" w:before="0" w:line="276" w:lineRule="auto"/>
        <w:ind w:left="720" w:hanging="360"/>
        <w:rPr>
          <w:color w:val="1f4e78"/>
          <w:sz w:val="28"/>
          <w:szCs w:val="28"/>
        </w:rPr>
      </w:pPr>
      <w:bookmarkStart w:colFirst="0" w:colLast="0" w:name="_bfg50ldjegtp" w:id="10"/>
      <w:bookmarkEnd w:id="10"/>
      <w:r w:rsidDel="00000000" w:rsidR="00000000" w:rsidRPr="00000000">
        <w:rPr>
          <w:color w:val="1f4e78"/>
          <w:sz w:val="28"/>
          <w:szCs w:val="28"/>
          <w:rtl w:val="0"/>
        </w:rPr>
        <w:t xml:space="preserve">Recomendaciones de selección de </w:t>
      </w:r>
      <w:commentRangeStart w:id="1"/>
      <w:r w:rsidDel="00000000" w:rsidR="00000000" w:rsidRPr="00000000">
        <w:rPr>
          <w:color w:val="1f4e78"/>
          <w:sz w:val="28"/>
          <w:szCs w:val="28"/>
          <w:rtl w:val="0"/>
        </w:rPr>
        <w:t xml:space="preserve">medios</w:t>
      </w:r>
      <w:commentRangeEnd w:id="1"/>
      <w:r w:rsidDel="00000000" w:rsidR="00000000" w:rsidRPr="00000000">
        <w:commentReference w:id="1"/>
      </w:r>
      <w:r w:rsidDel="00000000" w:rsidR="00000000" w:rsidRPr="00000000">
        <w:rPr>
          <w:color w:val="1f4e78"/>
          <w:sz w:val="28"/>
          <w:szCs w:val="28"/>
          <w:rtl w:val="0"/>
        </w:rPr>
        <w:t xml:space="preserve"> </w:t>
      </w:r>
      <w:r w:rsidDel="00000000" w:rsidR="00000000" w:rsidRPr="00000000">
        <w:rPr>
          <w:rtl w:val="0"/>
        </w:rPr>
      </w:r>
    </w:p>
    <w:p w:rsidR="00000000" w:rsidDel="00000000" w:rsidP="00000000" w:rsidRDefault="00000000" w:rsidRPr="00000000" w14:paraId="00000092">
      <w:pPr>
        <w:spacing w:after="200" w:line="276" w:lineRule="auto"/>
        <w:rPr/>
      </w:pPr>
      <w:r w:rsidDel="00000000" w:rsidR="00000000" w:rsidRPr="00000000">
        <w:rPr>
          <w:rtl w:val="0"/>
        </w:rPr>
        <w:t xml:space="preserve">La selección de medios para Comunidad al Mando responde a una necesidad de cobertura nacional con capacidad real de adaptación territorial. La campaña requiere informar, formar y educar sobre el impacto del presupuesto del Siscode en los territorios, al mismo tiempo que demuestra con evidencia visible la ejecución de obras, promueve la participación comunitaria y fortalece la auditoría social. Por ello, la combinación propuesta integra medios de alta cobertura, medios de proximidad y canales de circulación directa, de manera que el mensaje pueda sostenerse tanto en espacios masivos como en entornos comunitarios, rurales, intermedios y metropolitanos.</w:t>
      </w:r>
    </w:p>
    <w:p w:rsidR="00000000" w:rsidDel="00000000" w:rsidP="00000000" w:rsidRDefault="00000000" w:rsidRPr="00000000" w14:paraId="00000093">
      <w:pPr>
        <w:spacing w:after="200" w:line="276" w:lineRule="auto"/>
        <w:rPr/>
      </w:pPr>
      <w:r w:rsidDel="00000000" w:rsidR="00000000" w:rsidRPr="00000000">
        <w:rPr>
          <w:rtl w:val="0"/>
        </w:rPr>
        <w:t xml:space="preserve">La estrategia se construye para atender públicos con hábitos de consumo distintos: población rural y pueblos indígenas, habitantes de ciudades intermedias y zonas fronterizas, liderazgos comunitarios, juventudes y mujeres. En ese contexto, la televisión aporta visibilidad y legitimidad a gran escala; la radio aporta frecuencia, cercanía cultural y capilaridad; las redes sociales permiten segmentación, circulación audiovisual y refuerzo narrativo; la mensajería directa facilita distribución práctica y reenvío comunitario; y la prensa escrita aporta formalidad, contexto y respaldo informativo. En conjunto, estos medios permiten acompañar la campaña desde la sensibilización inicial hasta la exposición sostenida de obras, montos, beneficios y mecanismos de participación ciudadana.</w:t>
      </w:r>
    </w:p>
    <w:p w:rsidR="00000000" w:rsidDel="00000000" w:rsidP="00000000" w:rsidRDefault="00000000" w:rsidRPr="00000000" w14:paraId="00000094">
      <w:pPr>
        <w:spacing w:after="200" w:line="276" w:lineRule="auto"/>
        <w:rPr/>
      </w:pPr>
      <w:r w:rsidDel="00000000" w:rsidR="00000000" w:rsidRPr="00000000">
        <w:rPr>
          <w:rtl w:val="0"/>
        </w:rPr>
        <w:t xml:space="preserve">La pauta debe operar de forma continua entre septiembre y diciembre de 2026, con una lógica de presión escalonada: una primera etapa de explicación y apertura pedagógica; una segunda de demostración territorial con piezas por región y por proyecto; y una tercera de refuerzo, traducción y ampliación del mensaje hacia públicos locales. La recomendación general es trabajar con una mezcla articulada que priorice cobertura útil, repetición suficiente, adecuación territorial y formatos compatibles con evidencia visual, explicación simple y recordación.</w:t>
      </w:r>
    </w:p>
    <w:p w:rsidR="00000000" w:rsidDel="00000000" w:rsidP="00000000" w:rsidRDefault="00000000" w:rsidRPr="00000000" w14:paraId="00000095">
      <w:pPr>
        <w:pStyle w:val="Heading2"/>
        <w:spacing w:before="0" w:line="276" w:lineRule="auto"/>
        <w:rPr/>
      </w:pPr>
      <w:bookmarkStart w:colFirst="0" w:colLast="0" w:name="_70z15uxxy4yz" w:id="11"/>
      <w:bookmarkEnd w:id="11"/>
      <w:r w:rsidDel="00000000" w:rsidR="00000000" w:rsidRPr="00000000">
        <w:rPr>
          <w:rtl w:val="0"/>
        </w:rPr>
        <w:t xml:space="preserve">TV</w:t>
      </w:r>
    </w:p>
    <w:p w:rsidR="00000000" w:rsidDel="00000000" w:rsidP="00000000" w:rsidRDefault="00000000" w:rsidRPr="00000000" w14:paraId="00000096">
      <w:pPr>
        <w:spacing w:after="200" w:line="276" w:lineRule="auto"/>
        <w:rPr/>
      </w:pPr>
      <w:r w:rsidDel="00000000" w:rsidR="00000000" w:rsidRPr="00000000">
        <w:rPr>
          <w:rtl w:val="0"/>
        </w:rPr>
        <w:t xml:space="preserve">La televisión abierta aporta escala nacional y demostración visual. Su función es instalar el mecanismo de transparencia en la primera fase y, posteriormente, convertir los datos de los 16 proyectos en evidencia visible: obra terminada, avance físico, personas beneficiadas y rótulo oficial con código QR. La combinación de señales de entretenimiento e información permite sumar cobertura masiva y contextos de mayor atención.</w:t>
      </w:r>
    </w:p>
    <w:tbl>
      <w:tblPr>
        <w:tblStyle w:val="Table8"/>
        <w:tblW w:w="9866.0" w:type="dxa"/>
        <w:jc w:val="center"/>
        <w:tblLayout w:type="fixed"/>
        <w:tblLook w:val="0400"/>
      </w:tblPr>
      <w:tblGrid>
        <w:gridCol w:w="4933"/>
        <w:gridCol w:w="4933"/>
        <w:tblGridChange w:id="0">
          <w:tblGrid>
            <w:gridCol w:w="4933"/>
            <w:gridCol w:w="4933"/>
          </w:tblGrid>
        </w:tblGridChange>
      </w:tblGrid>
      <w:tr>
        <w:trPr>
          <w:cantSplit w:val="1"/>
          <w:trHeight w:val="180" w:hRule="atLeast"/>
          <w:tblHeader w:val="0"/>
        </w:trPr>
        <w:tc>
          <w:tcPr>
            <w:gridSpan w:val="2"/>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97">
            <w:pPr>
              <w:spacing w:line="276" w:lineRule="auto"/>
              <w:rPr/>
            </w:pPr>
            <w:r w:rsidDel="00000000" w:rsidR="00000000" w:rsidRPr="00000000">
              <w:rPr>
                <w:b w:val="1"/>
                <w:bCs w:val="1"/>
                <w:color w:val="ffffff"/>
                <w:rtl w:val="0"/>
              </w:rPr>
              <w:t xml:space="preserve">Televisión abierta de cobertura nacional</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99">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9A">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rHeight w:val="1819.1354370117188" w:hRule="atLeast"/>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Finalidad del medio en la campaña</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Generar conocimiento amplio de la campaña y dar credibilidad a la rendición de cuentas mediante piezas audiovisuales que muestren resultados concretos. Este medio funciona como eje de alcance nacional y como soporte para explicar, en 30 segundos, la relación entre participación comunitaria, inversión pública, ejecución de proyectos y fiscalización ciudadana.</w:t>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Público objetivo al que contribuye</w:t>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Hombres y mujeres mayores de 18 años de todos los niveles socioeconómicos, con énfasis en familias de áreas rurales, cabeceras departamentales, ciudades intermedias y zonas fronterizas. También contribuye a alcanzar autoridades locales, integrantes de Cocodes, trabajadores, comerciantes, transportistas y personas adultas que consumen noticias, revistas y entretenimiento.</w:t>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Especificaciones técnicas del medio</w:t>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Se priorizarán señales abiertas con cobertura nacional, afinidad transversal y programación informativa y de entretenimiento. La medición disponible identifica ventanas de alta exposición entre 6:00 y 8:00 y entre 18:00 y 20:00, con alternativas que superan 1,050,000 personas por media hora en la mañana y 1,150,000 en el inicio del horario estelar. Las piezas deberán emitirse en formato horizontal de 30 segundos, con subtítulos en español en las versiones traducidas.</w:t>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Indicador principal del medio</w:t>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GRP acumulados de campaña, con seguimiento de cobertura neta y frecuencia promedio.</w:t>
            </w:r>
          </w:p>
        </w:tc>
      </w:tr>
    </w:tbl>
    <w:p w:rsidR="00000000" w:rsidDel="00000000" w:rsidP="00000000" w:rsidRDefault="00000000" w:rsidRPr="00000000" w14:paraId="000000A3">
      <w:pPr>
        <w:spacing w:after="100" w:line="276" w:lineRule="auto"/>
        <w:rPr>
          <w:sz w:val="19"/>
          <w:szCs w:val="19"/>
        </w:rPr>
      </w:pPr>
      <w:r w:rsidDel="00000000" w:rsidR="00000000" w:rsidRPr="00000000">
        <w:rPr>
          <w:rtl w:val="0"/>
        </w:rPr>
      </w:r>
    </w:p>
    <w:p w:rsidR="00000000" w:rsidDel="00000000" w:rsidP="00000000" w:rsidRDefault="00000000" w:rsidRPr="00000000" w14:paraId="000000A4">
      <w:pPr>
        <w:pStyle w:val="Heading3"/>
        <w:spacing w:after="0" w:before="0" w:line="276" w:lineRule="auto"/>
        <w:jc w:val="both"/>
        <w:rPr/>
      </w:pPr>
      <w:r w:rsidDel="00000000" w:rsidR="00000000" w:rsidRPr="00000000">
        <w:rPr>
          <w:rtl w:val="0"/>
        </w:rPr>
        <w:t xml:space="preserve">Información del material</w:t>
      </w:r>
    </w:p>
    <w:tbl>
      <w:tblPr>
        <w:tblStyle w:val="Table9"/>
        <w:tblW w:w="9866.0" w:type="dxa"/>
        <w:jc w:val="center"/>
        <w:tblLayout w:type="fixed"/>
        <w:tblLook w:val="0400"/>
      </w:tblPr>
      <w:tblGrid>
        <w:gridCol w:w="4933"/>
        <w:gridCol w:w="4933"/>
        <w:tblGridChange w:id="0">
          <w:tblGrid>
            <w:gridCol w:w="4933"/>
            <w:gridCol w:w="4933"/>
          </w:tblGrid>
        </w:tblGridChange>
      </w:tblGrid>
      <w:tr>
        <w:trPr>
          <w:cantSplit w:val="1"/>
          <w:tblHeader w:val="1"/>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A5">
            <w:pPr>
              <w:spacing w:line="276" w:lineRule="auto"/>
              <w:rPr/>
            </w:pPr>
            <w:r w:rsidDel="00000000" w:rsidR="00000000" w:rsidRPr="00000000">
              <w:rPr>
                <w:b w:val="1"/>
                <w:bCs w:val="1"/>
                <w:color w:val="ffffff"/>
                <w:rtl w:val="0"/>
              </w:rPr>
              <w:t xml:space="preserve">Dato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A6">
            <w:pPr>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A7">
            <w:pPr>
              <w:spacing w:line="276" w:lineRule="auto"/>
              <w:rPr/>
            </w:pPr>
            <w:r w:rsidDel="00000000" w:rsidR="00000000" w:rsidRPr="00000000">
              <w:rPr>
                <w:rtl w:val="0"/>
              </w:rPr>
              <w:t xml:space="preserve">Formato del material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A8">
            <w:pPr>
              <w:spacing w:line="276" w:lineRule="auto"/>
              <w:rPr/>
            </w:pPr>
            <w:r w:rsidDel="00000000" w:rsidR="00000000" w:rsidRPr="00000000">
              <w:rPr>
                <w:rtl w:val="0"/>
              </w:rPr>
              <w:t xml:space="preserve">Spot horizontal de 30 segundos para televisión abierta.</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A9">
            <w:pPr>
              <w:spacing w:line="276" w:lineRule="auto"/>
              <w:rPr/>
            </w:pPr>
            <w:r w:rsidDel="00000000" w:rsidR="00000000" w:rsidRPr="00000000">
              <w:rPr>
                <w:rtl w:val="0"/>
              </w:rPr>
              <w:t xml:space="preserve">Periodo y presión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AA">
            <w:pPr>
              <w:spacing w:line="276" w:lineRule="auto"/>
              <w:rPr/>
            </w:pPr>
            <w:r w:rsidDel="00000000" w:rsidR="00000000" w:rsidRPr="00000000">
              <w:rPr>
                <w:rtl w:val="0"/>
              </w:rPr>
              <w:t xml:space="preserve">Lanzamiento del video explicativo el 1 de septiembre de 2026. Del 1 de octubre al 31 de diciembre de 2026, dos spots por semana y rotación progresiva de los proyectos hasta el cierre. La mayor presión se concentrará en diciembre.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AB">
            <w:pPr>
              <w:spacing w:line="276" w:lineRule="auto"/>
              <w:rPr/>
            </w:pPr>
            <w:r w:rsidDel="00000000" w:rsidR="00000000" w:rsidRPr="00000000">
              <w:rPr>
                <w:rtl w:val="0"/>
              </w:rPr>
              <w:t xml:space="preserve">Cantidad de materiales</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AC">
            <w:pPr>
              <w:spacing w:line="276" w:lineRule="auto"/>
              <w:rPr/>
            </w:pPr>
            <w:r w:rsidDel="00000000" w:rsidR="00000000" w:rsidRPr="00000000">
              <w:rPr>
                <w:rtl w:val="0"/>
              </w:rPr>
              <w:t xml:space="preserve">17</w:t>
            </w:r>
            <w:r w:rsidDel="00000000" w:rsidR="00000000" w:rsidRPr="00000000">
              <w:rPr>
                <w:rtl w:val="0"/>
              </w:rPr>
              <w:t xml:space="preserve"> piezas audiovisuales base: 1 video explicativo y 16 videos de presentación de proyectos. Los 16 videos de proyecto tendrán las traducciones a cinco idiomas y subtítulos en español establecidas en el brief.</w:t>
            </w:r>
            <w:r w:rsidDel="00000000" w:rsidR="00000000" w:rsidRPr="00000000">
              <w:rPr>
                <w:rtl w:val="0"/>
              </w:rPr>
            </w:r>
          </w:p>
        </w:tc>
      </w:tr>
    </w:tbl>
    <w:p w:rsidR="00000000" w:rsidDel="00000000" w:rsidP="00000000" w:rsidRDefault="00000000" w:rsidRPr="00000000" w14:paraId="000000AD">
      <w:pPr>
        <w:pStyle w:val="Heading3"/>
        <w:spacing w:line="276" w:lineRule="auto"/>
        <w:jc w:val="both"/>
        <w:rPr/>
      </w:pPr>
      <w:r w:rsidDel="00000000" w:rsidR="00000000" w:rsidRPr="00000000">
        <w:rPr>
          <w:rtl w:val="0"/>
        </w:rPr>
      </w:r>
    </w:p>
    <w:p w:rsidR="00000000" w:rsidDel="00000000" w:rsidP="00000000" w:rsidRDefault="00000000" w:rsidRPr="00000000" w14:paraId="000000AE">
      <w:pPr>
        <w:pStyle w:val="Heading3"/>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spacing w:line="276" w:lineRule="auto"/>
        <w:rPr/>
      </w:pPr>
      <w:bookmarkStart w:colFirst="0" w:colLast="0" w:name="_uwiumwip04xv" w:id="12"/>
      <w:bookmarkEnd w:id="12"/>
      <w:r w:rsidDel="00000000" w:rsidR="00000000" w:rsidRPr="00000000">
        <w:rPr>
          <w:rtl w:val="0"/>
        </w:rPr>
        <w:t xml:space="preserve">Radio </w:t>
      </w:r>
      <w:r w:rsidDel="00000000" w:rsidR="00000000" w:rsidRPr="00000000">
        <w:rPr>
          <w:rtl w:val="0"/>
        </w:rPr>
        <w:t xml:space="preserve">Comercial</w:t>
      </w:r>
      <w:r w:rsidDel="00000000" w:rsidR="00000000" w:rsidRPr="00000000">
        <w:rPr>
          <w:rtl w:val="0"/>
        </w:rPr>
      </w:r>
    </w:p>
    <w:p w:rsidR="00000000" w:rsidDel="00000000" w:rsidP="00000000" w:rsidRDefault="00000000" w:rsidRPr="00000000" w14:paraId="000000B0">
      <w:pPr>
        <w:keepNext w:val="1"/>
        <w:spacing w:after="160" w:line="276" w:lineRule="auto"/>
        <w:rPr>
          <w:color w:val="3d85c6"/>
        </w:rPr>
      </w:pPr>
      <w:r w:rsidDel="00000000" w:rsidR="00000000" w:rsidRPr="00000000">
        <w:rPr>
          <w:rtl w:val="0"/>
        </w:rPr>
        <w:t xml:space="preserve">La radio nacional incorpora frecuencia, cercanía y continuidad durante actividades cotidianas como trabajar, conducir, comerciar o trasladarse. La combinación de formatos informativos y musicales permite explicar el mecanismo de fiscalización en ambientes de credibilidad y, a la vez, ampliar la repetición entre públicos populares y adultos de distintas regiones.</w:t>
      </w:r>
      <w:r w:rsidDel="00000000" w:rsidR="00000000" w:rsidRPr="00000000">
        <w:rPr>
          <w:rtl w:val="0"/>
        </w:rPr>
      </w:r>
    </w:p>
    <w:p w:rsidR="00000000" w:rsidDel="00000000" w:rsidP="00000000" w:rsidRDefault="00000000" w:rsidRPr="00000000" w14:paraId="000000B1">
      <w:pPr>
        <w:keepNext w:val="1"/>
        <w:spacing w:after="160" w:line="276" w:lineRule="auto"/>
        <w:rPr/>
      </w:pPr>
      <w:r w:rsidDel="00000000" w:rsidR="00000000" w:rsidRPr="00000000">
        <w:rPr>
          <w:rtl w:val="0"/>
        </w:rPr>
        <w:t xml:space="preserve">La radio informativa nacional aporta credibilidad, contexto y alcance para presentar el mecanismo de fiscalización como información de interés público. Su programación de noticias, entrevistas y debate permite ubicar la campaña en momentos de escucha activa, cuando la audiencia espera explicaciones claras sobre inversión, ejecución y rendición de cuentas.</w:t>
      </w:r>
    </w:p>
    <w:p w:rsidR="00000000" w:rsidDel="00000000" w:rsidP="00000000" w:rsidRDefault="00000000" w:rsidRPr="00000000" w14:paraId="000000B2">
      <w:pPr>
        <w:keepNext w:val="1"/>
        <w:spacing w:after="160" w:line="276" w:lineRule="auto"/>
        <w:rPr/>
      </w:pPr>
      <w:r w:rsidDel="00000000" w:rsidR="00000000" w:rsidRPr="00000000">
        <w:rPr>
          <w:rtl w:val="0"/>
        </w:rPr>
        <w:t xml:space="preserve">La radio regional y departamental permite acercar cada proyecto a su área real de influencia. A diferencia de una señal nacional, su valor está en la precisión: hablarle a la población del departamento o corredor donde la obra puede reconocerse, comprobarse y discutirse desde la experiencia cotidiana.</w:t>
      </w:r>
    </w:p>
    <w:tbl>
      <w:tblPr>
        <w:tblStyle w:val="Table10"/>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920"/>
        <w:tblGridChange w:id="0">
          <w:tblGrid>
            <w:gridCol w:w="4920"/>
            <w:gridCol w:w="4920"/>
          </w:tblGrid>
        </w:tblGridChange>
      </w:tblGrid>
      <w:tr>
        <w:trPr>
          <w:cantSplit w:val="0"/>
          <w:trHeight w:val="255" w:hRule="atLeast"/>
          <w:tblHeader w:val="0"/>
        </w:trPr>
        <w:tc>
          <w:tcPr>
            <w:gridSpan w:val="2"/>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B3">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Radio comercial informativa de cobertura nacional</w:t>
            </w:r>
          </w:p>
        </w:tc>
      </w:tr>
      <w:tr>
        <w:trPr>
          <w:cantSplit w:val="0"/>
          <w:trHeight w:val="255" w:hRule="atLeast"/>
          <w:tblHeader w:val="0"/>
        </w:trPr>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B5">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Campo</w:t>
            </w:r>
          </w:p>
        </w:tc>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B6">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Contenido</w:t>
            </w:r>
          </w:p>
        </w:tc>
      </w:tr>
      <w:tr>
        <w:trPr>
          <w:cantSplit w:val="0"/>
          <w:trHeight w:val="93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B7">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Finalidad del medio en la campaña</w:t>
            </w:r>
          </w:p>
        </w:tc>
        <w:tc>
          <w:tcPr>
            <w:tcBorders>
              <w:top w:color="9fbad0" w:space="0" w:sz="6" w:val="single"/>
              <w:left w:color="9fbad0" w:space="0" w:sz="6" w:val="single"/>
              <w:bottom w:color="9fbad0" w:space="0" w:sz="6" w:val="single"/>
              <w:right w:color="9fbad0" w:space="0" w:sz="6" w:val="single"/>
            </w:tcBorders>
            <w:shd w:fill="a4c2f4" w:val="clear"/>
            <w:tcMar>
              <w:top w:w="0.0" w:type="dxa"/>
              <w:left w:w="120.0" w:type="dxa"/>
              <w:bottom w:w="0.0" w:type="dxa"/>
              <w:right w:w="120.0" w:type="dxa"/>
            </w:tcMar>
            <w:vAlign w:val="center"/>
          </w:tcPr>
          <w:p w:rsidR="00000000" w:rsidDel="00000000" w:rsidP="00000000" w:rsidRDefault="00000000" w:rsidRPr="00000000" w14:paraId="000000B8">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Explicar el origen de los recursos, la función del Siscode, el uso del código QR y el derecho ciudadano a verificar las obras. Este perfil será el principal soporte radial para instalar la campaña, responder dudas y dar legitimidad a los datos presentados en las piezas audiovisuales y territoriales.</w:t>
            </w:r>
          </w:p>
        </w:tc>
      </w:tr>
      <w:tr>
        <w:trPr>
          <w:cantSplit w:val="0"/>
          <w:trHeight w:val="93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B9">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Público objetivo al que contribuye</w:t>
            </w:r>
          </w:p>
        </w:tc>
        <w:tc>
          <w:tcPr>
            <w:tcBorders>
              <w:top w:color="9fbad0" w:space="0" w:sz="6" w:val="single"/>
              <w:left w:color="9fbad0" w:space="0" w:sz="6" w:val="single"/>
              <w:bottom w:color="9fbad0" w:space="0" w:sz="6" w:val="single"/>
              <w:right w:color="9fbad0" w:space="0" w:sz="6" w:val="single"/>
            </w:tcBorders>
            <w:shd w:fill="a4c2f4" w:val="clear"/>
            <w:tcMar>
              <w:top w:w="0.0" w:type="dxa"/>
              <w:left w:w="120.0" w:type="dxa"/>
              <w:bottom w:w="0.0" w:type="dxa"/>
              <w:right w:w="120.0" w:type="dxa"/>
            </w:tcMar>
            <w:vAlign w:val="center"/>
          </w:tcPr>
          <w:p w:rsidR="00000000" w:rsidDel="00000000" w:rsidP="00000000" w:rsidRDefault="00000000" w:rsidRPr="00000000" w14:paraId="000000BA">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Hombres y mujeres de 25 años en adelante, con énfasis en trabajadores, comerciantes, transportistas, autoridades locales, líderes comunitarios y personas que siguen noticias, coyuntura y asuntos públicos. Contribuye especialmente a cubrir audiencias adultas de 30 a 70 años en todos los niveles socioeconómicos.</w:t>
            </w:r>
          </w:p>
        </w:tc>
      </w:tr>
      <w:tr>
        <w:trPr>
          <w:cantSplit w:val="0"/>
          <w:trHeight w:val="111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BB">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Especificaciones técnicas del medio</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BC">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Se priorizarán emisoras noticiosas con señal nacional, programación en vivo y franjas de alta escucha durante la mañana, el mediodía y el regreso a casa. El catálogo reporta alternativas con alcances de aproximadamente 1,000,000 a 1,700,000 personas, mientras la medición metropolitana de diciembre de 2025 registra índices de 9.31 % a 11.16 % para los perfiles preseleccionados.</w:t>
            </w:r>
          </w:p>
        </w:tc>
      </w:tr>
      <w:tr>
        <w:trPr>
          <w:cantSplit w:val="0"/>
          <w:trHeight w:val="375"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BD">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Indicador principal del medio</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BE">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GRP acumulados, cobertura neta y frecuencia en franjas informativas.</w:t>
            </w:r>
          </w:p>
        </w:tc>
      </w:tr>
    </w:tbl>
    <w:p w:rsidR="00000000" w:rsidDel="00000000" w:rsidP="00000000" w:rsidRDefault="00000000" w:rsidRPr="00000000" w14:paraId="000000BF">
      <w:pPr>
        <w:keepNext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C0">
      <w:pPr>
        <w:keepNext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C1">
      <w:pPr>
        <w:keepNext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C2">
      <w:pPr>
        <w:keepNext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p w:rsidR="00000000" w:rsidDel="00000000" w:rsidP="00000000" w:rsidRDefault="00000000" w:rsidRPr="00000000" w14:paraId="000000C3">
      <w:pPr>
        <w:keepNext w:val="0"/>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rPr/>
      </w:pPr>
      <w:r w:rsidDel="00000000" w:rsidR="00000000" w:rsidRPr="00000000">
        <w:rPr>
          <w:rtl w:val="0"/>
        </w:rPr>
      </w:r>
    </w:p>
    <w:tbl>
      <w:tblPr>
        <w:tblStyle w:val="Table11"/>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920"/>
        <w:tblGridChange w:id="0">
          <w:tblGrid>
            <w:gridCol w:w="4920"/>
            <w:gridCol w:w="4920"/>
          </w:tblGrid>
        </w:tblGridChange>
      </w:tblGrid>
      <w:tr>
        <w:trPr>
          <w:cantSplit w:val="0"/>
          <w:trHeight w:val="255" w:hRule="atLeast"/>
          <w:tblHeader w:val="0"/>
        </w:trPr>
        <w:tc>
          <w:tcPr>
            <w:gridSpan w:val="2"/>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C4">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commentRangeStart w:id="2"/>
            <w:r w:rsidDel="00000000" w:rsidR="00000000" w:rsidRPr="00000000">
              <w:rPr>
                <w:b w:val="1"/>
                <w:bCs w:val="1"/>
                <w:color w:val="ffffff"/>
                <w:rtl w:val="0"/>
              </w:rPr>
              <w:t xml:space="preserve">Radio comercial musical de alta cobertura</w:t>
            </w:r>
          </w:p>
        </w:tc>
      </w:tr>
      <w:tr>
        <w:trPr>
          <w:cantSplit w:val="0"/>
          <w:trHeight w:val="255" w:hRule="atLeast"/>
          <w:tblHeader w:val="0"/>
        </w:trPr>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C6">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Campo</w:t>
            </w:r>
          </w:p>
        </w:tc>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C7">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Contenido</w:t>
            </w:r>
          </w:p>
        </w:tc>
      </w:tr>
      <w:tr>
        <w:trPr>
          <w:cantSplit w:val="0"/>
          <w:trHeight w:val="93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C8">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Finalidad del medio en la campaña</w:t>
            </w:r>
          </w:p>
        </w:tc>
        <w:tc>
          <w:tcPr>
            <w:tcBorders>
              <w:top w:color="9fbad0" w:space="0" w:sz="6" w:val="single"/>
              <w:left w:color="9fbad0" w:space="0" w:sz="6" w:val="single"/>
              <w:bottom w:color="9fbad0" w:space="0" w:sz="6" w:val="single"/>
              <w:right w:color="9fbad0" w:space="0" w:sz="6" w:val="single"/>
            </w:tcBorders>
            <w:shd w:fill="a4c2f4" w:val="clear"/>
            <w:tcMar>
              <w:top w:w="0.0" w:type="dxa"/>
              <w:left w:w="120.0" w:type="dxa"/>
              <w:bottom w:w="0.0" w:type="dxa"/>
              <w:right w:w="120.0" w:type="dxa"/>
            </w:tcMar>
            <w:vAlign w:val="center"/>
          </w:tcPr>
          <w:p w:rsidR="00000000" w:rsidDel="00000000" w:rsidP="00000000" w:rsidRDefault="00000000" w:rsidRPr="00000000" w14:paraId="000000C9">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Aumentar alcance y frecuencia, reforzar el reconocimiento de la campaña y recordar que los datos de cada proyecto pueden verificarse. Este perfil complementa a la radio informativa con más contactos por persona y mayor presencia en momentos de escucha incidental.</w:t>
            </w:r>
          </w:p>
        </w:tc>
      </w:tr>
      <w:tr>
        <w:trPr>
          <w:cantSplit w:val="0"/>
          <w:trHeight w:val="93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CA">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Público objetivo al que contribuye</w:t>
            </w:r>
          </w:p>
        </w:tc>
        <w:tc>
          <w:tcPr>
            <w:tcBorders>
              <w:top w:color="9fbad0" w:space="0" w:sz="6" w:val="single"/>
              <w:left w:color="9fbad0" w:space="0" w:sz="6" w:val="single"/>
              <w:bottom w:color="9fbad0" w:space="0" w:sz="6" w:val="single"/>
              <w:right w:color="9fbad0" w:space="0" w:sz="6" w:val="single"/>
            </w:tcBorders>
            <w:shd w:fill="a4c2f4" w:val="clear"/>
            <w:tcMar>
              <w:top w:w="0.0" w:type="dxa"/>
              <w:left w:w="120.0" w:type="dxa"/>
              <w:bottom w:w="0.0" w:type="dxa"/>
              <w:right w:w="120.0" w:type="dxa"/>
            </w:tcMar>
            <w:vAlign w:val="center"/>
          </w:tcPr>
          <w:p w:rsidR="00000000" w:rsidDel="00000000" w:rsidP="00000000" w:rsidRDefault="00000000" w:rsidRPr="00000000" w14:paraId="000000CB">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Hombres y mujeres de 18 años en adelante, especialmente trabajadores, comerciantes, agricultores, transportistas y familias de niveles socioeconómicos medios y populares. La selección combinará formatos musicales de afinidad amplia con audiencias adultas y jóvenes de los departamentos priorizados.</w:t>
            </w:r>
          </w:p>
        </w:tc>
      </w:tr>
      <w:tr>
        <w:trPr>
          <w:cantSplit w:val="0"/>
          <w:trHeight w:val="111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CC">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Especificaciones técnicas del medio</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CD">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Se elegirán emisoras musicales nacionales o multidepartamentales con cobertura comprobable, formatos populares y programación continua. El catálogo incluye alternativas con alcance reportado de hasta 2,795,000 personas y señales presentes en siete o más departamentos. La pauta se distribuirá entre mañana, mediodía y tarde para construir frecuencia sin depender de una sola franja.</w:t>
            </w:r>
          </w:p>
        </w:tc>
      </w:tr>
      <w:tr>
        <w:trPr>
          <w:cantSplit w:val="0"/>
          <w:trHeight w:val="375"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CE">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Indicador principal del medio</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CF">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Alcance acumulado y frecuencia promedio entre audiencias de afinidad musical.</w:t>
            </w:r>
          </w:p>
        </w:tc>
      </w:tr>
    </w:tbl>
    <w:p w:rsidR="00000000" w:rsidDel="00000000" w:rsidP="00000000" w:rsidRDefault="00000000" w:rsidRPr="00000000" w14:paraId="000000D0">
      <w:pPr>
        <w:keepNext w:val="1"/>
        <w:pBdr>
          <w:top w:color="auto" w:space="0" w:sz="0" w:val="none"/>
          <w:left w:color="auto" w:space="0" w:sz="0" w:val="none"/>
          <w:bottom w:color="auto" w:space="0" w:sz="0" w:val="none"/>
          <w:right w:color="auto" w:space="0" w:sz="0" w:val="none"/>
          <w:between w:color="auto" w:space="0" w:sz="0" w:val="none"/>
        </w:pBdr>
        <w:shd w:fill="ffffff" w:val="clear"/>
        <w:spacing w:after="160" w:line="276" w:lineRule="auto"/>
        <w:rPr/>
      </w:pPr>
      <w:r w:rsidDel="00000000" w:rsidR="00000000" w:rsidRPr="00000000">
        <w:rPr>
          <w:rtl w:val="0"/>
        </w:rPr>
      </w:r>
    </w:p>
    <w:tbl>
      <w:tblPr>
        <w:tblStyle w:val="Table12"/>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920"/>
        <w:tblGridChange w:id="0">
          <w:tblGrid>
            <w:gridCol w:w="4920"/>
            <w:gridCol w:w="4920"/>
          </w:tblGrid>
        </w:tblGridChange>
      </w:tblGrid>
      <w:tr>
        <w:trPr>
          <w:cantSplit w:val="0"/>
          <w:trHeight w:val="255" w:hRule="atLeast"/>
          <w:tblHeader w:val="0"/>
        </w:trPr>
        <w:tc>
          <w:tcPr>
            <w:gridSpan w:val="2"/>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D1">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Medio 3: Radio regional y departamental</w:t>
            </w:r>
          </w:p>
        </w:tc>
      </w:tr>
      <w:tr>
        <w:trPr>
          <w:cantSplit w:val="0"/>
          <w:trHeight w:val="255" w:hRule="atLeast"/>
          <w:tblHeader w:val="0"/>
        </w:trPr>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D3">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Campo</w:t>
            </w:r>
          </w:p>
        </w:tc>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D4">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Contenido</w:t>
            </w:r>
          </w:p>
        </w:tc>
      </w:tr>
      <w:tr>
        <w:trPr>
          <w:cantSplit w:val="0"/>
          <w:trHeight w:val="93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D5">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Finalidad del medio en la campaña</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D6">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Presentar los proyectos con relevancia local, reforzar los datos de inversión y avance, e indicar cómo consultar el código QR o reportar una anomalía. Este perfil reduce dispersión de pauta y permite ajustar la presión según el municipio, la cobertura de la emisora y la fase de publicación de cada obra.</w:t>
            </w:r>
          </w:p>
        </w:tc>
      </w:tr>
      <w:tr>
        <w:trPr>
          <w:cantSplit w:val="0"/>
          <w:trHeight w:val="75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D7">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Público objetivo al que contribuye</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D8">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Habitantes de cabeceras departamentales, ciudades intermedias, municipios rurales y zonas fronterizas vinculadas a los 16 proyectos: familias, agricultores, comerciantes, transportistas, estudiantes, autoridades municipales, Cocodes y organizaciones locales.</w:t>
            </w:r>
          </w:p>
        </w:tc>
      </w:tr>
      <w:tr>
        <w:trPr>
          <w:cantSplit w:val="0"/>
          <w:trHeight w:val="111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D9">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Especificaciones técnicas del medio</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DA">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La selección se hará por región y departamento, verificando potencia, municipios cubiertos, alcance reportado, afinidad del formato y coincidencia con el área de influencia de cada obra. Se priorizarán emisoras o cadenas con presencia comprobable en Norte, Nororiente, Suroriente, Central, Suroccidente, Noroccidente y Petén; no bastará con que el medio tenga sede en la cabecera.</w:t>
            </w:r>
          </w:p>
        </w:tc>
      </w:tr>
      <w:tr>
        <w:trPr>
          <w:cantSplit w:val="0"/>
          <w:trHeight w:val="804.9119999999999"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DB">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Indicador principal del medio</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DC">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Cobertura territorial efectiva por proyecto, expresada en municipios alcanzados y frecuencia de emisión.</w:t>
            </w:r>
          </w:p>
        </w:tc>
      </w:tr>
    </w:tbl>
    <w:p w:rsidR="00000000" w:rsidDel="00000000" w:rsidP="00000000" w:rsidRDefault="00000000" w:rsidRPr="00000000" w14:paraId="000000DD">
      <w:pPr>
        <w:pStyle w:val="Heading3"/>
        <w:keepNext w:val="1"/>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pPr>
      <w:bookmarkStart w:colFirst="0" w:colLast="0" w:name="_8npiglnye2sn" w:id="13"/>
      <w:bookmarkEnd w:id="13"/>
      <w:r w:rsidDel="00000000" w:rsidR="00000000" w:rsidRPr="00000000">
        <w:rPr>
          <w:rtl w:val="0"/>
        </w:rPr>
      </w:r>
    </w:p>
    <w:p w:rsidR="00000000" w:rsidDel="00000000" w:rsidP="00000000" w:rsidRDefault="00000000" w:rsidRPr="00000000" w14:paraId="000000DE">
      <w:pPr>
        <w:pStyle w:val="Heading3"/>
        <w:keepNext w:val="1"/>
        <w:pBdr>
          <w:top w:color="auto" w:space="0" w:sz="0" w:val="none"/>
          <w:left w:color="auto" w:space="0" w:sz="0" w:val="none"/>
          <w:bottom w:color="auto" w:space="0" w:sz="0" w:val="none"/>
          <w:right w:color="auto" w:space="0" w:sz="0" w:val="none"/>
          <w:between w:color="auto" w:space="0" w:sz="0" w:val="none"/>
        </w:pBdr>
        <w:shd w:fill="ffffff" w:val="clear"/>
        <w:spacing w:after="0" w:before="0" w:line="276" w:lineRule="auto"/>
        <w:jc w:val="both"/>
        <w:rPr/>
      </w:pPr>
      <w:bookmarkStart w:colFirst="0" w:colLast="0" w:name="_yfkc3djd0d6p" w:id="14"/>
      <w:bookmarkEnd w:id="14"/>
      <w:r w:rsidDel="00000000" w:rsidR="00000000" w:rsidRPr="00000000">
        <w:rPr>
          <w:rtl w:val="0"/>
        </w:rPr>
        <w:t xml:space="preserve">Información del material</w:t>
      </w:r>
    </w:p>
    <w:tbl>
      <w:tblPr>
        <w:tblStyle w:val="Table13"/>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0"/>
        <w:gridCol w:w="4920"/>
        <w:tblGridChange w:id="0">
          <w:tblGrid>
            <w:gridCol w:w="4920"/>
            <w:gridCol w:w="4920"/>
          </w:tblGrid>
        </w:tblGridChange>
      </w:tblGrid>
      <w:tr>
        <w:trPr>
          <w:cantSplit w:val="0"/>
          <w:trHeight w:val="255" w:hRule="atLeast"/>
          <w:tblHeader w:val="0"/>
        </w:trPr>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DF">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Dato</w:t>
            </w:r>
          </w:p>
        </w:tc>
        <w:tc>
          <w:tcPr>
            <w:tcBorders>
              <w:top w:color="9fbad0" w:space="0" w:sz="6" w:val="single"/>
              <w:left w:color="9fbad0" w:space="0" w:sz="6" w:val="single"/>
              <w:bottom w:color="9fbad0" w:space="0" w:sz="6" w:val="single"/>
              <w:right w:color="9fbad0" w:space="0" w:sz="6" w:val="single"/>
            </w:tcBorders>
            <w:shd w:fill="1f4e78" w:val="clear"/>
            <w:tcMar>
              <w:top w:w="0.0" w:type="dxa"/>
              <w:left w:w="120.0" w:type="dxa"/>
              <w:bottom w:w="0.0" w:type="dxa"/>
              <w:right w:w="120.0" w:type="dxa"/>
            </w:tcMar>
            <w:vAlign w:val="center"/>
          </w:tcPr>
          <w:p w:rsidR="00000000" w:rsidDel="00000000" w:rsidP="00000000" w:rsidRDefault="00000000" w:rsidRPr="00000000" w14:paraId="000000E0">
            <w:pPr>
              <w:keepNext w:val="1"/>
              <w:pBdr>
                <w:top w:color="auto" w:space="0" w:sz="0" w:val="none"/>
                <w:left w:color="auto" w:space="0" w:sz="0" w:val="none"/>
                <w:bottom w:color="auto" w:space="0" w:sz="0" w:val="none"/>
                <w:right w:color="auto" w:space="0" w:sz="0" w:val="none"/>
                <w:between w:color="auto" w:space="0" w:sz="0" w:val="none"/>
              </w:pBdr>
              <w:spacing w:line="276" w:lineRule="auto"/>
              <w:rPr>
                <w:b w:val="1"/>
                <w:bCs w:val="1"/>
                <w:color w:val="ffffff"/>
              </w:rPr>
            </w:pPr>
            <w:r w:rsidDel="00000000" w:rsidR="00000000" w:rsidRPr="00000000">
              <w:rPr>
                <w:b w:val="1"/>
                <w:bCs w:val="1"/>
                <w:color w:val="ffffff"/>
                <w:rtl w:val="0"/>
              </w:rPr>
              <w:t xml:space="preserve">Detalle</w:t>
            </w:r>
          </w:p>
        </w:tc>
      </w:tr>
      <w:tr>
        <w:trPr>
          <w:cantSplit w:val="0"/>
          <w:trHeight w:val="375"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E1">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Formato del material</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E2">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Cuña radial de 30 segundos con versión correspondiente al proyecto o región.</w:t>
            </w:r>
          </w:p>
        </w:tc>
      </w:tr>
      <w:tr>
        <w:trPr>
          <w:cantSplit w:val="0"/>
          <w:trHeight w:val="750"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E3">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Periodo y presión</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E4">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Inicio territorial el 1 de octubre de 2026, con rotación semanal de proyectos hasta el 31 de diciembre y mayor frecuencia en los departamentos donde coincidan publicación, actividad comunitaria y avance de obra.</w:t>
            </w:r>
          </w:p>
        </w:tc>
      </w:tr>
      <w:tr>
        <w:trPr>
          <w:cantSplit w:val="0"/>
          <w:trHeight w:val="405" w:hRule="atLeast"/>
          <w:tblHeader w:val="0"/>
        </w:trPr>
        <w:tc>
          <w:tcPr>
            <w:tcBorders>
              <w:top w:color="9fbad0" w:space="0" w:sz="6" w:val="single"/>
              <w:left w:color="9fbad0" w:space="0" w:sz="6" w:val="single"/>
              <w:bottom w:color="9fbad0" w:space="0" w:sz="6" w:val="single"/>
              <w:right w:color="9fbad0" w:space="0" w:sz="6" w:val="single"/>
            </w:tcBorders>
            <w:shd w:fill="auto" w:val="clear"/>
            <w:tcMar>
              <w:top w:w="0.0" w:type="dxa"/>
              <w:left w:w="120.0" w:type="dxa"/>
              <w:bottom w:w="0.0" w:type="dxa"/>
              <w:right w:w="120.0" w:type="dxa"/>
            </w:tcMar>
            <w:vAlign w:val="center"/>
          </w:tcPr>
          <w:p w:rsidR="00000000" w:rsidDel="00000000" w:rsidP="00000000" w:rsidRDefault="00000000" w:rsidRPr="00000000" w14:paraId="000000E5">
            <w:pPr>
              <w:keepNext w:val="1"/>
              <w:pBdr>
                <w:top w:color="auto" w:space="0" w:sz="0" w:val="none"/>
                <w:left w:color="auto" w:space="0" w:sz="0" w:val="none"/>
                <w:bottom w:color="auto" w:space="0" w:sz="0" w:val="none"/>
                <w:right w:color="auto" w:space="0" w:sz="0" w:val="none"/>
                <w:between w:color="auto" w:space="0" w:sz="0" w:val="none"/>
              </w:pBdr>
              <w:spacing w:line="276" w:lineRule="auto"/>
              <w:rPr/>
            </w:pPr>
            <w:r w:rsidDel="00000000" w:rsidR="00000000" w:rsidRPr="00000000">
              <w:rPr>
                <w:rtl w:val="0"/>
              </w:rPr>
              <w:t xml:space="preserve">Cantidad de materiales</w:t>
            </w:r>
          </w:p>
        </w:tc>
        <w:tc>
          <w:tcPr>
            <w:tcBorders>
              <w:top w:color="9fbad0" w:space="0" w:sz="6" w:val="single"/>
              <w:left w:color="9fbad0" w:space="0" w:sz="6" w:val="single"/>
              <w:bottom w:color="9fbad0" w:space="0" w:sz="6" w:val="single"/>
              <w:right w:color="9fbad0" w:space="0" w:sz="6" w:val="single"/>
            </w:tcBorders>
            <w:shd w:fill="93c47d" w:val="clear"/>
            <w:tcMar>
              <w:top w:w="0.0" w:type="dxa"/>
              <w:left w:w="120.0" w:type="dxa"/>
              <w:bottom w:w="0.0" w:type="dxa"/>
              <w:right w:w="120.0" w:type="dxa"/>
            </w:tcMar>
            <w:vAlign w:val="center"/>
          </w:tcPr>
          <w:p w:rsidR="00000000" w:rsidDel="00000000" w:rsidP="00000000" w:rsidRDefault="00000000" w:rsidRPr="00000000" w14:paraId="000000E6">
            <w:pPr>
              <w:spacing w:line="276" w:lineRule="auto"/>
              <w:rPr/>
            </w:pPr>
            <w:r w:rsidDel="00000000" w:rsidR="00000000" w:rsidRPr="00000000">
              <w:rPr>
                <w:rtl w:val="0"/>
              </w:rPr>
              <w:t xml:space="preserve">Audio explicativo spot 30 s</w:t>
            </w:r>
            <w:r w:rsidDel="00000000" w:rsidR="00000000" w:rsidRPr="00000000">
              <w:rPr>
                <w:rtl w:val="0"/>
              </w:rPr>
            </w:r>
          </w:p>
        </w:tc>
      </w:tr>
    </w:tbl>
    <w:p w:rsidR="00000000" w:rsidDel="00000000" w:rsidP="00000000" w:rsidRDefault="00000000" w:rsidRPr="00000000" w14:paraId="000000E7">
      <w:pPr>
        <w:keepNext w:val="1"/>
        <w:spacing w:after="160" w:line="276" w:lineRule="auto"/>
        <w:rPr>
          <w:color w:val="000000"/>
          <w:sz w:val="24"/>
          <w:szCs w:val="24"/>
        </w:rPr>
      </w:pPr>
      <w:r w:rsidDel="00000000" w:rsidR="00000000" w:rsidRPr="00000000">
        <w:rPr>
          <w:rtl w:val="0"/>
        </w:rPr>
      </w:r>
    </w:p>
    <w:p w:rsidR="00000000" w:rsidDel="00000000" w:rsidP="00000000" w:rsidRDefault="00000000" w:rsidRPr="00000000" w14:paraId="000000E8">
      <w:pPr>
        <w:pStyle w:val="Heading2"/>
        <w:spacing w:after="0" w:line="276" w:lineRule="auto"/>
        <w:rPr/>
      </w:pPr>
      <w:bookmarkStart w:colFirst="0" w:colLast="0" w:name="_v7bm7ic02h6w" w:id="15"/>
      <w:bookmarkEnd w:id="15"/>
      <w:r w:rsidDel="00000000" w:rsidR="00000000" w:rsidRPr="00000000">
        <w:rPr>
          <w:rtl w:val="0"/>
        </w:rPr>
        <w:t xml:space="preserve">Digital</w:t>
      </w:r>
    </w:p>
    <w:p w:rsidR="00000000" w:rsidDel="00000000" w:rsidP="00000000" w:rsidRDefault="00000000" w:rsidRPr="00000000" w14:paraId="000000E9">
      <w:pPr>
        <w:keepNext w:val="1"/>
        <w:spacing w:after="160" w:line="276" w:lineRule="auto"/>
        <w:rPr/>
      </w:pPr>
      <w:r w:rsidDel="00000000" w:rsidR="00000000" w:rsidRPr="00000000">
        <w:rPr>
          <w:rtl w:val="0"/>
        </w:rPr>
        <w:t xml:space="preserve">Las redes sociales institucionales permiten explicar el mecanismo de manera visual, breve y móvil, y después dirigir cada historia al territorio donde el proyecto es relevante. La pauta geolocalizada evita dispersión, conecta datos nacionales con obras concretas y facilita que juventudes y mujeres actúen como multiplicadores de información.</w:t>
      </w:r>
    </w:p>
    <w:p w:rsidR="00000000" w:rsidDel="00000000" w:rsidP="00000000" w:rsidRDefault="00000000" w:rsidRPr="00000000" w14:paraId="000000EA">
      <w:pPr>
        <w:keepNext w:val="1"/>
        <w:spacing w:after="160" w:line="276" w:lineRule="auto"/>
        <w:rPr/>
      </w:pPr>
      <w:r w:rsidDel="00000000" w:rsidR="00000000" w:rsidRPr="00000000">
        <w:rPr>
          <w:rtl w:val="0"/>
        </w:rPr>
        <w:t xml:space="preserve">La radio comunitaria convierte el alcance territorial en confianza local. Su cercanía con autoridades ancestrales, Cocodes, organizaciones y familias permite adaptar el mensaje a la identidad cultural de cada región, utilizar los idiomas pertinentes y explicar la fiscalización desde voces reconocibles para la comunidad.</w:t>
      </w:r>
    </w:p>
    <w:tbl>
      <w:tblPr>
        <w:tblStyle w:val="Table14"/>
        <w:tblW w:w="9866.0" w:type="dxa"/>
        <w:jc w:val="center"/>
        <w:tblLayout w:type="fixed"/>
        <w:tblLook w:val="0400"/>
      </w:tblPr>
      <w:tblGrid>
        <w:gridCol w:w="4933"/>
        <w:gridCol w:w="4933"/>
        <w:tblGridChange w:id="0">
          <w:tblGrid>
            <w:gridCol w:w="4933"/>
            <w:gridCol w:w="4933"/>
          </w:tblGrid>
        </w:tblGridChange>
      </w:tblGrid>
      <w:tr>
        <w:trPr>
          <w:cantSplit w:val="1"/>
          <w:trHeight w:val="180" w:hRule="atLeast"/>
          <w:tblHeader w:val="0"/>
        </w:trPr>
        <w:tc>
          <w:tcPr>
            <w:gridSpan w:val="2"/>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EB">
            <w:pPr>
              <w:spacing w:line="276" w:lineRule="auto"/>
              <w:rPr/>
            </w:pPr>
            <w:r w:rsidDel="00000000" w:rsidR="00000000" w:rsidRPr="00000000">
              <w:rPr>
                <w:b w:val="1"/>
                <w:bCs w:val="1"/>
                <w:color w:val="ffffff"/>
                <w:rtl w:val="0"/>
              </w:rPr>
              <w:t xml:space="preserve">Radio territorial y multilingüe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ED">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EE">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EF">
            <w:pPr>
              <w:spacing w:line="276" w:lineRule="auto"/>
              <w:rPr/>
            </w:pPr>
            <w:r w:rsidDel="00000000" w:rsidR="00000000" w:rsidRPr="00000000">
              <w:rPr>
                <w:rtl w:val="0"/>
              </w:rPr>
              <w:t xml:space="preserve">Finalidad del medio en la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F0">
            <w:pPr>
              <w:spacing w:line="276" w:lineRule="auto"/>
              <w:rPr/>
            </w:pPr>
            <w:r w:rsidDel="00000000" w:rsidR="00000000" w:rsidRPr="00000000">
              <w:rPr>
                <w:rtl w:val="0"/>
              </w:rPr>
              <w:t xml:space="preserve">Llevar la campaña a municipios y comunidades donde la cobertura nacional necesita apoyo territorial, fortaleciendo la comprensión del rótulo oficial, el código QR, la participación en asambleas y las vías de reporte ante anomalías. Este medio aporta legitimidad, pertinencia lingüística y capacidad de convocatoria alrededor de los proyectos seleccionados.</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F1">
            <w:pPr>
              <w:spacing w:line="276" w:lineRule="auto"/>
              <w:rPr/>
            </w:pPr>
            <w:r w:rsidDel="00000000" w:rsidR="00000000" w:rsidRPr="00000000">
              <w:rPr>
                <w:rtl w:val="0"/>
              </w:rPr>
              <w:t xml:space="preserve">Público objetivo al que contribuye</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0F2">
            <w:pPr>
              <w:spacing w:line="276" w:lineRule="auto"/>
              <w:rPr/>
            </w:pPr>
            <w:r w:rsidDel="00000000" w:rsidR="00000000" w:rsidRPr="00000000">
              <w:rPr>
                <w:rtl w:val="0"/>
              </w:rPr>
              <w:t xml:space="preserve">Pueblos Maya, Xinka y Garífuna; autoridades ancestrales; líderes comunitarios; integrantes de Cocodes; promotores sociales; mujeres líderes; juventudes y familias rurales de las siete regiones priorizadas. La selección territorial deberá corresponder al municipio, idioma y área real de influencia de cada proyecto.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F3">
            <w:pPr>
              <w:spacing w:line="276" w:lineRule="auto"/>
              <w:rPr/>
            </w:pPr>
            <w:r w:rsidDel="00000000" w:rsidR="00000000" w:rsidRPr="00000000">
              <w:rPr>
                <w:rtl w:val="0"/>
              </w:rPr>
              <w:t xml:space="preserve">Especificaciones técnicas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F4">
            <w:pPr>
              <w:spacing w:line="276" w:lineRule="auto"/>
              <w:rPr/>
            </w:pPr>
            <w:r w:rsidDel="00000000" w:rsidR="00000000" w:rsidRPr="00000000">
              <w:rPr>
                <w:rtl w:val="0"/>
              </w:rPr>
              <w:t xml:space="preserve">Se utilizará una red de emisoras comunitarias y departamentales con cobertura comprobable en las zonas de intervención, programación cultural, informativa o de servicio y capacidad de transmitir en idiomas locales. La compra deberá considerar alcance por municipio, potencia y área de señal, idioma, horarios de escucha, credibilidad del medio y posibilidad de acompañar la cuña con menciones o espacios pedagógicos cuando estén incluidos.</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F5">
            <w:pPr>
              <w:spacing w:line="276" w:lineRule="auto"/>
              <w:rPr/>
            </w:pPr>
            <w:r w:rsidDel="00000000" w:rsidR="00000000" w:rsidRPr="00000000">
              <w:rPr>
                <w:rtl w:val="0"/>
              </w:rPr>
              <w:t xml:space="preserve">Indicador principal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F6">
            <w:pPr>
              <w:spacing w:line="276" w:lineRule="auto"/>
              <w:rPr/>
            </w:pPr>
            <w:r w:rsidDel="00000000" w:rsidR="00000000" w:rsidRPr="00000000">
              <w:rPr>
                <w:rtl w:val="0"/>
              </w:rPr>
              <w:t xml:space="preserve">Cobertura territorial efectiva: municipios y comunidades alcanzadas, más frecuencia de emisión.</w:t>
            </w:r>
            <w:r w:rsidDel="00000000" w:rsidR="00000000" w:rsidRPr="00000000">
              <w:rPr>
                <w:rtl w:val="0"/>
              </w:rPr>
            </w:r>
          </w:p>
        </w:tc>
      </w:tr>
    </w:tbl>
    <w:p w:rsidR="00000000" w:rsidDel="00000000" w:rsidP="00000000" w:rsidRDefault="00000000" w:rsidRPr="00000000" w14:paraId="000000F7">
      <w:pPr>
        <w:spacing w:after="100" w:line="276" w:lineRule="auto"/>
        <w:rPr>
          <w:sz w:val="19"/>
          <w:szCs w:val="19"/>
        </w:rPr>
      </w:pPr>
      <w:r w:rsidDel="00000000" w:rsidR="00000000" w:rsidRPr="00000000">
        <w:rPr>
          <w:rtl w:val="0"/>
        </w:rPr>
      </w:r>
    </w:p>
    <w:p w:rsidR="00000000" w:rsidDel="00000000" w:rsidP="00000000" w:rsidRDefault="00000000" w:rsidRPr="00000000" w14:paraId="000000F8">
      <w:pPr>
        <w:pStyle w:val="Heading3"/>
        <w:spacing w:after="0" w:before="0" w:line="276" w:lineRule="auto"/>
        <w:jc w:val="both"/>
        <w:rPr/>
      </w:pPr>
      <w:r w:rsidDel="00000000" w:rsidR="00000000" w:rsidRPr="00000000">
        <w:rPr>
          <w:rtl w:val="0"/>
        </w:rPr>
        <w:t xml:space="preserve">Información del material</w:t>
      </w:r>
    </w:p>
    <w:tbl>
      <w:tblPr>
        <w:tblStyle w:val="Table15"/>
        <w:tblW w:w="9866.0" w:type="dxa"/>
        <w:jc w:val="center"/>
        <w:tblLayout w:type="fixed"/>
        <w:tblLook w:val="0400"/>
      </w:tblPr>
      <w:tblGrid>
        <w:gridCol w:w="4933"/>
        <w:gridCol w:w="4933"/>
        <w:tblGridChange w:id="0">
          <w:tblGrid>
            <w:gridCol w:w="4933"/>
            <w:gridCol w:w="4933"/>
          </w:tblGrid>
        </w:tblGridChange>
      </w:tblGrid>
      <w:tr>
        <w:trPr>
          <w:cantSplit w:val="1"/>
          <w:tblHeader w:val="1"/>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F9">
            <w:pPr>
              <w:spacing w:line="276" w:lineRule="auto"/>
              <w:rPr/>
            </w:pPr>
            <w:r w:rsidDel="00000000" w:rsidR="00000000" w:rsidRPr="00000000">
              <w:rPr>
                <w:b w:val="1"/>
                <w:bCs w:val="1"/>
                <w:color w:val="ffffff"/>
                <w:rtl w:val="0"/>
              </w:rPr>
              <w:t xml:space="preserve">Dato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0FA">
            <w:pPr>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FB">
            <w:pPr>
              <w:spacing w:line="276" w:lineRule="auto"/>
              <w:rPr/>
            </w:pPr>
            <w:r w:rsidDel="00000000" w:rsidR="00000000" w:rsidRPr="00000000">
              <w:rPr>
                <w:rtl w:val="0"/>
              </w:rPr>
              <w:t xml:space="preserve">Formato del material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FC">
            <w:pPr>
              <w:spacing w:line="276" w:lineRule="auto"/>
              <w:rPr/>
            </w:pPr>
            <w:r w:rsidDel="00000000" w:rsidR="00000000" w:rsidRPr="00000000">
              <w:rPr>
                <w:rtl w:val="0"/>
              </w:rPr>
              <w:t xml:space="preserve">Cuña radial de 30 segundos y adaptaciones lingüísticas según territorio.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FD">
            <w:pPr>
              <w:spacing w:line="276" w:lineRule="auto"/>
              <w:rPr/>
            </w:pPr>
            <w:r w:rsidDel="00000000" w:rsidR="00000000" w:rsidRPr="00000000">
              <w:rPr>
                <w:rtl w:val="0"/>
              </w:rPr>
              <w:t xml:space="preserve">Periodo y presión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0FE">
            <w:pPr>
              <w:spacing w:line="276" w:lineRule="auto"/>
              <w:rPr/>
            </w:pPr>
            <w:r w:rsidDel="00000000" w:rsidR="00000000" w:rsidRPr="00000000">
              <w:rPr>
                <w:rtl w:val="0"/>
              </w:rPr>
              <w:t xml:space="preserve">Audio explicativo desde el 1 de septiembre de 2026. Del 1 de octubre al 31 de diciembre, rotación de los proyectos con dos spots por semana y refuerzo en diciembre, coordinada con la región e idioma de cada pieza.</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0FF">
            <w:pPr>
              <w:spacing w:line="276" w:lineRule="auto"/>
              <w:rPr/>
            </w:pPr>
            <w:r w:rsidDel="00000000" w:rsidR="00000000" w:rsidRPr="00000000">
              <w:rPr>
                <w:rtl w:val="0"/>
              </w:rPr>
              <w:t xml:space="preserve">Cantidad de materiales</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00">
            <w:pPr>
              <w:spacing w:line="276" w:lineRule="auto"/>
              <w:rPr/>
            </w:pPr>
            <w:r w:rsidDel="00000000" w:rsidR="00000000" w:rsidRPr="00000000">
              <w:rPr>
                <w:rtl w:val="0"/>
              </w:rPr>
              <w:t xml:space="preserve">Audio explicativo spot 30 s</w:t>
            </w:r>
            <w:r w:rsidDel="00000000" w:rsidR="00000000" w:rsidRPr="00000000">
              <w:rPr>
                <w:rtl w:val="0"/>
              </w:rPr>
            </w:r>
          </w:p>
        </w:tc>
      </w:tr>
    </w:tbl>
    <w:p w:rsidR="00000000" w:rsidDel="00000000" w:rsidP="00000000" w:rsidRDefault="00000000" w:rsidRPr="00000000" w14:paraId="00000101">
      <w:pPr>
        <w:keepNext w:val="0"/>
        <w:spacing w:after="160" w:line="276" w:lineRule="auto"/>
        <w:rPr/>
      </w:pPr>
      <w:r w:rsidDel="00000000" w:rsidR="00000000" w:rsidRPr="00000000">
        <w:rPr>
          <w:rtl w:val="0"/>
        </w:rPr>
      </w:r>
    </w:p>
    <w:p w:rsidR="00000000" w:rsidDel="00000000" w:rsidP="00000000" w:rsidRDefault="00000000" w:rsidRPr="00000000" w14:paraId="00000102">
      <w:pPr>
        <w:keepNext w:val="0"/>
        <w:spacing w:after="160" w:line="276" w:lineRule="auto"/>
        <w:rPr/>
      </w:pPr>
      <w:r w:rsidDel="00000000" w:rsidR="00000000" w:rsidRPr="00000000">
        <w:rPr>
          <w:rtl w:val="0"/>
        </w:rPr>
      </w:r>
    </w:p>
    <w:p w:rsidR="00000000" w:rsidDel="00000000" w:rsidP="00000000" w:rsidRDefault="00000000" w:rsidRPr="00000000" w14:paraId="00000103">
      <w:pPr>
        <w:keepNext w:val="0"/>
        <w:spacing w:after="160" w:line="276" w:lineRule="auto"/>
        <w:rPr/>
      </w:pPr>
      <w:r w:rsidDel="00000000" w:rsidR="00000000" w:rsidRPr="00000000">
        <w:rPr>
          <w:rtl w:val="0"/>
        </w:rPr>
      </w:r>
    </w:p>
    <w:p w:rsidR="00000000" w:rsidDel="00000000" w:rsidP="00000000" w:rsidRDefault="00000000" w:rsidRPr="00000000" w14:paraId="00000104">
      <w:pPr>
        <w:keepNext w:val="0"/>
        <w:spacing w:after="160" w:line="276" w:lineRule="auto"/>
        <w:rPr/>
      </w:pPr>
      <w:r w:rsidDel="00000000" w:rsidR="00000000" w:rsidRPr="00000000">
        <w:rPr>
          <w:rtl w:val="0"/>
        </w:rPr>
      </w:r>
    </w:p>
    <w:tbl>
      <w:tblPr>
        <w:tblStyle w:val="Table16"/>
        <w:tblW w:w="9866.0" w:type="dxa"/>
        <w:jc w:val="center"/>
        <w:tblLayout w:type="fixed"/>
        <w:tblLook w:val="0400"/>
      </w:tblPr>
      <w:tblGrid>
        <w:gridCol w:w="4933"/>
        <w:gridCol w:w="4933"/>
        <w:tblGridChange w:id="0">
          <w:tblGrid>
            <w:gridCol w:w="4933"/>
            <w:gridCol w:w="4933"/>
          </w:tblGrid>
        </w:tblGridChange>
      </w:tblGrid>
      <w:tr>
        <w:trPr>
          <w:cantSplit w:val="1"/>
          <w:trHeight w:val="180" w:hRule="atLeast"/>
          <w:tblHeader w:val="0"/>
        </w:trPr>
        <w:tc>
          <w:tcPr>
            <w:gridSpan w:val="2"/>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05">
            <w:pPr>
              <w:spacing w:line="276" w:lineRule="auto"/>
              <w:rPr/>
            </w:pPr>
            <w:r w:rsidDel="00000000" w:rsidR="00000000" w:rsidRPr="00000000">
              <w:rPr>
                <w:b w:val="1"/>
                <w:bCs w:val="1"/>
                <w:color w:val="ffffff"/>
                <w:rtl w:val="0"/>
              </w:rPr>
              <w:t xml:space="preserve">RRSS</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07">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08">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09">
            <w:pPr>
              <w:spacing w:line="276" w:lineRule="auto"/>
              <w:rPr/>
            </w:pPr>
            <w:r w:rsidDel="00000000" w:rsidR="00000000" w:rsidRPr="00000000">
              <w:rPr>
                <w:rtl w:val="0"/>
              </w:rPr>
              <w:t xml:space="preserve">Finalidad del medio en la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10A">
            <w:pPr>
              <w:spacing w:line="276" w:lineRule="auto"/>
              <w:rPr/>
            </w:pPr>
            <w:r w:rsidDel="00000000" w:rsidR="00000000" w:rsidRPr="00000000">
              <w:rPr>
                <w:rtl w:val="0"/>
              </w:rPr>
              <w:t xml:space="preserve">Presentar el código QR y las herramientas de fiscalización. El medio combina alcance, segmentación territorial, demostración audiovisual y capacidad de interacción con los contenidos de la campaña.</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0B">
            <w:pPr>
              <w:spacing w:line="276" w:lineRule="auto"/>
              <w:rPr/>
            </w:pPr>
            <w:r w:rsidDel="00000000" w:rsidR="00000000" w:rsidRPr="00000000">
              <w:rPr>
                <w:rtl w:val="0"/>
              </w:rPr>
              <w:t xml:space="preserve">Público objetivo al que contribuye</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10C">
            <w:pPr>
              <w:spacing w:line="276" w:lineRule="auto"/>
              <w:rPr/>
            </w:pPr>
            <w:r w:rsidDel="00000000" w:rsidR="00000000" w:rsidRPr="00000000">
              <w:rPr>
                <w:rtl w:val="0"/>
              </w:rPr>
              <w:t xml:space="preserve">Jóvenes de 16 a 35 años, mujeres líderes, emprendedoras, estudiantes, integrantes de organizaciones comunitarias y ciudadanía que consume video corto y contenido visual desde el teléfono. La pauta también alcanzará familias, trabajadores y autoridades locales en las siete regiones, segmentadas según la ubicación de cada proyecto.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0D">
            <w:pPr>
              <w:spacing w:line="276" w:lineRule="auto"/>
              <w:rPr/>
            </w:pPr>
            <w:r w:rsidDel="00000000" w:rsidR="00000000" w:rsidRPr="00000000">
              <w:rPr>
                <w:rtl w:val="0"/>
              </w:rPr>
              <w:t xml:space="preserve">Especificaciones técnicas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0E">
            <w:pPr>
              <w:spacing w:line="276" w:lineRule="auto"/>
              <w:rPr/>
            </w:pPr>
            <w:r w:rsidDel="00000000" w:rsidR="00000000" w:rsidRPr="00000000">
              <w:rPr>
                <w:rtl w:val="0"/>
              </w:rPr>
              <w:t xml:space="preserve">Se emplearán formatos verticales, carruseles y subtítulos para consumo sin audio, con segmentación por departamento y municipio cuando la plataforma lo permita. La distribución se optimizará por alcance único, reproducción de video e interacción, manteniendo consistencia de frecuencia entre regiones y reforzando las piezas con mejor respuesta.</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0F">
            <w:pPr>
              <w:spacing w:line="276" w:lineRule="auto"/>
              <w:rPr/>
            </w:pPr>
            <w:r w:rsidDel="00000000" w:rsidR="00000000" w:rsidRPr="00000000">
              <w:rPr>
                <w:rtl w:val="0"/>
              </w:rPr>
              <w:t xml:space="preserve">Indicador principal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10">
            <w:pPr>
              <w:spacing w:line="276" w:lineRule="auto"/>
              <w:rPr/>
            </w:pPr>
            <w:r w:rsidDel="00000000" w:rsidR="00000000" w:rsidRPr="00000000">
              <w:rPr>
                <w:rtl w:val="0"/>
              </w:rPr>
              <w:t xml:space="preserve">Alcance único geolocalizado y frecuencia promedio por región.</w:t>
            </w:r>
            <w:r w:rsidDel="00000000" w:rsidR="00000000" w:rsidRPr="00000000">
              <w:rPr>
                <w:rtl w:val="0"/>
              </w:rPr>
            </w:r>
          </w:p>
        </w:tc>
      </w:tr>
    </w:tbl>
    <w:p w:rsidR="00000000" w:rsidDel="00000000" w:rsidP="00000000" w:rsidRDefault="00000000" w:rsidRPr="00000000" w14:paraId="00000111">
      <w:pPr>
        <w:spacing w:after="100" w:line="276" w:lineRule="auto"/>
        <w:rPr>
          <w:sz w:val="19"/>
          <w:szCs w:val="19"/>
        </w:rPr>
      </w:pPr>
      <w:r w:rsidDel="00000000" w:rsidR="00000000" w:rsidRPr="00000000">
        <w:rPr>
          <w:rtl w:val="0"/>
        </w:rPr>
      </w:r>
    </w:p>
    <w:p w:rsidR="00000000" w:rsidDel="00000000" w:rsidP="00000000" w:rsidRDefault="00000000" w:rsidRPr="00000000" w14:paraId="00000112">
      <w:pPr>
        <w:pStyle w:val="Heading3"/>
        <w:keepNext w:val="0"/>
        <w:spacing w:after="0" w:before="0" w:line="276" w:lineRule="auto"/>
        <w:jc w:val="both"/>
        <w:rPr/>
      </w:pPr>
      <w:r w:rsidDel="00000000" w:rsidR="00000000" w:rsidRPr="00000000">
        <w:rPr>
          <w:rtl w:val="0"/>
        </w:rPr>
        <w:t xml:space="preserve">Información del material</w:t>
      </w:r>
    </w:p>
    <w:tbl>
      <w:tblPr>
        <w:tblStyle w:val="Table17"/>
        <w:tblW w:w="9866.0" w:type="dxa"/>
        <w:jc w:val="center"/>
        <w:tblLayout w:type="fixed"/>
        <w:tblLook w:val="0400"/>
      </w:tblPr>
      <w:tblGrid>
        <w:gridCol w:w="4933"/>
        <w:gridCol w:w="4933"/>
        <w:tblGridChange w:id="0">
          <w:tblGrid>
            <w:gridCol w:w="4933"/>
            <w:gridCol w:w="4933"/>
          </w:tblGrid>
        </w:tblGridChange>
      </w:tblGrid>
      <w:tr>
        <w:trPr>
          <w:cantSplit w:val="1"/>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13">
            <w:pPr>
              <w:spacing w:line="276" w:lineRule="auto"/>
              <w:rPr/>
            </w:pPr>
            <w:r w:rsidDel="00000000" w:rsidR="00000000" w:rsidRPr="00000000">
              <w:rPr>
                <w:b w:val="1"/>
                <w:bCs w:val="1"/>
                <w:color w:val="ffffff"/>
                <w:rtl w:val="0"/>
              </w:rPr>
              <w:t xml:space="preserve">Dato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14">
            <w:pPr>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15">
            <w:pPr>
              <w:spacing w:line="276" w:lineRule="auto"/>
              <w:rPr/>
            </w:pPr>
            <w:r w:rsidDel="00000000" w:rsidR="00000000" w:rsidRPr="00000000">
              <w:rPr>
                <w:rtl w:val="0"/>
              </w:rPr>
              <w:t xml:space="preserve">Formato del material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16">
            <w:pPr>
              <w:spacing w:line="276" w:lineRule="auto"/>
              <w:rPr/>
            </w:pPr>
            <w:r w:rsidDel="00000000" w:rsidR="00000000" w:rsidRPr="00000000">
              <w:rPr>
                <w:rtl w:val="0"/>
              </w:rPr>
              <w:t xml:space="preserve">Video vertical de explicación, videos verticales de proyectos y carruseles informativos.</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17">
            <w:pPr>
              <w:spacing w:line="276" w:lineRule="auto"/>
              <w:rPr/>
            </w:pPr>
            <w:r w:rsidDel="00000000" w:rsidR="00000000" w:rsidRPr="00000000">
              <w:rPr>
                <w:rtl w:val="0"/>
              </w:rPr>
              <w:t xml:space="preserve">Periodo y presión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18">
            <w:pPr>
              <w:spacing w:line="276" w:lineRule="auto"/>
              <w:rPr/>
            </w:pPr>
            <w:r w:rsidDel="00000000" w:rsidR="00000000" w:rsidRPr="00000000">
              <w:rPr>
                <w:rtl w:val="0"/>
              </w:rPr>
              <w:t xml:space="preserve">Lanzamiento del video explicativo el 1 de septiembre de 2026. Publicación escalonada y pauta geolocalizada de los 16 proyectos entre septiembre y diciembre, con mayor presión durante diciembre.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19">
            <w:pPr>
              <w:spacing w:line="276" w:lineRule="auto"/>
              <w:rPr/>
            </w:pPr>
            <w:r w:rsidDel="00000000" w:rsidR="00000000" w:rsidRPr="00000000">
              <w:rPr>
                <w:rtl w:val="0"/>
              </w:rPr>
              <w:t xml:space="preserve">Cantidad de materiales</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1A">
            <w:pPr>
              <w:spacing w:line="276" w:lineRule="auto"/>
              <w:rPr/>
            </w:pPr>
            <w:r w:rsidDel="00000000" w:rsidR="00000000" w:rsidRPr="00000000">
              <w:rPr>
                <w:rtl w:val="0"/>
              </w:rPr>
              <w:t xml:space="preserve">1 Reel explicativo</w:t>
            </w:r>
            <w:r w:rsidDel="00000000" w:rsidR="00000000" w:rsidRPr="00000000">
              <w:rPr>
                <w:rtl w:val="0"/>
              </w:rPr>
            </w:r>
          </w:p>
        </w:tc>
      </w:tr>
    </w:tbl>
    <w:p w:rsidR="00000000" w:rsidDel="00000000" w:rsidP="00000000" w:rsidRDefault="00000000" w:rsidRPr="00000000" w14:paraId="0000011B">
      <w:pPr>
        <w:pStyle w:val="Heading3"/>
        <w:spacing w:before="320" w:line="276" w:lineRule="auto"/>
        <w:jc w:val="both"/>
        <w:rPr/>
      </w:pPr>
      <w:bookmarkStart w:colFirst="0" w:colLast="0" w:name="_h9xhn7vqyi7" w:id="16"/>
      <w:bookmarkEnd w:id="16"/>
      <w:r w:rsidDel="00000000" w:rsidR="00000000" w:rsidRPr="00000000">
        <w:rPr>
          <w:rtl w:val="0"/>
        </w:rPr>
        <w:t xml:space="preserve">Prensa</w:t>
      </w:r>
    </w:p>
    <w:p w:rsidR="00000000" w:rsidDel="00000000" w:rsidP="00000000" w:rsidRDefault="00000000" w:rsidRPr="00000000" w14:paraId="0000011C">
      <w:pPr>
        <w:keepNext w:val="1"/>
        <w:spacing w:after="160" w:line="276" w:lineRule="auto"/>
        <w:rPr/>
      </w:pPr>
      <w:r w:rsidDel="00000000" w:rsidR="00000000" w:rsidRPr="00000000">
        <w:rPr>
          <w:rtl w:val="0"/>
        </w:rPr>
        <w:t xml:space="preserve">La prensa nacional aporta permanencia, lectura detenida y un entorno editorial útil para explicar visualmente el mecanismo de fiscalización. La infografía permite reunir en una sola pieza qué es el código QR, dónde se encuentra, qué información contiene y por qué la participación ciudadana es importante.</w:t>
      </w:r>
    </w:p>
    <w:tbl>
      <w:tblPr>
        <w:tblStyle w:val="Table18"/>
        <w:tblW w:w="9866.0" w:type="dxa"/>
        <w:jc w:val="center"/>
        <w:tblLayout w:type="fixed"/>
        <w:tblLook w:val="0400"/>
      </w:tblPr>
      <w:tblGrid>
        <w:gridCol w:w="4933"/>
        <w:gridCol w:w="4933"/>
        <w:tblGridChange w:id="0">
          <w:tblGrid>
            <w:gridCol w:w="4933"/>
            <w:gridCol w:w="4933"/>
          </w:tblGrid>
        </w:tblGridChange>
      </w:tblGrid>
      <w:tr>
        <w:trPr>
          <w:cantSplit w:val="1"/>
          <w:trHeight w:val="180" w:hRule="atLeast"/>
          <w:tblHeader w:val="1"/>
        </w:trPr>
        <w:tc>
          <w:tcPr>
            <w:gridSpan w:val="2"/>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1D">
            <w:pPr>
              <w:spacing w:line="276" w:lineRule="auto"/>
              <w:rPr/>
            </w:pPr>
            <w:r w:rsidDel="00000000" w:rsidR="00000000" w:rsidRPr="00000000">
              <w:rPr>
                <w:b w:val="1"/>
                <w:bCs w:val="1"/>
                <w:color w:val="ffffff"/>
                <w:rtl w:val="0"/>
              </w:rPr>
              <w:t xml:space="preserve">Prensa escrita de circulación nacional</w:t>
            </w:r>
            <w:r w:rsidDel="00000000" w:rsidR="00000000" w:rsidRPr="00000000">
              <w:rPr>
                <w:rtl w:val="0"/>
              </w:rPr>
            </w:r>
          </w:p>
        </w:tc>
      </w:tr>
      <w:tr>
        <w:trPr>
          <w:cantSplit w:val="1"/>
          <w:tblHeader w:val="1"/>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1F">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20">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21">
            <w:pPr>
              <w:spacing w:line="276" w:lineRule="auto"/>
              <w:rPr/>
            </w:pPr>
            <w:r w:rsidDel="00000000" w:rsidR="00000000" w:rsidRPr="00000000">
              <w:rPr>
                <w:rtl w:val="0"/>
              </w:rPr>
              <w:t xml:space="preserve">Finalidad del medio en la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122">
            <w:pPr>
              <w:spacing w:line="276" w:lineRule="auto"/>
              <w:rPr/>
            </w:pPr>
            <w:r w:rsidDel="00000000" w:rsidR="00000000" w:rsidRPr="00000000">
              <w:rPr>
                <w:rtl w:val="0"/>
              </w:rPr>
              <w:t xml:space="preserve">Dar respaldo informativo al lanzamiento y ofrecer una explicación consultable que complemente la rapidez de radio, televisión y redes. Su función es convertir un proceso técnico en una ruta visual clara, con suficiente tamaño para presentar datos, instrucciones y el código QR sin perder legibilidad.</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23">
            <w:pPr>
              <w:spacing w:line="276" w:lineRule="auto"/>
              <w:rPr/>
            </w:pPr>
            <w:r w:rsidDel="00000000" w:rsidR="00000000" w:rsidRPr="00000000">
              <w:rPr>
                <w:rtl w:val="0"/>
              </w:rPr>
              <w:t xml:space="preserve">Público objetivo al que contribuye</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124">
            <w:pPr>
              <w:spacing w:line="276" w:lineRule="auto"/>
              <w:rPr/>
            </w:pPr>
            <w:r w:rsidDel="00000000" w:rsidR="00000000" w:rsidRPr="00000000">
              <w:rPr>
                <w:rtl w:val="0"/>
              </w:rPr>
              <w:t xml:space="preserve">Personas adultas, familias, trabajadores, comerciantes, autoridades locales, líderes comunitarios y lectores interesados en noticias nacionales. La selección debe contribuir tanto al público general de niveles socioeconómicos amplios como a lectores que buscan información pública más detallada.</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25">
            <w:pPr>
              <w:spacing w:line="276" w:lineRule="auto"/>
              <w:rPr/>
            </w:pPr>
            <w:r w:rsidDel="00000000" w:rsidR="00000000" w:rsidRPr="00000000">
              <w:rPr>
                <w:rtl w:val="0"/>
              </w:rPr>
              <w:t xml:space="preserve">Especificaciones técnicas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26">
            <w:pPr>
              <w:spacing w:line="276" w:lineRule="auto"/>
              <w:rPr/>
            </w:pPr>
            <w:r w:rsidDel="00000000" w:rsidR="00000000" w:rsidRPr="00000000">
              <w:rPr>
                <w:rtl w:val="0"/>
              </w:rPr>
              <w:t xml:space="preserve">Se priorizarán periódicos de circulación nacional, distribución comprobable fuera del área metropolitana y afinidad con públicos generales y populares. Las alternativas preseleccionadas reportan circulaciones superiores a 50,000 y 150,000 ejemplares, según el soporte. Se requiere página completa a color, buena reproducción del código QR, contraste suficiente y ubicación con alta visibilidad editorial.</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27">
            <w:pPr>
              <w:spacing w:line="276" w:lineRule="auto"/>
              <w:rPr/>
            </w:pPr>
            <w:r w:rsidDel="00000000" w:rsidR="00000000" w:rsidRPr="00000000">
              <w:rPr>
                <w:rtl w:val="0"/>
              </w:rPr>
              <w:t xml:space="preserve">Indicador principal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28">
            <w:pPr>
              <w:spacing w:line="276" w:lineRule="auto"/>
              <w:rPr/>
            </w:pPr>
            <w:r w:rsidDel="00000000" w:rsidR="00000000" w:rsidRPr="00000000">
              <w:rPr>
                <w:rtl w:val="0"/>
              </w:rPr>
              <w:t xml:space="preserve">Circulación neta del ejemplar en la fecha de publicación.</w:t>
            </w:r>
            <w:r w:rsidDel="00000000" w:rsidR="00000000" w:rsidRPr="00000000">
              <w:rPr>
                <w:rtl w:val="0"/>
              </w:rPr>
            </w:r>
          </w:p>
        </w:tc>
      </w:tr>
    </w:tbl>
    <w:p w:rsidR="00000000" w:rsidDel="00000000" w:rsidP="00000000" w:rsidRDefault="00000000" w:rsidRPr="00000000" w14:paraId="00000129">
      <w:pPr>
        <w:pStyle w:val="Heading3"/>
        <w:keepNext w:val="0"/>
        <w:spacing w:after="0" w:before="0" w:line="276" w:lineRule="auto"/>
        <w:jc w:val="both"/>
        <w:rPr/>
      </w:pPr>
      <w:r w:rsidDel="00000000" w:rsidR="00000000" w:rsidRPr="00000000">
        <w:rPr>
          <w:rtl w:val="0"/>
        </w:rPr>
      </w:r>
    </w:p>
    <w:p w:rsidR="00000000" w:rsidDel="00000000" w:rsidP="00000000" w:rsidRDefault="00000000" w:rsidRPr="00000000" w14:paraId="0000012A">
      <w:pPr>
        <w:pStyle w:val="Heading3"/>
        <w:keepNext w:val="0"/>
        <w:spacing w:after="0" w:before="0" w:line="276" w:lineRule="auto"/>
        <w:jc w:val="both"/>
        <w:rPr/>
      </w:pPr>
      <w:r w:rsidDel="00000000" w:rsidR="00000000" w:rsidRPr="00000000">
        <w:rPr>
          <w:rtl w:val="0"/>
        </w:rPr>
        <w:t xml:space="preserve">Información del material</w:t>
      </w:r>
    </w:p>
    <w:tbl>
      <w:tblPr>
        <w:tblStyle w:val="Table19"/>
        <w:tblW w:w="9866.0" w:type="dxa"/>
        <w:jc w:val="center"/>
        <w:tblLayout w:type="fixed"/>
        <w:tblLook w:val="0400"/>
      </w:tblPr>
      <w:tblGrid>
        <w:gridCol w:w="4933"/>
        <w:gridCol w:w="4933"/>
        <w:tblGridChange w:id="0">
          <w:tblGrid>
            <w:gridCol w:w="4933"/>
            <w:gridCol w:w="4933"/>
          </w:tblGrid>
        </w:tblGridChange>
      </w:tblGrid>
      <w:tr>
        <w:trPr>
          <w:cantSplit w:val="1"/>
          <w:tblHeader w:val="1"/>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2B">
            <w:pPr>
              <w:spacing w:line="276" w:lineRule="auto"/>
              <w:rPr/>
            </w:pPr>
            <w:r w:rsidDel="00000000" w:rsidR="00000000" w:rsidRPr="00000000">
              <w:rPr>
                <w:b w:val="1"/>
                <w:bCs w:val="1"/>
                <w:color w:val="ffffff"/>
                <w:rtl w:val="0"/>
              </w:rPr>
              <w:t xml:space="preserve">Dato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2C">
            <w:pPr>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2D">
            <w:pPr>
              <w:spacing w:line="276" w:lineRule="auto"/>
              <w:rPr/>
            </w:pPr>
            <w:r w:rsidDel="00000000" w:rsidR="00000000" w:rsidRPr="00000000">
              <w:rPr>
                <w:rtl w:val="0"/>
              </w:rPr>
              <w:t xml:space="preserve">Formato del material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2E">
            <w:pPr>
              <w:spacing w:line="276" w:lineRule="auto"/>
              <w:rPr/>
            </w:pPr>
            <w:r w:rsidDel="00000000" w:rsidR="00000000" w:rsidRPr="00000000">
              <w:rPr>
                <w:rtl w:val="0"/>
              </w:rPr>
              <w:t xml:space="preserve">Infografía de explicación en página completa a color, adaptada a la retícula del periódico.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2F">
            <w:pPr>
              <w:spacing w:line="276" w:lineRule="auto"/>
              <w:rPr/>
            </w:pPr>
            <w:r w:rsidDel="00000000" w:rsidR="00000000" w:rsidRPr="00000000">
              <w:rPr>
                <w:rtl w:val="0"/>
              </w:rPr>
              <w:t xml:space="preserve">Periodo y presión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30">
            <w:pPr>
              <w:spacing w:line="276" w:lineRule="auto"/>
              <w:rPr/>
            </w:pPr>
            <w:r w:rsidDel="00000000" w:rsidR="00000000" w:rsidRPr="00000000">
              <w:rPr>
                <w:rtl w:val="0"/>
              </w:rPr>
              <w:t xml:space="preserve">Una inserción de lanzamiento el 1 de septiembre de 2026.</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31">
            <w:pPr>
              <w:spacing w:line="276" w:lineRule="auto"/>
              <w:rPr/>
            </w:pPr>
            <w:r w:rsidDel="00000000" w:rsidR="00000000" w:rsidRPr="00000000">
              <w:rPr>
                <w:rtl w:val="0"/>
              </w:rPr>
              <w:t xml:space="preserve">Cantidad de materiales</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32">
            <w:pPr>
              <w:spacing w:line="276" w:lineRule="auto"/>
              <w:rPr/>
            </w:pPr>
            <w:r w:rsidDel="00000000" w:rsidR="00000000" w:rsidRPr="00000000">
              <w:rPr>
                <w:rtl w:val="0"/>
              </w:rPr>
              <w:t xml:space="preserve">4 infografías de explicación.</w:t>
            </w:r>
            <w:r w:rsidDel="00000000" w:rsidR="00000000" w:rsidRPr="00000000">
              <w:rPr>
                <w:rtl w:val="0"/>
              </w:rPr>
            </w:r>
          </w:p>
        </w:tc>
      </w:tr>
    </w:tbl>
    <w:p w:rsidR="00000000" w:rsidDel="00000000" w:rsidP="00000000" w:rsidRDefault="00000000" w:rsidRPr="00000000" w14:paraId="00000133">
      <w:pPr>
        <w:keepNext w:val="0"/>
        <w:spacing w:after="160" w:line="276" w:lineRule="auto"/>
        <w:rPr/>
      </w:pPr>
      <w:r w:rsidDel="00000000" w:rsidR="00000000" w:rsidRPr="00000000">
        <w:rPr>
          <w:rtl w:val="0"/>
        </w:rPr>
      </w:r>
    </w:p>
    <w:p w:rsidR="00000000" w:rsidDel="00000000" w:rsidP="00000000" w:rsidRDefault="00000000" w:rsidRPr="00000000" w14:paraId="00000134">
      <w:pPr>
        <w:keepNext w:val="0"/>
        <w:spacing w:after="160" w:line="276" w:lineRule="auto"/>
        <w:rPr/>
      </w:pPr>
      <w:r w:rsidDel="00000000" w:rsidR="00000000" w:rsidRPr="00000000">
        <w:rPr>
          <w:rtl w:val="0"/>
        </w:rPr>
      </w:r>
    </w:p>
    <w:p w:rsidR="00000000" w:rsidDel="00000000" w:rsidP="00000000" w:rsidRDefault="00000000" w:rsidRPr="00000000" w14:paraId="00000135">
      <w:pPr>
        <w:keepNext w:val="0"/>
        <w:spacing w:after="160" w:line="276" w:lineRule="auto"/>
        <w:rPr/>
      </w:pPr>
      <w:r w:rsidDel="00000000" w:rsidR="00000000" w:rsidRPr="00000000">
        <w:rPr>
          <w:rtl w:val="0"/>
        </w:rPr>
      </w:r>
    </w:p>
    <w:tbl>
      <w:tblPr>
        <w:tblStyle w:val="Table20"/>
        <w:tblW w:w="9866.0" w:type="dxa"/>
        <w:jc w:val="center"/>
        <w:tblLayout w:type="fixed"/>
        <w:tblLook w:val="0400"/>
      </w:tblPr>
      <w:tblGrid>
        <w:gridCol w:w="4933"/>
        <w:gridCol w:w="4933"/>
        <w:tblGridChange w:id="0">
          <w:tblGrid>
            <w:gridCol w:w="4933"/>
            <w:gridCol w:w="4933"/>
          </w:tblGrid>
        </w:tblGridChange>
      </w:tblGrid>
      <w:tr>
        <w:trPr>
          <w:cantSplit w:val="1"/>
          <w:trHeight w:val="180" w:hRule="atLeast"/>
          <w:tblHeader w:val="0"/>
        </w:trPr>
        <w:tc>
          <w:tcPr>
            <w:gridSpan w:val="2"/>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36">
            <w:pPr>
              <w:spacing w:line="276" w:lineRule="auto"/>
              <w:rPr/>
            </w:pPr>
            <w:r w:rsidDel="00000000" w:rsidR="00000000" w:rsidRPr="00000000">
              <w:rPr>
                <w:b w:val="1"/>
                <w:bCs w:val="1"/>
                <w:color w:val="ffffff"/>
                <w:rtl w:val="0"/>
              </w:rPr>
              <w:t xml:space="preserve">Insertos impresos de circulación regional</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38">
            <w:pPr>
              <w:spacing w:line="276" w:lineRule="auto"/>
              <w:rPr/>
            </w:pPr>
            <w:r w:rsidDel="00000000" w:rsidR="00000000" w:rsidRPr="00000000">
              <w:rPr>
                <w:b w:val="1"/>
                <w:bCs w:val="1"/>
                <w:color w:val="ffffff"/>
                <w:rtl w:val="0"/>
              </w:rPr>
              <w:t xml:space="preserve">Campo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39">
            <w:pPr>
              <w:spacing w:line="276" w:lineRule="auto"/>
              <w:rPr/>
            </w:pPr>
            <w:r w:rsidDel="00000000" w:rsidR="00000000" w:rsidRPr="00000000">
              <w:rPr>
                <w:b w:val="1"/>
                <w:bCs w:val="1"/>
                <w:color w:val="ffffff"/>
                <w:rtl w:val="0"/>
              </w:rPr>
              <w:t xml:space="preserve">Contenido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3A">
            <w:pPr>
              <w:spacing w:line="276" w:lineRule="auto"/>
              <w:rPr/>
            </w:pPr>
            <w:r w:rsidDel="00000000" w:rsidR="00000000" w:rsidRPr="00000000">
              <w:rPr>
                <w:rtl w:val="0"/>
              </w:rPr>
              <w:t xml:space="preserve">Finalidad del medio en la campaña</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13B">
            <w:pPr>
              <w:spacing w:line="276" w:lineRule="auto"/>
              <w:rPr/>
            </w:pPr>
            <w:r w:rsidDel="00000000" w:rsidR="00000000" w:rsidRPr="00000000">
              <w:rPr>
                <w:rtl w:val="0"/>
              </w:rPr>
              <w:t xml:space="preserve">Explicar cada proyecto con datos locales de inversión, avance, beneficio y acceso al mecanismo de fiscalización. El soporte aporta precisión territorial y permanencia visual, y refuerza la pauta audiovisual con una pieza física que puede distribuirse en cabeceras, municipios, organizaciones y espacios comunitarios.</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3C">
            <w:pPr>
              <w:spacing w:line="276" w:lineRule="auto"/>
              <w:rPr/>
            </w:pPr>
            <w:r w:rsidDel="00000000" w:rsidR="00000000" w:rsidRPr="00000000">
              <w:rPr>
                <w:rtl w:val="0"/>
              </w:rPr>
              <w:t xml:space="preserve">Público objetivo al que contribuye</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a4c2f4" w:val="clear"/>
            <w:vAlign w:val="center"/>
          </w:tcPr>
          <w:p w:rsidR="00000000" w:rsidDel="00000000" w:rsidP="00000000" w:rsidRDefault="00000000" w:rsidRPr="00000000" w14:paraId="0000013D">
            <w:pPr>
              <w:spacing w:line="276" w:lineRule="auto"/>
              <w:rPr/>
            </w:pPr>
            <w:r w:rsidDel="00000000" w:rsidR="00000000" w:rsidRPr="00000000">
              <w:rPr>
                <w:rtl w:val="0"/>
              </w:rPr>
              <w:t xml:space="preserve">Habitantes del municipio y comunidades vinculadas a cada proyecto: familias, agricultores, comerciantes, transportistas, estudiantes, autoridades ancestrales, Cocodes y organizaciones locales. La distribución debe corresponder al territorio específico de cada una de las 16 obras.</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3E">
            <w:pPr>
              <w:spacing w:line="276" w:lineRule="auto"/>
              <w:rPr/>
            </w:pPr>
            <w:r w:rsidDel="00000000" w:rsidR="00000000" w:rsidRPr="00000000">
              <w:rPr>
                <w:rtl w:val="0"/>
              </w:rPr>
              <w:t xml:space="preserve">Especificaciones técnicas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3F">
            <w:pPr>
              <w:spacing w:line="276" w:lineRule="auto"/>
              <w:rPr/>
            </w:pPr>
            <w:r w:rsidDel="00000000" w:rsidR="00000000" w:rsidRPr="00000000">
              <w:rPr>
                <w:rtl w:val="0"/>
              </w:rPr>
              <w:t xml:space="preserve">Se seleccionarán soportes regionales con circulación verificable en el departamento correspondiente, puntos de distribución útiles, afinidad con público local y capacidad de impresión a color. El arte deberá adaptarse a la medida contratada, conservar jerarquía de datos y asegurar lectura del código QR. La cobertura se evaluará por municipio y no únicamente por la sede administrativa del medio.</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40">
            <w:pPr>
              <w:spacing w:line="276" w:lineRule="auto"/>
              <w:rPr/>
            </w:pPr>
            <w:r w:rsidDel="00000000" w:rsidR="00000000" w:rsidRPr="00000000">
              <w:rPr>
                <w:rtl w:val="0"/>
              </w:rPr>
              <w:t xml:space="preserve">Indicador principal del medio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41">
            <w:pPr>
              <w:spacing w:line="276" w:lineRule="auto"/>
              <w:rPr/>
            </w:pPr>
            <w:r w:rsidDel="00000000" w:rsidR="00000000" w:rsidRPr="00000000">
              <w:rPr>
                <w:rtl w:val="0"/>
              </w:rPr>
              <w:t xml:space="preserve">Ejemplares distribuidos efectivamente en el territorio de cada proyecto.</w:t>
            </w:r>
            <w:r w:rsidDel="00000000" w:rsidR="00000000" w:rsidRPr="00000000">
              <w:rPr>
                <w:rtl w:val="0"/>
              </w:rPr>
            </w:r>
          </w:p>
        </w:tc>
      </w:tr>
    </w:tbl>
    <w:p w:rsidR="00000000" w:rsidDel="00000000" w:rsidP="00000000" w:rsidRDefault="00000000" w:rsidRPr="00000000" w14:paraId="00000142">
      <w:pPr>
        <w:pStyle w:val="Heading3"/>
        <w:keepNext w:val="0"/>
        <w:spacing w:after="0" w:before="0" w:line="276" w:lineRule="auto"/>
        <w:jc w:val="both"/>
        <w:rPr/>
      </w:pPr>
      <w:r w:rsidDel="00000000" w:rsidR="00000000" w:rsidRPr="00000000">
        <w:rPr>
          <w:rtl w:val="0"/>
        </w:rPr>
      </w:r>
    </w:p>
    <w:p w:rsidR="00000000" w:rsidDel="00000000" w:rsidP="00000000" w:rsidRDefault="00000000" w:rsidRPr="00000000" w14:paraId="00000143">
      <w:pPr>
        <w:pStyle w:val="Heading3"/>
        <w:keepNext w:val="0"/>
        <w:spacing w:after="0" w:before="0" w:line="276" w:lineRule="auto"/>
        <w:jc w:val="both"/>
        <w:rPr/>
      </w:pPr>
      <w:r w:rsidDel="00000000" w:rsidR="00000000" w:rsidRPr="00000000">
        <w:rPr>
          <w:rtl w:val="0"/>
        </w:rPr>
        <w:t xml:space="preserve">Información del material</w:t>
      </w:r>
    </w:p>
    <w:tbl>
      <w:tblPr>
        <w:tblStyle w:val="Table21"/>
        <w:tblW w:w="9866.0" w:type="dxa"/>
        <w:jc w:val="center"/>
        <w:tblLayout w:type="fixed"/>
        <w:tblLook w:val="0400"/>
      </w:tblPr>
      <w:tblGrid>
        <w:gridCol w:w="4933"/>
        <w:gridCol w:w="4933"/>
        <w:tblGridChange w:id="0">
          <w:tblGrid>
            <w:gridCol w:w="4933"/>
            <w:gridCol w:w="4933"/>
          </w:tblGrid>
        </w:tblGridChange>
      </w:tblGrid>
      <w:tr>
        <w:trPr>
          <w:cantSplit w:val="1"/>
          <w:tblHeader w:val="1"/>
        </w:trPr>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44">
            <w:pPr>
              <w:spacing w:line="276" w:lineRule="auto"/>
              <w:rPr/>
            </w:pPr>
            <w:r w:rsidDel="00000000" w:rsidR="00000000" w:rsidRPr="00000000">
              <w:rPr>
                <w:b w:val="1"/>
                <w:bCs w:val="1"/>
                <w:color w:val="ffffff"/>
                <w:rtl w:val="0"/>
              </w:rPr>
              <w:t xml:space="preserve">Dato</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1f4e78" w:val="clear"/>
            <w:vAlign w:val="center"/>
          </w:tcPr>
          <w:p w:rsidR="00000000" w:rsidDel="00000000" w:rsidP="00000000" w:rsidRDefault="00000000" w:rsidRPr="00000000" w14:paraId="00000145">
            <w:pPr>
              <w:spacing w:line="276" w:lineRule="auto"/>
              <w:rPr/>
            </w:pPr>
            <w:r w:rsidDel="00000000" w:rsidR="00000000" w:rsidRPr="00000000">
              <w:rPr>
                <w:b w:val="1"/>
                <w:bCs w:val="1"/>
                <w:color w:val="ffffff"/>
                <w:rtl w:val="0"/>
              </w:rPr>
              <w:t xml:space="preserve">Detalle</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46">
            <w:pPr>
              <w:spacing w:line="276" w:lineRule="auto"/>
              <w:rPr/>
            </w:pPr>
            <w:r w:rsidDel="00000000" w:rsidR="00000000" w:rsidRPr="00000000">
              <w:rPr>
                <w:rtl w:val="0"/>
              </w:rPr>
              <w:t xml:space="preserve">Formato del material</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47">
            <w:pPr>
              <w:spacing w:line="276" w:lineRule="auto"/>
              <w:rPr/>
            </w:pPr>
            <w:r w:rsidDel="00000000" w:rsidR="00000000" w:rsidRPr="00000000">
              <w:rPr>
                <w:rtl w:val="0"/>
              </w:rPr>
              <w:t xml:space="preserve">Arte de explicación de proyecto para inserto regional a color.</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48">
            <w:pPr>
              <w:spacing w:line="276" w:lineRule="auto"/>
              <w:rPr/>
            </w:pPr>
            <w:r w:rsidDel="00000000" w:rsidR="00000000" w:rsidRPr="00000000">
              <w:rPr>
                <w:rtl w:val="0"/>
              </w:rPr>
              <w:t xml:space="preserve">Periodo y presión</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49">
            <w:pPr>
              <w:spacing w:line="276" w:lineRule="auto"/>
              <w:rPr/>
            </w:pPr>
            <w:r w:rsidDel="00000000" w:rsidR="00000000" w:rsidRPr="00000000">
              <w:rPr>
                <w:rtl w:val="0"/>
              </w:rPr>
              <w:t xml:space="preserve">Inicio el 1 de octubre de 2026, con una publicación por semana y rotación hasta finalizar la campaña.</w:t>
            </w:r>
            <w:r w:rsidDel="00000000" w:rsidR="00000000" w:rsidRPr="00000000">
              <w:rPr>
                <w:rtl w:val="0"/>
              </w:rPr>
            </w:r>
          </w:p>
        </w:tc>
      </w:tr>
      <w:tr>
        <w:trPr>
          <w:cantSplit w:val="1"/>
          <w:tblHeader w:val="0"/>
        </w:trPr>
        <w:tc>
          <w:tcPr>
            <w:tcBorders>
              <w:top w:color="9fbad0" w:space="0" w:sz="8" w:val="single"/>
              <w:left w:color="9fbad0" w:space="0" w:sz="8" w:val="single"/>
              <w:bottom w:color="9fbad0" w:space="0" w:sz="8" w:val="single"/>
              <w:right w:color="9fbad0" w:space="0" w:sz="8" w:val="single"/>
            </w:tcBorders>
            <w:vAlign w:val="center"/>
          </w:tcPr>
          <w:p w:rsidR="00000000" w:rsidDel="00000000" w:rsidP="00000000" w:rsidRDefault="00000000" w:rsidRPr="00000000" w14:paraId="0000014A">
            <w:pPr>
              <w:spacing w:line="276" w:lineRule="auto"/>
              <w:rPr/>
            </w:pPr>
            <w:r w:rsidDel="00000000" w:rsidR="00000000" w:rsidRPr="00000000">
              <w:rPr>
                <w:rtl w:val="0"/>
              </w:rPr>
              <w:t xml:space="preserve">Cantidad de materiales</w:t>
            </w:r>
            <w:r w:rsidDel="00000000" w:rsidR="00000000" w:rsidRPr="00000000">
              <w:rPr>
                <w:rtl w:val="0"/>
              </w:rPr>
            </w:r>
          </w:p>
        </w:tc>
        <w:tc>
          <w:tcPr>
            <w:tcBorders>
              <w:top w:color="9fbad0" w:space="0" w:sz="8" w:val="single"/>
              <w:left w:color="9fbad0" w:space="0" w:sz="8" w:val="single"/>
              <w:bottom w:color="9fbad0" w:space="0" w:sz="8" w:val="single"/>
              <w:right w:color="9fbad0" w:space="0" w:sz="8" w:val="single"/>
            </w:tcBorders>
            <w:shd w:fill="93c47d" w:val="clear"/>
            <w:vAlign w:val="center"/>
          </w:tcPr>
          <w:p w:rsidR="00000000" w:rsidDel="00000000" w:rsidP="00000000" w:rsidRDefault="00000000" w:rsidRPr="00000000" w14:paraId="0000014B">
            <w:pPr>
              <w:spacing w:line="276" w:lineRule="auto"/>
              <w:rPr/>
            </w:pPr>
            <w:r w:rsidDel="00000000" w:rsidR="00000000" w:rsidRPr="00000000">
              <w:rPr>
                <w:rtl w:val="0"/>
              </w:rPr>
              <w:t xml:space="preserve">4 infografías de explicación.</w:t>
            </w:r>
            <w:r w:rsidDel="00000000" w:rsidR="00000000" w:rsidRPr="00000000">
              <w:rPr>
                <w:rtl w:val="0"/>
              </w:rPr>
            </w:r>
          </w:p>
        </w:tc>
      </w:tr>
    </w:tbl>
    <w:p w:rsidR="00000000" w:rsidDel="00000000" w:rsidP="00000000" w:rsidRDefault="00000000" w:rsidRPr="00000000" w14:paraId="0000014C">
      <w:pPr>
        <w:spacing w:line="276" w:lineRule="auto"/>
        <w:rPr/>
      </w:pPr>
      <w:r w:rsidDel="00000000" w:rsidR="00000000" w:rsidRPr="00000000">
        <w:rPr>
          <w:rtl w:val="0"/>
        </w:rPr>
      </w:r>
    </w:p>
    <w:p w:rsidR="00000000" w:rsidDel="00000000" w:rsidP="00000000" w:rsidRDefault="00000000" w:rsidRPr="00000000" w14:paraId="0000014D">
      <w:pPr>
        <w:spacing w:line="276" w:lineRule="auto"/>
        <w:rPr/>
      </w:pPr>
      <w:r w:rsidDel="00000000" w:rsidR="00000000" w:rsidRPr="00000000">
        <w:rPr>
          <w:rtl w:val="0"/>
        </w:rPr>
      </w:r>
    </w:p>
    <w:p w:rsidR="00000000" w:rsidDel="00000000" w:rsidP="00000000" w:rsidRDefault="00000000" w:rsidRPr="00000000" w14:paraId="0000014E">
      <w:pPr>
        <w:spacing w:line="276" w:lineRule="auto"/>
        <w:rPr/>
      </w:pPr>
      <w:r w:rsidDel="00000000" w:rsidR="00000000" w:rsidRPr="00000000">
        <w:rPr>
          <w:b w:val="1"/>
          <w:bCs w:val="1"/>
          <w:shd w:fill="a4c2f4" w:val="clear"/>
          <w:rtl w:val="0"/>
        </w:rPr>
        <w:t xml:space="preserve">Texto en azul:</w:t>
      </w:r>
      <w:r w:rsidDel="00000000" w:rsidR="00000000" w:rsidRPr="00000000">
        <w:rPr>
          <w:shd w:fill="a4c2f4" w:val="clear"/>
          <w:rtl w:val="0"/>
        </w:rPr>
        <w:t xml:space="preserve"> </w:t>
      </w:r>
      <w:r w:rsidDel="00000000" w:rsidR="00000000" w:rsidRPr="00000000">
        <w:rPr>
          <w:rtl w:val="0"/>
        </w:rPr>
        <w:t xml:space="preserve">trasladar a la sección </w:t>
      </w:r>
      <w:r w:rsidDel="00000000" w:rsidR="00000000" w:rsidRPr="00000000">
        <w:rPr>
          <w:b w:val="1"/>
          <w:bCs w:val="1"/>
          <w:rtl w:val="0"/>
        </w:rPr>
        <w:t xml:space="preserve">Justificación</w:t>
      </w:r>
      <w:r w:rsidDel="00000000" w:rsidR="00000000" w:rsidRPr="00000000">
        <w:rPr>
          <w:rtl w:val="0"/>
        </w:rPr>
        <w:t xml:space="preserve"> de la Solicitud de Compra.</w:t>
      </w:r>
    </w:p>
    <w:p w:rsidR="00000000" w:rsidDel="00000000" w:rsidP="00000000" w:rsidRDefault="00000000" w:rsidRPr="00000000" w14:paraId="0000014F">
      <w:pPr>
        <w:spacing w:after="240" w:before="240" w:line="276" w:lineRule="auto"/>
        <w:rPr/>
      </w:pPr>
      <w:r w:rsidDel="00000000" w:rsidR="00000000" w:rsidRPr="00000000">
        <w:rPr>
          <w:b w:val="1"/>
          <w:bCs w:val="1"/>
          <w:shd w:fill="93c47d" w:val="clear"/>
          <w:rtl w:val="0"/>
        </w:rPr>
        <w:t xml:space="preserve">Texto en verde:</w:t>
      </w:r>
      <w:r w:rsidDel="00000000" w:rsidR="00000000" w:rsidRPr="00000000">
        <w:rPr>
          <w:rtl w:val="0"/>
        </w:rPr>
        <w:t xml:space="preserve"> trasladar a la sección </w:t>
      </w:r>
      <w:r w:rsidDel="00000000" w:rsidR="00000000" w:rsidRPr="00000000">
        <w:rPr>
          <w:b w:val="1"/>
          <w:bCs w:val="1"/>
          <w:rtl w:val="0"/>
        </w:rPr>
        <w:t xml:space="preserve">Especificaciones Técnicas</w:t>
      </w:r>
      <w:r w:rsidDel="00000000" w:rsidR="00000000" w:rsidRPr="00000000">
        <w:rPr>
          <w:rtl w:val="0"/>
        </w:rPr>
        <w:t xml:space="preserve">.</w:t>
      </w:r>
    </w:p>
    <w:p w:rsidR="00000000" w:rsidDel="00000000" w:rsidP="00000000" w:rsidRDefault="00000000" w:rsidRPr="00000000" w14:paraId="00000150">
      <w:pPr>
        <w:spacing w:after="120" w:line="276" w:lineRule="auto"/>
        <w:rPr/>
      </w:pPr>
      <w:r w:rsidDel="00000000" w:rsidR="00000000" w:rsidRPr="00000000">
        <w:rPr>
          <w:b w:val="1"/>
          <w:bCs w:val="1"/>
          <w:shd w:fill="f6b26b" w:val="clear"/>
          <w:rtl w:val="0"/>
        </w:rPr>
        <w:t xml:space="preserve">Texto en naranja:</w:t>
      </w:r>
      <w:r w:rsidDel="00000000" w:rsidR="00000000" w:rsidRPr="00000000">
        <w:rPr>
          <w:rtl w:val="0"/>
        </w:rPr>
        <w:t xml:space="preserve"> trasladar a la sección </w:t>
      </w:r>
      <w:r w:rsidDel="00000000" w:rsidR="00000000" w:rsidRPr="00000000">
        <w:rPr>
          <w:b w:val="1"/>
          <w:bCs w:val="1"/>
          <w:rtl w:val="0"/>
        </w:rPr>
        <w:t xml:space="preserve">Consideraciones Especiales</w:t>
      </w:r>
      <w:r w:rsidDel="00000000" w:rsidR="00000000" w:rsidRPr="00000000">
        <w:rPr>
          <w:rtl w:val="0"/>
        </w:rPr>
        <w:t xml:space="preserve">, cuando corresponda.</w:t>
      </w:r>
      <w:r w:rsidDel="00000000" w:rsidR="00000000" w:rsidRPr="00000000">
        <w:rPr>
          <w:rtl w:val="0"/>
        </w:rPr>
      </w:r>
    </w:p>
    <w:sectPr>
      <w:headerReference r:id="rId7" w:type="default"/>
      <w:footerReference r:id="rId8" w:type="default"/>
      <w:pgSz w:h="15840" w:w="12240" w:orient="portrait"/>
      <w:pgMar w:bottom="1133.8582677165355" w:top="1133.8582677165355" w:left="1133.8582677165355"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el Blanco" w:id="1" w:date="2026-08-04T22:23:09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Televisión abierta: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 7, Canal 3 y TN23.</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nacional: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Emisoras Unidas 89.7 FM</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Sonora 96.9 FM</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TGW</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Musical:</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Tronadora 104.1 FM</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Galaxia 85.5 FM</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Regionales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La Red 106.1 FM — cobertura multidepartamental</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Stereo 100 — Occidente y Costa Sur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Perla de Oriente 99.1 FM — Chiquimula, Zacapa e Izabal</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Radio La Voz de Atitlán 101.9 FM — Sololá y cobertura multilingüe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FGER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RRSS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Prensa nacional: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Nuestro Diario y Prensa Libre</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Impresos regionales: elMetropolitano, El Escuintleco y La Prensa en sus áreas de circulación; en las demás regiones, la selección deberá completarse con soportes locales de distribución verificable.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Canales institucionales: Redes sociales del Gobierno de Guatemala en Facebook, Instagram y TikTok, más distribución comunitaria por WhatsApp.</w:t>
      </w:r>
    </w:p>
  </w:comment>
  <w:comment w:author="Lucía Maribel Monzón Monzón" w:id="0" w:date="2026-08-06T22:43:25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sumar</w:t>
      </w:r>
    </w:p>
  </w:comment>
  <w:comment w:author="Lucía Maribel Monzón Monzón" w:id="2" w:date="2026-08-06T21:54:34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está como escondidito jaja ponerla en título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22222"/>
        <w:lang w:val="es"/>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w:cs="Montserrat" w:eastAsia="Montserrat" w:hAnsi="Montserrat"/>
      <w:b w:val="1"/>
      <w:bCs w:val="1"/>
      <w:color w:val="1f4e78"/>
      <w:sz w:val="28"/>
      <w:szCs w:val="28"/>
    </w:rPr>
  </w:style>
  <w:style w:type="paragraph" w:styleId="Heading2">
    <w:name w:val="heading 2"/>
    <w:basedOn w:val="Normal"/>
    <w:next w:val="Normal"/>
    <w:pPr>
      <w:keepNext w:val="1"/>
      <w:keepLines w:val="1"/>
    </w:pPr>
    <w:rPr>
      <w:rFonts w:ascii="Montserrat" w:cs="Montserrat" w:eastAsia="Montserrat" w:hAnsi="Montserrat"/>
      <w:b w:val="1"/>
      <w:bCs w:val="1"/>
      <w:color w:val="0b5394"/>
      <w:sz w:val="26"/>
      <w:szCs w:val="26"/>
    </w:rPr>
  </w:style>
  <w:style w:type="paragraph" w:styleId="Heading3">
    <w:name w:val="heading 3"/>
    <w:basedOn w:val="Normal"/>
    <w:next w:val="Normal"/>
    <w:pPr>
      <w:keepNext w:val="1"/>
      <w:keepLines w:val="1"/>
      <w:spacing w:after="60" w:line="276" w:lineRule="auto"/>
      <w:jc w:val="left"/>
    </w:pPr>
    <w:rPr>
      <w:color w:val="3d85c6"/>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1f4e78"/>
      <w:sz w:val="48"/>
      <w:szCs w:val="48"/>
    </w:rPr>
  </w:style>
  <w:style w:type="paragraph" w:styleId="Subtitle">
    <w:name w:val="Subtitle"/>
    <w:basedOn w:val="Normal"/>
    <w:next w:val="Normal"/>
    <w:pPr>
      <w:keepNext w:val="1"/>
      <w:keepLines w:val="1"/>
      <w:jc w:val="center"/>
    </w:pPr>
    <w:rPr>
      <w:color w:val="66666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