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26E7B8" w14:textId="75643EF3" w:rsidR="006F3FE8" w:rsidRDefault="006F3FE8">
      <w:r w:rsidRPr="006F3FE8">
        <w:drawing>
          <wp:inline distT="0" distB="0" distL="0" distR="0" wp14:anchorId="68A07843" wp14:editId="65EAA261">
            <wp:extent cx="5130800" cy="248920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D6B5" w14:textId="54E40962" w:rsidR="006F3FE8" w:rsidRDefault="006F3FE8"/>
    <w:p w14:paraId="4B48DA6E" w14:textId="44F08208" w:rsidR="006F3FE8" w:rsidRDefault="006F3FE8"/>
    <w:p w14:paraId="59B93F1A" w14:textId="1A1A9C06" w:rsidR="006F3FE8" w:rsidRDefault="006F3FE8">
      <w:r>
        <w:t xml:space="preserve">This gene is an E3 ubiquitin ligase. Literature reports suggest that it is specific to the receptor tyrosine kinase (RTK) found in the insulin signaling pathway thus placing it as a E3 to inhibit or cease signaling. </w:t>
      </w:r>
      <w:bookmarkStart w:id="0" w:name="_GoBack"/>
      <w:bookmarkEnd w:id="0"/>
    </w:p>
    <w:sectPr w:rsidR="006F3FE8" w:rsidSect="00B276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FE8"/>
    <w:rsid w:val="006F3FE8"/>
    <w:rsid w:val="00B2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10E26C"/>
  <w15:chartTrackingRefBased/>
  <w15:docId w15:val="{27E0FD22-66FF-5A41-92B5-F8AA7BDC9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33</Words>
  <Characters>188</Characters>
  <Application>Microsoft Office Word</Application>
  <DocSecurity>0</DocSecurity>
  <Lines>3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2020-05-09T19:07:00Z</dcterms:created>
  <dcterms:modified xsi:type="dcterms:W3CDTF">2020-05-09T19:09:00Z</dcterms:modified>
</cp:coreProperties>
</file>