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dex-桌面版按你当前状态继续操作"/>
    <w:p>
      <w:pPr>
        <w:pStyle w:val="Heading1"/>
      </w:pPr>
      <w:r>
        <w:t xml:space="preserve">Codex 桌面版：按你当前状态继续操作</w:t>
      </w:r>
    </w:p>
    <w:p>
      <w:pPr>
        <w:pStyle w:val="FirstParagraph"/>
      </w:pPr>
      <w:r>
        <w:t xml:space="preserve">适用状态：已在 Windows 运行安装和检测，截图显示 Python 3.11.9、MCP 1.29.0、PyFluent 0.26.1，Fluent 2024 R1 已找到。</w:t>
      </w:r>
    </w:p>
    <w:bookmarkStart w:id="20" w:name="Xa1a9a8338598dbce75596ddda843e2e43a1c7e1"/>
    <w:p>
      <w:pPr>
        <w:pStyle w:val="Heading2"/>
      </w:pPr>
      <w:r>
        <w:t xml:space="preserve">1. 已完成的步骤可以跳过</w:t>
      </w:r>
    </w:p>
    <w:p>
      <w:pPr>
        <w:pStyle w:val="FirstParagraph"/>
      </w:pPr>
      <w:r>
        <w:t xml:space="preserve">你已完成 Python 安装、</w:t>
      </w:r>
      <w:r>
        <w:rPr>
          <w:rStyle w:val="VerbatimChar"/>
        </w:rPr>
        <w:t xml:space="preserve">01_Install.cmd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02_Check.cmd</w:t>
      </w:r>
      <w:r>
        <w:t xml:space="preserve">。保持当前工程目录，无需重新安装，也无需因为下载新版手册就重新解压工程。</w:t>
      </w:r>
    </w:p>
    <w:p>
      <w:pPr>
        <w:pStyle w:val="BodyText"/>
      </w:pPr>
      <w:r>
        <w:t xml:space="preserve">当前工程目录是：</w:t>
      </w:r>
    </w:p>
    <w:p>
      <w:pPr>
        <w:pStyle w:val="SourceCode"/>
      </w:pPr>
      <w:r>
        <w:rPr>
          <w:rStyle w:val="VerbatimChar"/>
        </w:rPr>
        <w:t xml:space="preserve">E:\新建文件夹 (2)\pecvd-fluent-mcp-main\pecvd-fluent-mcp-main</w:t>
      </w:r>
    </w:p>
    <w:p>
      <w:pPr>
        <w:pStyle w:val="FirstParagraph"/>
      </w:pPr>
      <w:r>
        <w:t xml:space="preserve">当前已识别的 Fluent 是：</w:t>
      </w:r>
    </w:p>
    <w:p>
      <w:pPr>
        <w:pStyle w:val="SourceCode"/>
      </w:pPr>
      <w:r>
        <w:rPr>
          <w:rStyle w:val="VerbatimChar"/>
        </w:rPr>
        <w:t xml:space="preserve">E:\Program Files\ANSYS Inc\v241\fluent\ntbin\win64\fluent.exe</w:t>
      </w:r>
    </w:p>
    <w:bookmarkEnd w:id="20"/>
    <w:bookmarkStart w:id="22" w:name="Xddb302fb6d548b782c289e2ae66e257655bd7d8"/>
    <w:p>
      <w:pPr>
        <w:pStyle w:val="Heading2"/>
      </w:pPr>
      <w:r>
        <w:t xml:space="preserve">2. 只修改 Codex 的配置</w:t>
      </w:r>
    </w:p>
    <w:p>
      <w:pPr>
        <w:pStyle w:val="FirstParagraph"/>
      </w:pPr>
      <w:r>
        <w:t xml:space="preserve">在资源管理器地址栏打开</w:t>
      </w:r>
      <w:r>
        <w:t xml:space="preserve"> </w:t>
      </w:r>
      <w:r>
        <w:rPr>
          <w:rStyle w:val="VerbatimChar"/>
        </w:rPr>
        <w:t xml:space="preserve">%USERPROFILE%\.codex</w:t>
      </w:r>
      <w:r>
        <w:t xml:space="preserve">，用文本编辑器打开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。如果 Codex 使用了自定义配置目录，请打开它实际使用的配置文件。</w:t>
      </w:r>
    </w:p>
    <w:p>
      <w:pPr>
        <w:pStyle w:val="BodyText"/>
      </w:pPr>
      <w:r>
        <w:t xml:space="preserve">保留已有的其他配置。若之前已添加</w:t>
      </w:r>
      <w:r>
        <w:t xml:space="preserve"> </w:t>
      </w:r>
      <w:r>
        <w:rPr>
          <w:rStyle w:val="VerbatimChar"/>
        </w:rPr>
        <w:t xml:space="preserve">pecvd-fluent</w:t>
      </w:r>
      <w:r>
        <w:t xml:space="preserve">，替换它的两个区块，避免重复定义；若没有，在末尾追加下面的内容：</w:t>
      </w:r>
    </w:p>
    <w:p>
      <w:pPr>
        <w:pStyle w:val="SourceCode"/>
      </w:pPr>
      <w:r>
        <w:rPr>
          <w:rStyle w:val="KeywordTok"/>
        </w:rPr>
        <w:t xml:space="preserve">[mcp_servers.pecvd-fluent]</w:t>
      </w:r>
      <w:r>
        <w:br/>
      </w:r>
      <w:r>
        <w:rPr>
          <w:rStyle w:val="DataType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VerbatimStringTok"/>
        </w:rPr>
        <w:t xml:space="preserve">E:\新建文件夹 (2)\pecvd-fluent-mcp-main\pecvd-fluent-mcp-main\.venv\Scripts\python.exe</w:t>
      </w:r>
      <w:r>
        <w:rPr>
          <w:rStyle w:val="StringTok"/>
        </w:rPr>
        <w:t xml:space="preserve">'</w:t>
      </w:r>
      <w:r>
        <w:br/>
      </w:r>
      <w:r>
        <w:rPr>
          <w:rStyle w:val="DataTypeTok"/>
        </w:rPr>
        <w:t xml:space="preserve">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"-m"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"pecvd_mcp.server"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startup_timeout_sec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DataTypeTok"/>
        </w:rPr>
        <w:t xml:space="preserve">tool_timeout_sec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br/>
      </w:r>
      <w:r>
        <w:rPr>
          <w:rStyle w:val="KeywordTok"/>
        </w:rPr>
        <w:t xml:space="preserve">[mcp_servers.pecvd-fluent.env]</w:t>
      </w:r>
      <w:r>
        <w:br/>
      </w:r>
      <w:r>
        <w:rPr>
          <w:rStyle w:val="DataTypeTok"/>
        </w:rPr>
        <w:t xml:space="preserve">PECVD_WORKSPACE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VerbatimStringTok"/>
        </w:rPr>
        <w:t xml:space="preserve">E:\新建文件夹 (2)\pecvd-fluent-mcp-main\pecvd-fluent-mcp-main\runs</w:t>
      </w:r>
      <w:r>
        <w:rPr>
          <w:rStyle w:val="StringTok"/>
        </w:rPr>
        <w:t xml:space="preserve">'</w:t>
      </w:r>
      <w:r>
        <w:br/>
      </w:r>
      <w:r>
        <w:rPr>
          <w:rStyle w:val="DataTypeTok"/>
        </w:rPr>
        <w:t xml:space="preserve">PECVD_PACKAGE_ROOT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VerbatimStringTok"/>
        </w:rPr>
        <w:t xml:space="preserve">E:\新建文件夹 (2)\pecvd-fluent-mcp-main\pecvd-fluent-mcp-main</w:t>
      </w:r>
      <w:r>
        <w:rPr>
          <w:rStyle w:val="StringTok"/>
        </w:rPr>
        <w:t xml:space="preserve">'</w:t>
      </w:r>
    </w:p>
    <w:p>
      <w:pPr>
        <w:pStyle w:val="FirstParagraph"/>
      </w:pPr>
      <w:r>
        <w:t xml:space="preserve">注意：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command</w:t>
      </w:r>
      <w:r>
        <w:t xml:space="preserve"> </w:t>
      </w:r>
      <w:r>
        <w:t xml:space="preserve">指向工程内的</w:t>
      </w:r>
      <w:r>
        <w:t xml:space="preserve"> </w:t>
      </w:r>
      <w:r>
        <w:rPr>
          <w:rStyle w:val="VerbatimChar"/>
        </w:rPr>
        <w:t xml:space="preserve">.venv\Scripts\python.exe</w:t>
      </w:r>
      <w:r>
        <w:t xml:space="preserve">，不是 Fluent 可执行文件。</w:t>
      </w:r>
    </w:p>
    <w:p>
      <w:pPr>
        <w:pStyle w:val="Compact"/>
        <w:numPr>
          <w:ilvl w:val="0"/>
          <w:numId w:val="1001"/>
        </w:numPr>
      </w:pPr>
      <w:r>
        <w:t xml:space="preserve">TOML 的单引号内，反斜杠保持一个即可，保留中文、空格及括号。</w:t>
      </w:r>
    </w:p>
    <w:p>
      <w:pPr>
        <w:pStyle w:val="Compact"/>
        <w:numPr>
          <w:ilvl w:val="0"/>
          <w:numId w:val="1001"/>
        </w:numPr>
      </w:pPr>
      <w:r>
        <w:t xml:space="preserve">两层同名文件夹与截图相符，不要删去一层。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mcp-config.generated.json</w:t>
      </w:r>
      <w:r>
        <w:t xml:space="preserve"> </w:t>
      </w:r>
      <w:r>
        <w:t xml:space="preserve">不直接粘贴进这个 TOML 文件。</w:t>
      </w:r>
    </w:p>
    <w:p>
      <w:pPr>
        <w:pStyle w:val="Compact"/>
        <w:numPr>
          <w:ilvl w:val="0"/>
          <w:numId w:val="1001"/>
        </w:numPr>
      </w:pPr>
      <w:r>
        <w:t xml:space="preserve">如果路径已改变，按新的真实路径修改这三个路径字段。</w:t>
      </w:r>
    </w:p>
    <w:p>
      <w:pPr>
        <w:pStyle w:val="FirstParagraph"/>
      </w:pPr>
      <w:r>
        <w:t xml:space="preserve">配置字段参考：OpenAI Codex 官方配置 Schema 中的</w:t>
      </w:r>
      <w:r>
        <w:t xml:space="preserve"> </w:t>
      </w:r>
      <w:r>
        <w:rPr>
          <w:rStyle w:val="VerbatimChar"/>
        </w:rPr>
        <w:t xml:space="preserve">mcp_servers</w:t>
      </w:r>
      <w:r>
        <w:t xml:space="preserve">、</w:t>
      </w:r>
      <w:r>
        <w:rPr>
          <w:rStyle w:val="VerbatimChar"/>
        </w:rPr>
        <w:t xml:space="preserve">command</w:t>
      </w:r>
      <w:r>
        <w:t xml:space="preserve">、</w:t>
      </w:r>
      <w:r>
        <w:rPr>
          <w:rStyle w:val="VerbatimChar"/>
        </w:rPr>
        <w:t xml:space="preserve">args</w:t>
      </w:r>
      <w:r>
        <w:t xml:space="preserve">、</w:t>
      </w:r>
      <w:r>
        <w:rPr>
          <w:rStyle w:val="VerbatimChar"/>
        </w:rPr>
        <w:t xml:space="preserve">env</w:t>
      </w:r>
      <w:r>
        <w:t xml:space="preserve">、</w:t>
      </w:r>
      <w:r>
        <w:rPr>
          <w:rStyle w:val="VerbatimChar"/>
        </w:rPr>
        <w:t xml:space="preserve">startup_timeout_sec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tool_timeout_sec</w:t>
      </w:r>
      <w:r>
        <w:t xml:space="preserve">：</w:t>
      </w:r>
      <w:hyperlink r:id="rId21">
        <w:r>
          <w:rPr>
            <w:rStyle w:val="Hyperlink"/>
          </w:rPr>
          <w:t xml:space="preserve">https://github.com/openai/codex/blob/main/codex-rs/core/config.schema.json</w:t>
        </w:r>
      </w:hyperlink>
      <w:r>
        <w:t xml:space="preserve">。</w:t>
      </w:r>
    </w:p>
    <w:bookmarkEnd w:id="22"/>
    <w:bookmarkStart w:id="23" w:name="Xdf795d1630b85e1fe609d141dce1431d1bbeb6f"/>
    <w:p>
      <w:pPr>
        <w:pStyle w:val="Heading2"/>
      </w:pPr>
      <w:r>
        <w:t xml:space="preserve">3. 重启 Codex，先确认一次真实工具调用</w:t>
      </w:r>
    </w:p>
    <w:p>
      <w:pPr>
        <w:pStyle w:val="FirstParagraph"/>
      </w:pPr>
      <w:r>
        <w:t xml:space="preserve">保存配置，完全退出并重新打开 Codex，使用运行在同一台 Windows 电脑上的本地会话。不要把上述路径配置到云端或 WSL/Linux 执行环境中。</w:t>
      </w:r>
    </w:p>
    <w:p>
      <w:pPr>
        <w:pStyle w:val="BodyText"/>
      </w:pPr>
      <w:r>
        <w:t xml:space="preserve">发送：</w:t>
      </w:r>
    </w:p>
    <w:p>
      <w:pPr>
        <w:pStyle w:val="BlockText"/>
      </w:pPr>
      <w:r>
        <w:t xml:space="preserve">请列出 pecvd-fluent 的可用工具，并实际调用 check_environment，返回检测结果。</w:t>
      </w:r>
    </w:p>
    <w:p>
      <w:pPr>
        <w:pStyle w:val="FirstParagraph"/>
      </w:pPr>
      <w:r>
        <w:t xml:space="preserve">验收结果：Codex 实际调用工具，返回 Windows、Python 版本、Fluent 路径与工程目录。若只显示一段 Python 代码、说“可以调用”或复述工具说明，还不能算连接成功。</w:t>
      </w:r>
    </w:p>
    <w:p>
      <w:pPr>
        <w:pStyle w:val="BodyText"/>
      </w:pPr>
      <w:r>
        <w:rPr>
          <w:rStyle w:val="VerbatimChar"/>
        </w:rPr>
        <w:t xml:space="preserve">phase: disconnected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license_verified: false</w:t>
      </w:r>
      <w:r>
        <w:t xml:space="preserve"> </w:t>
      </w:r>
      <w:r>
        <w:t xml:space="preserve">不表示此步失败。它们表示尚未启动本桥管理的 Fluent，本次许可证还没有验证。</w:t>
      </w:r>
    </w:p>
    <w:p>
      <w:pPr>
        <w:pStyle w:val="BodyText"/>
      </w:pPr>
      <w:r>
        <w:t xml:space="preserve">如果显示没有此工具或服务启动失败，先检查配置文件是否加载、Python 路径是否存在、是否重复定义同名区块，保存客户端错误信息再排查。此时不必重新安装 ANSYS。</w:t>
      </w:r>
    </w:p>
    <w:bookmarkEnd w:id="23"/>
    <w:bookmarkStart w:id="24" w:name="X897bb27198d4a591cd05727492859b3ea1b547d"/>
    <w:p>
      <w:pPr>
        <w:pStyle w:val="Heading2"/>
      </w:pPr>
      <w:r>
        <w:t xml:space="preserve">4. 连接成功后再启动测试</w:t>
      </w:r>
    </w:p>
    <w:p>
      <w:pPr>
        <w:pStyle w:val="FirstParagraph"/>
      </w:pPr>
      <w:r>
        <w:t xml:space="preserve">发送给同一个 Codex 本地会话：</w:t>
      </w:r>
    </w:p>
    <w:p>
      <w:pPr>
        <w:pStyle w:val="BlockText"/>
      </w:pPr>
      <w:r>
        <w:t xml:space="preserve">使用 pecvd-fluent 工具，读取 read_paper_baseline，创建新项目 first_check_01，生成 baseline 网格，启动 Fluent 2024 R1 的二维双精度界面。载入网格，读取 mesh-check.trn，确认体积为正、没有拓扑错误后，配置非反应连接测试并初始化。先迭代 25 步，读取日志并保存真实 case/data。项目若已存在，用新的项目名；结果标为连接测试，不称为等离子体或沉积验证。</w:t>
      </w:r>
    </w:p>
    <w:p>
      <w:pPr>
        <w:pStyle w:val="FirstParagraph"/>
      </w:pPr>
      <w:r>
        <w:t xml:space="preserve">这一阶段应由工具新启动一个 Fluent 进程。可以保留自己已打开的其他工程；本桥不接管那些进程。客户端如要求确认工具调用，按实际操作核对后处理即可。</w:t>
      </w:r>
    </w:p>
    <w:p>
      <w:pPr>
        <w:pStyle w:val="BodyText"/>
      </w:pPr>
      <w:r>
        <w:t xml:space="preserve">按主手册第三节的工具顺序进行；网格检查有错误时先处理错误，不继续求解。原生 Fluent 的边界赋值、初始化与保存还需要在本机实际验收；迭代步数完成也不自动代表收敛。</w:t>
      </w:r>
    </w:p>
    <w:bookmarkEnd w:id="24"/>
    <w:bookmarkStart w:id="25" w:name="Xa7b486855dbc36605334fb0eb91d1b0a0c35e0d"/>
    <w:p>
      <w:pPr>
        <w:pStyle w:val="Heading2"/>
      </w:pPr>
      <w:r>
        <w:t xml:space="preserve">5. 查看输出</w:t>
      </w:r>
    </w:p>
    <w:p>
      <w:pPr>
        <w:pStyle w:val="FirstParagraph"/>
      </w:pPr>
      <w:r>
        <w:t xml:space="preserve">项目默认输出到：</w:t>
      </w:r>
    </w:p>
    <w:p>
      <w:pPr>
        <w:pStyle w:val="SourceCode"/>
      </w:pPr>
      <w:r>
        <w:rPr>
          <w:rStyle w:val="VerbatimChar"/>
        </w:rPr>
        <w:t xml:space="preserve">E:\新建文件夹 (2)\pecvd-fluent-mcp-main\pecvd-fluent-mcp-main\runs\first_check_01</w:t>
      </w:r>
    </w:p>
    <w:p>
      <w:pPr>
        <w:pStyle w:val="FirstParagraph"/>
      </w:pPr>
      <w:r>
        <w:t xml:space="preserve">检查网格日志、迭代日志和实际保存的</w:t>
      </w:r>
      <w:r>
        <w:t xml:space="preserve"> </w:t>
      </w:r>
      <w:r>
        <w:rPr>
          <w:rStyle w:val="VerbatimChar"/>
        </w:rPr>
        <w:t xml:space="preserve">connection-test-*.cas.h5</w:t>
      </w:r>
      <w:r>
        <w:t xml:space="preserve"> </w:t>
      </w:r>
      <w:r>
        <w:t xml:space="preserve">及对应 data。保存之后再关闭本桥管理的 Fluent。</w:t>
      </w:r>
    </w:p>
    <w:bookmarkEnd w:id="25"/>
    <w:bookmarkStart w:id="26" w:name="X601b99f632ef97afe0c6cb031b5d46910fa0457"/>
    <w:p>
      <w:pPr>
        <w:pStyle w:val="Heading2"/>
      </w:pPr>
      <w:r>
        <w:t xml:space="preserve">6. 哪些部分目前还没完成</w:t>
      </w:r>
    </w:p>
    <w:p>
      <w:pPr>
        <w:pStyle w:val="FirstParagraph"/>
      </w:pPr>
      <w:r>
        <w:t xml:space="preserve">当前先验证 Codex 能控制 Fluent，测试模型是非反应的极板间隙替代物。完整匀流腔、多孔层、等离子体方程、活性粒子反应输运、表面沉积和论文图 4 验证仍需继续实现。</w:t>
      </w:r>
    </w:p>
    <w:p>
      <w:pPr>
        <w:pStyle w:val="BodyText"/>
      </w:pPr>
      <w:r>
        <w:t xml:space="preserve">因此不需要让 Codex 根据空模板编造电子密度或沉积曲线。后续研究模型任务按</w:t>
      </w:r>
      <w:r>
        <w:t xml:space="preserve"> </w:t>
      </w:r>
      <w:r>
        <w:rPr>
          <w:rStyle w:val="VerbatimChar"/>
        </w:rPr>
        <w:t xml:space="preserve">建模依据与阶段任务.md</w:t>
      </w:r>
      <w:r>
        <w:t xml:space="preserve"> </w:t>
      </w:r>
      <w:r>
        <w:t xml:space="preserve">推进。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openai/codex/blob/main/codex-rs/core/config.schema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openai/codex/blob/main/codex-rs/core/config.schema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2026-10-28T03:49:52Z</dcterms:created>
  <dcterms:modified xsi:type="dcterms:W3CDTF">2026-10-28T03:49:52Z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