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87" w:rsidRDefault="00D34A4F" w:rsidP="00D34A4F">
      <w:pPr>
        <w:pStyle w:val="ListParagraph"/>
        <w:numPr>
          <w:ilvl w:val="0"/>
          <w:numId w:val="1"/>
        </w:numPr>
      </w:pPr>
      <w:r>
        <w:t>Introduction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Background on diagnostic ultrasound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Types of DUS bioeffects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The current state of DUS bioeffects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Ov</w:t>
      </w:r>
      <w:r w:rsidR="006E7865">
        <w:t>erview of this dissertation</w:t>
      </w:r>
    </w:p>
    <w:p w:rsidR="00D34A4F" w:rsidRDefault="00D34A4F" w:rsidP="00D34A4F">
      <w:pPr>
        <w:pStyle w:val="ListParagraph"/>
        <w:numPr>
          <w:ilvl w:val="0"/>
          <w:numId w:val="1"/>
        </w:numPr>
      </w:pPr>
      <w:r>
        <w:t>Theoretical microbubble dynamics at capillary breaching thresholds</w:t>
      </w:r>
    </w:p>
    <w:p w:rsidR="00D34A4F" w:rsidRDefault="004D5BF2" w:rsidP="00D34A4F">
      <w:pPr>
        <w:pStyle w:val="ListParagraph"/>
        <w:numPr>
          <w:ilvl w:val="1"/>
          <w:numId w:val="1"/>
        </w:numPr>
      </w:pPr>
      <w:r>
        <w:t xml:space="preserve">Background and </w:t>
      </w:r>
      <w:r w:rsidR="00D34A4F">
        <w:t>Introduction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Materials and methods</w:t>
      </w:r>
    </w:p>
    <w:p w:rsidR="00D34A4F" w:rsidRDefault="00D34A4F" w:rsidP="00D34A4F">
      <w:pPr>
        <w:pStyle w:val="ListParagraph"/>
        <w:numPr>
          <w:ilvl w:val="2"/>
          <w:numId w:val="1"/>
        </w:numPr>
      </w:pPr>
      <w:r>
        <w:t>Experimental setup</w:t>
      </w:r>
    </w:p>
    <w:p w:rsidR="00D34A4F" w:rsidRDefault="00D34A4F" w:rsidP="00D34A4F">
      <w:pPr>
        <w:pStyle w:val="ListParagraph"/>
        <w:numPr>
          <w:ilvl w:val="2"/>
          <w:numId w:val="1"/>
        </w:numPr>
      </w:pPr>
      <w:r>
        <w:t>Bubble dynamics model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Results and discussion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Conclusions</w:t>
      </w:r>
    </w:p>
    <w:p w:rsidR="00D34A4F" w:rsidRDefault="004D5BF2" w:rsidP="00D34A4F">
      <w:pPr>
        <w:pStyle w:val="ListParagraph"/>
        <w:numPr>
          <w:ilvl w:val="0"/>
          <w:numId w:val="1"/>
        </w:numPr>
      </w:pPr>
      <w:r>
        <w:t>Diagnostic Ultrasound-induced Lung hemorrhage</w:t>
      </w:r>
    </w:p>
    <w:p w:rsidR="004D5BF2" w:rsidRDefault="004D5BF2" w:rsidP="004D5BF2">
      <w:pPr>
        <w:pStyle w:val="ListParagraph"/>
        <w:numPr>
          <w:ilvl w:val="1"/>
          <w:numId w:val="1"/>
        </w:numPr>
      </w:pPr>
      <w:r>
        <w:t>Background and introduction</w:t>
      </w:r>
    </w:p>
    <w:p w:rsidR="004D5BF2" w:rsidRDefault="006E7865" w:rsidP="004D5BF2">
      <w:pPr>
        <w:pStyle w:val="ListParagraph"/>
        <w:numPr>
          <w:ilvl w:val="1"/>
          <w:numId w:val="1"/>
        </w:numPr>
      </w:pPr>
      <w:r>
        <w:t>M</w:t>
      </w:r>
      <w:r w:rsidR="004D5BF2">
        <w:t>odel</w:t>
      </w:r>
      <w:r>
        <w:t xml:space="preserve"> problem and numerical methods</w:t>
      </w:r>
    </w:p>
    <w:p w:rsidR="006E7865" w:rsidRDefault="006E7865" w:rsidP="004D5BF2">
      <w:pPr>
        <w:pStyle w:val="ListParagraph"/>
        <w:numPr>
          <w:ilvl w:val="1"/>
          <w:numId w:val="1"/>
        </w:numPr>
      </w:pPr>
      <w:r>
        <w:t>Results and discussion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Viscous stress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Elastic stress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Interface Strain</w:t>
      </w:r>
    </w:p>
    <w:p w:rsidR="00F63641" w:rsidRDefault="00F63641" w:rsidP="00F63641">
      <w:pPr>
        <w:pStyle w:val="ListParagraph"/>
        <w:numPr>
          <w:ilvl w:val="1"/>
          <w:numId w:val="1"/>
        </w:numPr>
      </w:pPr>
      <w:r>
        <w:t>Conclusions</w:t>
      </w:r>
    </w:p>
    <w:p w:rsidR="006E7865" w:rsidRDefault="006E7865" w:rsidP="006E7865">
      <w:pPr>
        <w:pStyle w:val="ListParagraph"/>
        <w:numPr>
          <w:ilvl w:val="0"/>
          <w:numId w:val="1"/>
        </w:numPr>
      </w:pPr>
      <w:r>
        <w:t>Acoustically driven air-water interfaces</w:t>
      </w:r>
    </w:p>
    <w:p w:rsidR="006E7865" w:rsidRDefault="006E7865" w:rsidP="006E7865">
      <w:pPr>
        <w:pStyle w:val="ListParagraph"/>
        <w:numPr>
          <w:ilvl w:val="1"/>
          <w:numId w:val="1"/>
        </w:numPr>
      </w:pPr>
      <w:r>
        <w:t>Background and introduction</w:t>
      </w:r>
    </w:p>
    <w:p w:rsidR="00F63641" w:rsidRDefault="00F63641" w:rsidP="00D161BB">
      <w:pPr>
        <w:pStyle w:val="ListParagraph"/>
        <w:numPr>
          <w:ilvl w:val="1"/>
          <w:numId w:val="1"/>
        </w:numPr>
      </w:pPr>
      <w:r>
        <w:t>Model problem</w:t>
      </w:r>
    </w:p>
    <w:p w:rsidR="006E7865" w:rsidRDefault="00F63641" w:rsidP="006E7865">
      <w:pPr>
        <w:pStyle w:val="ListParagraph"/>
        <w:numPr>
          <w:ilvl w:val="1"/>
          <w:numId w:val="1"/>
        </w:numPr>
      </w:pPr>
      <w:r>
        <w:t>Results, analysis, and discussion</w:t>
      </w:r>
    </w:p>
    <w:p w:rsidR="00F63641" w:rsidRDefault="00F63641" w:rsidP="00F63641">
      <w:pPr>
        <w:pStyle w:val="ListParagraph"/>
        <w:numPr>
          <w:ilvl w:val="2"/>
          <w:numId w:val="1"/>
        </w:numPr>
      </w:pPr>
      <w:r>
        <w:t>Interface perturbation amplitude</w:t>
      </w:r>
    </w:p>
    <w:p w:rsidR="00F63641" w:rsidRDefault="008725DC" w:rsidP="00F63641">
      <w:pPr>
        <w:pStyle w:val="ListParagraph"/>
        <w:numPr>
          <w:ilvl w:val="2"/>
          <w:numId w:val="1"/>
        </w:numPr>
      </w:pPr>
      <w:r>
        <w:t>Vorti</w:t>
      </w:r>
      <w:bookmarkStart w:id="0" w:name="_GoBack"/>
      <w:bookmarkEnd w:id="0"/>
      <w:r>
        <w:t>city / circulation dynamics</w:t>
      </w:r>
    </w:p>
    <w:p w:rsidR="006E7865" w:rsidRDefault="006E7865" w:rsidP="006E7865">
      <w:pPr>
        <w:pStyle w:val="ListParagraph"/>
        <w:numPr>
          <w:ilvl w:val="0"/>
          <w:numId w:val="1"/>
        </w:numPr>
      </w:pPr>
      <w:r>
        <w:t>Conclusions</w:t>
      </w:r>
    </w:p>
    <w:p w:rsidR="00F63641" w:rsidRDefault="00F63641" w:rsidP="00F63641"/>
    <w:p w:rsidR="00F63641" w:rsidRDefault="00F63641" w:rsidP="00F63641">
      <w:r>
        <w:t>Other parts: Validation of the code?</w:t>
      </w:r>
    </w:p>
    <w:sectPr w:rsidR="00F6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B34F6"/>
    <w:multiLevelType w:val="hybridMultilevel"/>
    <w:tmpl w:val="2E2C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4F"/>
    <w:rsid w:val="000452DA"/>
    <w:rsid w:val="000E0526"/>
    <w:rsid w:val="000F56FE"/>
    <w:rsid w:val="00166032"/>
    <w:rsid w:val="00177E58"/>
    <w:rsid w:val="001A0869"/>
    <w:rsid w:val="00260F75"/>
    <w:rsid w:val="00362146"/>
    <w:rsid w:val="004212FF"/>
    <w:rsid w:val="00446017"/>
    <w:rsid w:val="004A161C"/>
    <w:rsid w:val="004D0C14"/>
    <w:rsid w:val="004D5BF2"/>
    <w:rsid w:val="00684E7A"/>
    <w:rsid w:val="006E7865"/>
    <w:rsid w:val="00712319"/>
    <w:rsid w:val="007707EF"/>
    <w:rsid w:val="007C47E1"/>
    <w:rsid w:val="008725DC"/>
    <w:rsid w:val="008A6887"/>
    <w:rsid w:val="009564F5"/>
    <w:rsid w:val="009748B1"/>
    <w:rsid w:val="009907B0"/>
    <w:rsid w:val="00A4677A"/>
    <w:rsid w:val="00B1434D"/>
    <w:rsid w:val="00B3471E"/>
    <w:rsid w:val="00C70EA1"/>
    <w:rsid w:val="00D2097F"/>
    <w:rsid w:val="00D34A4F"/>
    <w:rsid w:val="00D363ED"/>
    <w:rsid w:val="00D70C2E"/>
    <w:rsid w:val="00F011CB"/>
    <w:rsid w:val="00F63641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96F2-ACE0-4357-A47D-84227D4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Patterson</dc:creator>
  <cp:keywords/>
  <dc:description/>
  <cp:lastModifiedBy>Brandon Patterson</cp:lastModifiedBy>
  <cp:revision>3</cp:revision>
  <dcterms:created xsi:type="dcterms:W3CDTF">2016-09-08T14:42:00Z</dcterms:created>
  <dcterms:modified xsi:type="dcterms:W3CDTF">2016-09-08T15:03:00Z</dcterms:modified>
</cp:coreProperties>
</file>