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Georgia" w:cs="Georgia" w:eastAsia="Georgia" w:hAnsi="Georgia"/>
          <w:b/>
          <w:bCs/>
          <w:color w:val="1F3864"/>
          <w:sz w:val="56"/>
          <w:szCs w:val="56"/>
        </w:rPr>
        <w:t xml:space="preserve">Web Application Design Brief</w:t>
      </w:r>
    </w:p>
    <w:p>
      <w:pPr>
        <w:spacing w:after="80" w:before="0"/>
      </w:pPr>
      <w:r>
        <w:rPr>
          <w:rFonts w:ascii="Arial" w:cs="Arial" w:eastAsia="Arial" w:hAnsi="Arial"/>
          <w:color w:val="2F5597"/>
          <w:sz w:val="28"/>
          <w:szCs w:val="28"/>
        </w:rPr>
        <w:t xml:space="preserve">Visual Design Questionnaire</w:t>
      </w:r>
    </w:p>
    <w:p>
      <w:pPr>
        <w:pBdr>
          <w:bottom w:val="single" w:color="2F5597" w:sz="8" w:space="6"/>
        </w:pBdr>
        <w:spacing w:after="32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Complete and return this document before Phase 8a (UI mockup) begins. One round of revisions is included in scope; additional rounds require rescoping.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60"/>
        <w:gridCol w:w="2720"/>
        <w:gridCol w:w="1960"/>
        <w:gridCol w:w="2720"/>
      </w:tblGrid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Client / Company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Completed By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pBdr>
          <w:bottom w:val="single" w:color="2F5597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Section 1 -- Brand Inputs</w:t>
      </w:r>
    </w:p>
    <w:p>
      <w:pPr>
        <w:spacing w:after="180" w:before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Provide your brand colors and typography. If you have a brand guide, attach it or paste values here. If you select a pre-built option in Section 2 without modification, you can skip the hex fields.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Primary Brand Color (Hex)</w:t>
      </w:r>
    </w:p>
    <w:p>
      <w:pPr>
        <w:pBdr>
          <w:bottom w:val="single" w:color="AAAAAA" w:sz="4" w:space="3"/>
        </w:pBdr>
        <w:spacing w:after="140" w:before="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e.g., 1F3864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Secondary Brand Color (Hex)</w:t>
      </w:r>
    </w:p>
    <w:p>
      <w:pPr>
        <w:pBdr>
          <w:bottom w:val="single" w:color="AAAAAA" w:sz="4" w:space="3"/>
        </w:pBdr>
        <w:spacing w:after="140" w:before="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e.g., 2F5597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Accent / Light Background Color (Hex)</w:t>
      </w:r>
    </w:p>
    <w:p>
      <w:pPr>
        <w:pBdr>
          <w:bottom w:val="single" w:color="AAAAAA" w:sz="4" w:space="3"/>
        </w:pBdr>
        <w:spacing w:after="140" w:before="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e.g., BDD7EE -- used for hover states and tile footers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Logo File</w:t>
      </w:r>
    </w:p>
    <w:p>
      <w:pPr>
        <w:pBdr>
          <w:bottom w:val="single" w:color="AAAAAA" w:sz="4" w:space="3"/>
        </w:pBdr>
        <w:spacing w:after="140" w:before="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Attach as PNG or SVG, or describe where to find it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Font preference: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□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Use defaults -- Georgia for headings, Calibri for body (no change needed)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□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Use our brand fonts (specify below)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Brand Fonts</w:t>
      </w:r>
    </w:p>
    <w:p>
      <w:pPr>
        <w:pBdr>
          <w:bottom w:val="single" w:color="AAAAAA" w:sz="4" w:space="3"/>
        </w:pBdr>
        <w:spacing w:after="140" w:before="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Heading font: ________________     Body font: ________________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Brand Guidelines URL or File Name</w:t>
      </w:r>
    </w:p>
    <w:p>
      <w:pPr>
        <w:pBdr>
          <w:bottom w:val="single" w:color="AAAAAA" w:sz="4" w:space="3"/>
        </w:pBdr>
        <w:spacing w:after="140" w:before="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Optional</w:t>
      </w:r>
    </w:p>
    <w:p>
      <w:r>
        <w:br w:type="page"/>
      </w:r>
    </w:p>
    <w:p>
      <w:pPr>
        <w:pBdr>
          <w:bottom w:val="single" w:color="2F5597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Section 2 -- Visual Style Options</w:t>
      </w:r>
    </w:p>
    <w:p>
      <w:pPr>
        <w:spacing w:after="200" w:before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Three pre-built color schemes are shown below. The layout, components, and structure are identical across all options -- only the colors change. Review all three, mark your selection, and add any modification notes. You may also provide your own hex values in Section 3.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Option A: </w:t>
      </w:r>
      <w:r>
        <w:rPr>
          <w:rFonts w:ascii="Arial" w:cs="Arial" w:eastAsia="Arial" w:hAnsi="Arial"/>
          <w:color w:val="2F5597"/>
          <w:sz w:val="26"/>
          <w:szCs w:val="26"/>
        </w:rPr>
        <w:t xml:space="preserve">Authoritative / Navy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Bold, institutional, enterprise-grade. Best for large organizations, financial services, and enterprise 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#1F3864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--navy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3"/>
                <w:szCs w:val="13"/>
              </w:rPr>
              <w:t xml:space="preserve">Primary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59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#2F5597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--blue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3"/>
                <w:szCs w:val="13"/>
              </w:rPr>
              <w:t xml:space="preserve">Secondary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#BDD7EE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--ltblue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3"/>
                <w:szCs w:val="13"/>
              </w:rPr>
              <w:t xml:space="preserve">Accent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#F4F6FA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--offwhite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3"/>
                <w:szCs w:val="13"/>
              </w:rPr>
              <w:t xml:space="preserve">Background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Component preview: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60"/>
        <w:gridCol w:w="3200"/>
        <w:gridCol w:w="32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2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</w:tblGrid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1F3864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Return on Investment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2F5597" w:val="clear"/>
                  <w:tcMar>
                    <w:top w:type="dxa" w:w="140"/>
                    <w:left w:type="dxa" w:w="120"/>
                    <w:bottom w:type="dxa" w:w="14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FFFFFF"/>
                      <w:sz w:val="64"/>
                      <w:szCs w:val="64"/>
                    </w:rPr>
                    <w:t xml:space="preserve">16x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BDD7EE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333333"/>
                      <w:sz w:val="14"/>
                      <w:szCs w:val="14"/>
                    </w:rPr>
                    <w:t xml:space="preserve">3-Year Blended ROI</w:t>
                  </w:r>
                </w:p>
              </w:tc>
            </w:tr>
          </w:tbl>
          <w:p/>
        </w:tc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2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</w:tblGrid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6"/>
                      <w:szCs w:val="16"/>
                    </w:rPr>
                    <w:t xml:space="preserve">Annual Revenue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A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Calibri" w:cs="Calibri" w:eastAsia="Calibri" w:hAnsi="Calibri"/>
                      <w:color w:val="333333"/>
                      <w:sz w:val="20"/>
                      <w:szCs w:val="20"/>
                    </w:rPr>
                    <w:t xml:space="preserve">$500,000,000</w:t>
                  </w:r>
                </w:p>
              </w:tc>
            </w:tr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before="80"/>
                  </w:pPr>
                </w:p>
              </w:tc>
            </w:tr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6"/>
                      <w:szCs w:val="16"/>
                    </w:rPr>
                    <w:t xml:space="preserve">Total Employees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6FA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Calibri" w:cs="Calibri" w:eastAsia="Calibri" w:hAnsi="Calibri"/>
                      <w:color w:val="333333"/>
                      <w:sz w:val="20"/>
                      <w:szCs w:val="20"/>
                    </w:rPr>
                    <w:t xml:space="preserve">2,000</w:t>
                  </w:r>
                </w:p>
              </w:tc>
            </w:tr>
          </w:tbl>
          <w:p/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KPI tile</w:t>
            </w: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 -- shows calculated value with label. Colors: --navy header, --blue body, --ltblue footer.</w:t>
            </w:r>
          </w:p>
          <w:p>
            <w:pPr>
              <w:spacing w:before="16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Form field</w:t>
            </w: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 -- label + bordered input on --offwhite background.</w:t>
            </w:r>
          </w:p>
        </w:tc>
      </w:tr>
    </w:tbl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Your selection: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□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Use this option as-is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□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Use this option with modifications (describe in notes below)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□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Not this option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Notes</w:t>
      </w:r>
    </w:p>
    <w:p>
      <w:pPr>
        <w:pBdr>
          <w:bottom w:val="single" w:color="AAAAAA" w:sz="4" w:space="3"/>
        </w:pBdr>
        <w:spacing w:after="140" w:before="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optional</w:t>
      </w:r>
    </w:p>
    <w:p>
      <w:pPr>
        <w:spacing w:after="0" w:before="24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Option B: </w:t>
      </w:r>
      <w:r>
        <w:rPr>
          <w:rFonts w:ascii="Arial" w:cs="Arial" w:eastAsia="Arial" w:hAnsi="Arial"/>
          <w:color w:val="2F5597"/>
          <w:sz w:val="26"/>
          <w:szCs w:val="26"/>
        </w:rPr>
        <w:t xml:space="preserve">Modern / Teal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Fresh, progressive, tech-forward. Best for mid-market SaaS, managed services, and innovation-focused firms.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2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#0D5257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--navy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3"/>
                <w:szCs w:val="13"/>
              </w:rPr>
              <w:t xml:space="preserve">Primary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808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#0F808A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--blue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3"/>
                <w:szCs w:val="13"/>
              </w:rPr>
              <w:t xml:space="preserve">Secondary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8E6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#A8E6E8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--ltblue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3"/>
                <w:szCs w:val="13"/>
              </w:rPr>
              <w:t xml:space="preserve">Accent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#F0FAFA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--offwhite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3"/>
                <w:szCs w:val="13"/>
              </w:rPr>
              <w:t xml:space="preserve">Background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Component preview: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60"/>
        <w:gridCol w:w="3200"/>
        <w:gridCol w:w="32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2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</w:tblGrid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0D5257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Return on Investment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0F808A" w:val="clear"/>
                  <w:tcMar>
                    <w:top w:type="dxa" w:w="140"/>
                    <w:left w:type="dxa" w:w="120"/>
                    <w:bottom w:type="dxa" w:w="14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FFFFFF"/>
                      <w:sz w:val="64"/>
                      <w:szCs w:val="64"/>
                    </w:rPr>
                    <w:t xml:space="preserve">16x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A8E6E8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333333"/>
                      <w:sz w:val="14"/>
                      <w:szCs w:val="14"/>
                    </w:rPr>
                    <w:t xml:space="preserve">3-Year Blended ROI</w:t>
                  </w:r>
                </w:p>
              </w:tc>
            </w:tr>
          </w:tbl>
          <w:p/>
        </w:tc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2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</w:tblGrid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6"/>
                      <w:szCs w:val="16"/>
                    </w:rPr>
                    <w:t xml:space="preserve">Annual Revenue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0FAFA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Calibri" w:cs="Calibri" w:eastAsia="Calibri" w:hAnsi="Calibri"/>
                      <w:color w:val="333333"/>
                      <w:sz w:val="20"/>
                      <w:szCs w:val="20"/>
                    </w:rPr>
                    <w:t xml:space="preserve">$500,000,000</w:t>
                  </w:r>
                </w:p>
              </w:tc>
            </w:tr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before="80"/>
                  </w:pPr>
                </w:p>
              </w:tc>
            </w:tr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6"/>
                      <w:szCs w:val="16"/>
                    </w:rPr>
                    <w:t xml:space="preserve">Total Employees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0FAFA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Calibri" w:cs="Calibri" w:eastAsia="Calibri" w:hAnsi="Calibri"/>
                      <w:color w:val="333333"/>
                      <w:sz w:val="20"/>
                      <w:szCs w:val="20"/>
                    </w:rPr>
                    <w:t xml:space="preserve">2,000</w:t>
                  </w:r>
                </w:p>
              </w:tc>
            </w:tr>
          </w:tbl>
          <w:p/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KPI tile</w:t>
            </w: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 -- shows calculated value with label. Colors: --navy header, --blue body, --ltblue footer.</w:t>
            </w:r>
          </w:p>
          <w:p>
            <w:pPr>
              <w:spacing w:before="16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Form field</w:t>
            </w: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 -- label + bordered input on --offwhite background.</w:t>
            </w:r>
          </w:p>
        </w:tc>
      </w:tr>
    </w:tbl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Your selection: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□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Use this option as-is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□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Use this option with modifications (describe in notes below)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□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Not this option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Notes</w:t>
      </w:r>
    </w:p>
    <w:p>
      <w:pPr>
        <w:pBdr>
          <w:bottom w:val="single" w:color="AAAAAA" w:sz="4" w:space="3"/>
        </w:pBdr>
        <w:spacing w:after="140" w:before="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optional</w:t>
      </w:r>
    </w:p>
    <w:p>
      <w:pPr>
        <w:spacing w:after="0" w:before="240"/>
      </w:pPr>
    </w:p>
    <w:p>
      <w:pPr>
        <w:spacing w:after="80" w:before="28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Option C: </w:t>
      </w:r>
      <w:r>
        <w:rPr>
          <w:rFonts w:ascii="Arial" w:cs="Arial" w:eastAsia="Arial" w:hAnsi="Arial"/>
          <w:color w:val="2F5597"/>
          <w:sz w:val="26"/>
          <w:szCs w:val="26"/>
        </w:rPr>
        <w:t xml:space="preserve">Minimal / Slate</w:t>
      </w:r>
    </w:p>
    <w:p>
      <w:pPr>
        <w:spacing w:after="16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Clean, neutral, sophisticated. Best for consulting engagements, professional services, and brand-neutral tools.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3415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#334155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--navy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3"/>
                <w:szCs w:val="13"/>
              </w:rPr>
              <w:t xml:space="preserve">Primary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4748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8"/>
                <w:szCs w:val="18"/>
              </w:rPr>
              <w:t xml:space="preserve">#64748B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4"/>
                <w:szCs w:val="14"/>
              </w:rPr>
              <w:t xml:space="preserve">--blue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3"/>
                <w:szCs w:val="13"/>
              </w:rPr>
              <w:t xml:space="preserve">Secondary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BD5E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#CBD5E1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--ltblue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3"/>
                <w:szCs w:val="13"/>
              </w:rPr>
              <w:t xml:space="preserve">Accent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33333"/>
                <w:sz w:val="18"/>
                <w:szCs w:val="18"/>
              </w:rPr>
              <w:t xml:space="preserve">#F8FAFC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4"/>
                <w:szCs w:val="14"/>
              </w:rPr>
              <w:t xml:space="preserve">--offwhite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333333"/>
                <w:sz w:val="13"/>
                <w:szCs w:val="13"/>
              </w:rPr>
              <w:t xml:space="preserve">Background</w:t>
            </w:r>
          </w:p>
        </w:tc>
      </w:tr>
    </w:tbl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18"/>
          <w:szCs w:val="18"/>
        </w:rPr>
        <w:t xml:space="preserve">Component preview: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60"/>
        <w:gridCol w:w="3200"/>
        <w:gridCol w:w="320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2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</w:tblGrid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334155" w:val="clear"/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Return on Investment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64748B" w:val="clear"/>
                  <w:tcMar>
                    <w:top w:type="dxa" w:w="140"/>
                    <w:left w:type="dxa" w:w="120"/>
                    <w:bottom w:type="dxa" w:w="14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Georgia" w:cs="Georgia" w:eastAsia="Georgia" w:hAnsi="Georgia"/>
                      <w:b/>
                      <w:bCs/>
                      <w:color w:val="FFFFFF"/>
                      <w:sz w:val="64"/>
                      <w:szCs w:val="64"/>
                    </w:rPr>
                    <w:t xml:space="preserve">16x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CBD5E1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color w:val="333333"/>
                      <w:sz w:val="14"/>
                      <w:szCs w:val="14"/>
                    </w:rPr>
                    <w:t xml:space="preserve">3-Year Blended ROI</w:t>
                  </w:r>
                </w:p>
              </w:tc>
            </w:tr>
          </w:tbl>
          <w:p/>
        </w:tc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2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</w:tblGrid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6"/>
                      <w:szCs w:val="16"/>
                    </w:rPr>
                    <w:t xml:space="preserve">Annual Revenue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AFC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Calibri" w:cs="Calibri" w:eastAsia="Calibri" w:hAnsi="Calibri"/>
                      <w:color w:val="333333"/>
                      <w:sz w:val="20"/>
                      <w:szCs w:val="20"/>
                    </w:rPr>
                    <w:t xml:space="preserve">$500,000,000</w:t>
                  </w:r>
                </w:p>
              </w:tc>
            </w:tr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before="80"/>
                  </w:pPr>
                </w:p>
              </w:tc>
            </w:tr>
            <w:tr>
              <w:tc>
                <w:tcPr>
                  <w:tcW w:type="dxa" w:w="28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40"/>
                    <w:right w:type="dxa" w:w="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55555"/>
                      <w:sz w:val="16"/>
                      <w:szCs w:val="16"/>
                    </w:rPr>
                    <w:t xml:space="preserve">Total Employees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AFC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Calibri" w:cs="Calibri" w:eastAsia="Calibri" w:hAnsi="Calibri"/>
                      <w:color w:val="333333"/>
                      <w:sz w:val="20"/>
                      <w:szCs w:val="20"/>
                    </w:rPr>
                    <w:t xml:space="preserve">2,000</w:t>
                  </w:r>
                </w:p>
              </w:tc>
            </w:tr>
          </w:tbl>
          <w:p/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KPI tile</w:t>
            </w: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 -- shows calculated value with label. Colors: --navy header, --blue body, --ltblue footer.</w:t>
            </w:r>
          </w:p>
          <w:p>
            <w:pPr>
              <w:spacing w:before="160"/>
            </w:pPr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Form field</w:t>
            </w: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 -- label + bordered input on --offwhite background.</w:t>
            </w:r>
          </w:p>
        </w:tc>
      </w:tr>
    </w:tbl>
    <w:p>
      <w:pPr>
        <w:spacing w:after="60" w:before="18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Your selection: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□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Use this option as-is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□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Use this option with modifications (describe in notes below)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□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Not this option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Notes</w:t>
      </w:r>
    </w:p>
    <w:p>
      <w:pPr>
        <w:pBdr>
          <w:bottom w:val="single" w:color="AAAAAA" w:sz="4" w:space="3"/>
        </w:pBdr>
        <w:spacing w:after="140" w:before="0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optional</w:t>
      </w:r>
    </w:p>
    <w:p>
      <w:r>
        <w:br w:type="page"/>
      </w:r>
    </w:p>
    <w:p>
      <w:pPr>
        <w:pBdr>
          <w:bottom w:val="single" w:color="2F5597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Section 3 -- CSS Variable Fill-In</w:t>
      </w:r>
    </w:p>
    <w:p>
      <w:pPr>
        <w:spacing w:after="180" w:before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If you selected an option in Section 2 without modifications, this section will be pre-filled from that option -- you can leave it blank. If you are using custom colors, complete the "Your Value" column. These values map directly to the application's design system and are locked after sign-off.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1800"/>
        <w:gridCol w:w="1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Your Value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--navy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Primary / darkest color (nav bar, tile headers, headings)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1F3864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--blue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Secondary color (buttons, active states, highlights)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2F5597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--ltblue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Light accent (backgrounds, hover states, tile footers)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BDD7EE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--offwhite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Page background color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F4F6FA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--font-title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Heading / title font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Georgia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--font-body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Body / form font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Calibri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18"/>
                <w:szCs w:val="18"/>
              </w:rPr>
              <w:t xml:space="preserve">--radius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Border radius on tiles and cards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8px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B45309"/>
          <w:sz w:val="18"/>
          <w:szCs w:val="18"/>
        </w:rPr>
        <w:t xml:space="preserve">Hex values: </w:t>
      </w:r>
      <w:r>
        <w:rPr>
          <w:rFonts w:ascii="Arial" w:cs="Arial" w:eastAsia="Arial" w:hAnsi="Arial"/>
          <w:color w:val="B45309"/>
          <w:sz w:val="18"/>
          <w:szCs w:val="18"/>
        </w:rPr>
        <w:t xml:space="preserve">6 digits, no # prefix (e.g., 1F3864 not #1F3864). Font names must match exactly as they appear in Microsoft Office.</w:t>
      </w:r>
    </w:p>
    <w:p>
      <w:r>
        <w:br w:type="page"/>
      </w:r>
    </w:p>
    <w:p>
      <w:pPr>
        <w:pBdr>
          <w:bottom w:val="single" w:color="2F5597" w:sz="8" w:space="6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Section 4 -- Design Brief Sign-Off</w:t>
      </w:r>
    </w:p>
    <w:p>
      <w:pPr>
        <w:spacing w:after="180" w:before="80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By signing below, the client confirms that the colors, fonts, and assets in this document represent the agreed visual direction. Changes after sign-off are out of scope and subject to rescoping.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333333"/>
          <w:sz w:val="18"/>
          <w:szCs w:val="18"/>
        </w:rPr>
        <w:t xml:space="preserve">Selection summary: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 Style Selected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□  Option A     □  Option B     □  Option C     □  Custom (Section 3 filled)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CSS Variables Provided?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□  Yes -- Section 3 complete     □  No -- using selected option defaults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Logo File Provided?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□  Yes, attached     □  No logo required     □  Will provide separately</w:t>
            </w:r>
          </w:p>
        </w:tc>
      </w:tr>
    </w:tbl>
    <w:p>
      <w:pPr>
        <w:spacing w:after="0" w:before="24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Approved By (Name)</w:t>
      </w:r>
    </w:p>
    <w:p>
      <w:pPr>
        <w:pBdr>
          <w:bottom w:val="single" w:color="AAAAAA" w:sz="4" w:space="3"/>
        </w:pBdr>
        <w:spacing w:after="140" w:before="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Title</w:t>
      </w:r>
    </w:p>
    <w:p>
      <w:pPr>
        <w:pBdr>
          <w:bottom w:val="single" w:color="AAAAAA" w:sz="4" w:space="3"/>
        </w:pBdr>
        <w:spacing w:after="140" w:before="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spacing w:after="0" w:before="240"/>
      </w:pPr>
    </w:p>
    <w:p>
      <w:pPr>
        <w:spacing w:after="40" w:before="1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Additional Notes</w:t>
      </w:r>
    </w:p>
    <w:p>
      <w:pPr>
        <w:pBdr>
          <w:bottom w:val="single" w:color="AAAAAA" w:sz="4" w:space="3"/>
        </w:pBdr>
        <w:spacing w:after="140" w:before="0"/>
      </w:pPr>
      <w:r>
        <w:rPr>
          <w:rFonts w:ascii="Arial" w:cs="Arial" w:eastAsia="Arial" w:hAnsi="Arial"/>
          <w:sz w:val="18"/>
          <w:szCs w:val="18"/>
        </w:rPr>
        <w:t xml:space="preserve"> </w:t>
      </w:r>
    </w:p>
    <w:p>
      <w:pPr>
        <w:spacing w:after="0" w:before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560"/>
        <w:gridCol w:w="4400"/>
      </w:tblGrid>
      <w:tr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1F3864" w:sz="6" w:space="2"/>
              <w:right w:val="none" w:color="FFFFFF" w:sz="0"/>
            </w:tcBorders>
            <w:tcMar>
              <w:top w:type="dxa" w:w="52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Signature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1F3864" w:sz="6" w:space="2"/>
              <w:right w:val="none" w:color="FFFFFF" w:sz="0"/>
            </w:tcBorders>
            <w:tcMar>
              <w:top w:type="dxa" w:w="52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999999"/>
                <w:sz w:val="16"/>
                <w:szCs w:val="16"/>
              </w:rPr>
              <w:t xml:space="preserve">Date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CONFIDENTIAL    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5597" w:sz="4" w:space="4"/>
      </w:pBdr>
    </w:pPr>
    <w:r>
      <w:rPr>
        <w:rFonts w:ascii="Arial" w:cs="Arial" w:eastAsia="Arial" w:hAnsi="Arial"/>
        <w:b/>
        <w:bCs/>
        <w:color w:val="2F5597"/>
        <w:sz w:val="18"/>
        <w:szCs w:val="18"/>
      </w:rPr>
      <w:t xml:space="preserve">Web Application Design Brief</w:t>
    </w:r>
    <w:r>
      <w:rPr>
        <w:rFonts w:ascii="Arial" w:cs="Arial" w:eastAsia="Arial" w:hAnsi="Arial"/>
        <w:color w:val="999999"/>
        <w:sz w:val="18"/>
        <w:szCs w:val="18"/>
      </w:rPr>
      <w:t xml:space="preserve">   |   Complete before Phase 8a (UI mockup) begins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2026-06-19T19:40:04.723Z</dcterms:created>
  <dcterms:modified xsi:type="dcterms:W3CDTF">2026-06-19T19:40:04.723Z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