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ANALYSIS ON NY STATE EDUCATION DEPARTMENT DATASET</w:t>
      </w:r>
    </w:p>
    <w:p>
      <w:pPr>
        <w:pStyle w:val="Normal"/>
        <w:rPr/>
      </w:pPr>
      <w:r>
        <w:rPr/>
      </w:r>
    </w:p>
    <w:p>
      <w:pPr>
        <w:pStyle w:val="Normal"/>
        <w:rPr>
          <w:b/>
          <w:b/>
          <w:bCs/>
        </w:rPr>
      </w:pPr>
      <w:r>
        <w:rPr>
          <w:b/>
          <w:bCs/>
        </w:rPr>
        <w:t>Feature Correlations</w:t>
      </w:r>
    </w:p>
    <w:p>
      <w:pPr>
        <w:pStyle w:val="Normal"/>
        <w:rPr/>
      </w:pPr>
      <w:r>
        <w:rPr/>
      </w:r>
    </w:p>
    <w:p>
      <w:pPr>
        <w:pStyle w:val="Normal"/>
        <w:rPr/>
      </w:pPr>
      <w:r>
        <w:rPr/>
        <w:t>The Spearman rank coefficient was used to identify prominent features prior to machine learning. It must be noted that these are percent student population per school features and not individual student characteristic features. The correlations examines the effect of having higher percentages of any SES factor in a school.</w:t>
      </w:r>
    </w:p>
    <w:p>
      <w:pPr>
        <w:pStyle w:val="Normal"/>
        <w:rPr/>
      </w:pPr>
      <w:r>
        <w:rPr/>
      </w:r>
    </w:p>
    <w:p>
      <w:pPr>
        <w:pStyle w:val="Normal"/>
        <w:rPr/>
      </w:pPr>
      <w:r>
        <w:rPr/>
        <w:t>The features that are most negatively correlated with the graduation rate in order are:</w:t>
      </w:r>
    </w:p>
    <w:p>
      <w:pPr>
        <w:pStyle w:val="Normal"/>
        <w:numPr>
          <w:ilvl w:val="0"/>
          <w:numId w:val="1"/>
        </w:numPr>
        <w:rPr/>
      </w:pPr>
      <w:r>
        <w:rPr/>
        <w:t>Homelessness -0.58</w:t>
      </w:r>
    </w:p>
    <w:p>
      <w:pPr>
        <w:pStyle w:val="Normal"/>
        <w:numPr>
          <w:ilvl w:val="0"/>
          <w:numId w:val="1"/>
        </w:numPr>
        <w:rPr/>
      </w:pPr>
      <w:r>
        <w:rPr/>
        <w:t>Economically disadvantaged -0.56</w:t>
      </w:r>
    </w:p>
    <w:p>
      <w:pPr>
        <w:pStyle w:val="Normal"/>
        <w:numPr>
          <w:ilvl w:val="0"/>
          <w:numId w:val="1"/>
        </w:numPr>
        <w:rPr/>
      </w:pPr>
      <w:r>
        <w:rPr/>
        <w:t>Limited English proficiency -0.49</w:t>
      </w:r>
    </w:p>
    <w:p>
      <w:pPr>
        <w:pStyle w:val="Normal"/>
        <w:numPr>
          <w:ilvl w:val="0"/>
          <w:numId w:val="1"/>
        </w:numPr>
        <w:rPr/>
      </w:pPr>
      <w:r>
        <w:rPr/>
        <w:t>Students with disabilities -0.46</w:t>
      </w:r>
    </w:p>
    <w:p>
      <w:pPr>
        <w:pStyle w:val="Normal"/>
        <w:numPr>
          <w:ilvl w:val="0"/>
          <w:numId w:val="1"/>
        </w:numPr>
        <w:rPr/>
      </w:pPr>
      <w:r>
        <w:rPr/>
        <w:t>Percentage out of certification -0.39</w:t>
      </w:r>
    </w:p>
    <w:p>
      <w:pPr>
        <w:pStyle w:val="Normal"/>
        <w:rPr/>
      </w:pPr>
      <w:r>
        <w:rPr/>
      </w:r>
    </w:p>
    <w:p>
      <w:pPr>
        <w:pStyle w:val="Normal"/>
        <w:rPr/>
      </w:pPr>
      <w:r>
        <w:rPr/>
        <w:t>Note that ethnicity also had correlations with graduation rate to a lesser degree:</w:t>
      </w:r>
    </w:p>
    <w:p>
      <w:pPr>
        <w:pStyle w:val="Normal"/>
        <w:numPr>
          <w:ilvl w:val="0"/>
          <w:numId w:val="2"/>
        </w:numPr>
        <w:rPr/>
      </w:pPr>
      <w:r>
        <w:rPr/>
        <w:t>Black -0.39</w:t>
      </w:r>
    </w:p>
    <w:p>
      <w:pPr>
        <w:pStyle w:val="Normal"/>
        <w:numPr>
          <w:ilvl w:val="0"/>
          <w:numId w:val="2"/>
        </w:numPr>
        <w:rPr/>
      </w:pPr>
      <w:r>
        <w:rPr/>
        <w:t>Hispanic -0.32</w:t>
      </w:r>
    </w:p>
    <w:p>
      <w:pPr>
        <w:pStyle w:val="Normal"/>
        <w:rPr/>
      </w:pPr>
      <w:r>
        <w:rPr/>
      </w:r>
    </w:p>
    <w:p>
      <w:pPr>
        <w:pStyle w:val="Normal"/>
        <w:rPr/>
      </w:pPr>
      <w:r>
        <w:rPr/>
        <w:t>The female gender had a slightly positive correlation with graduation at 0.13</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7261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726180"/>
                    </a:xfrm>
                    <a:prstGeom prst="rect">
                      <a:avLst/>
                    </a:prstGeom>
                  </pic:spPr>
                </pic:pic>
              </a:graphicData>
            </a:graphic>
          </wp:anchor>
        </w:drawing>
      </w:r>
    </w:p>
    <w:p>
      <w:pPr>
        <w:pStyle w:val="Normal"/>
        <w:jc w:val="center"/>
        <w:rPr/>
      </w:pPr>
      <w:r>
        <w:rPr/>
        <w:t>Figure 1. Spearman Rank Correlation matrix for socioeconomic factors, staff experience, and public/charter school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971550</wp:posOffset>
            </wp:positionH>
            <wp:positionV relativeFrom="paragraph">
              <wp:posOffset>-3810</wp:posOffset>
            </wp:positionV>
            <wp:extent cx="4798060" cy="289369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798060" cy="28936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 xml:space="preserve">Figure 2. </w:t>
      </w:r>
      <w:bookmarkStart w:id="0" w:name="__DdeLink__37_3309544249"/>
      <w:r>
        <w:rPr/>
        <w:t>Spearman Rank Correlation for graduation percentage per school</w:t>
      </w:r>
      <w:bookmarkEnd w:id="0"/>
    </w:p>
    <w:p>
      <w:pPr>
        <w:pStyle w:val="Normal"/>
        <w:rPr/>
      </w:pPr>
      <w:r>
        <w:rPr/>
      </w:r>
    </w:p>
    <w:p>
      <w:pPr>
        <w:pStyle w:val="Normal"/>
        <w:rPr/>
      </w:pPr>
      <w:r>
        <w:rPr/>
        <w:t>Many of the factors that correlate with low graduation rate also correlate with Economically Disadvantage: Homeless,  Limited English Proficient, Percentage Out of Certification, Percentage Teacher Inexperience, Students with Disabilities, and two ethnic subgroups. Additional analysis is required to separate whether the staff inexperience has a statistically significant effect when correcting for other factors.</w:t>
      </w:r>
    </w:p>
    <w:p>
      <w:pPr>
        <w:pStyle w:val="Normal"/>
        <w:rPr/>
      </w:pPr>
      <w:r>
        <w:rPr/>
      </w:r>
    </w:p>
    <w:p>
      <w:pPr>
        <w:pStyle w:val="Normal"/>
        <w:rPr/>
      </w:pPr>
      <w:r>
        <w:rPr/>
        <w:t>Because Economically Disadvantaged was one of the largest common factors and the second largest negative factor for graduation rate, we examine factors that correlate positively with it.</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240530" cy="25666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240530" cy="25666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Figure 3. Spearman Rank Correlation for economically disadvantaged</w:t>
      </w:r>
    </w:p>
    <w:p>
      <w:pPr>
        <w:pStyle w:val="Normal"/>
        <w:jc w:val="left"/>
        <w:rPr/>
      </w:pPr>
      <w:r>
        <w:rPr/>
      </w:r>
    </w:p>
    <w:p>
      <w:pPr>
        <w:pStyle w:val="Normal"/>
        <w:jc w:val="left"/>
        <w:rPr/>
      </w:pPr>
      <w:r>
        <w:rPr/>
        <w:t xml:space="preserve">A random forest regressor model is built to assess the feature importance based on random forest impurity and based on permutation importance. </w:t>
      </w:r>
    </w:p>
    <w:p>
      <w:pPr>
        <w:pStyle w:val="Normal"/>
        <w:jc w:val="left"/>
        <w:rPr/>
      </w:pPr>
      <w:r>
        <w:rPr/>
      </w:r>
    </w:p>
    <w:p>
      <w:pPr>
        <w:pStyle w:val="Normal"/>
        <w:jc w:val="left"/>
        <w:rPr/>
      </w:pPr>
      <w:r>
        <w:rPr/>
        <w:t xml:space="preserve">The impurity-based feature importance produces a similar ranking of top features except that the Homeless feature is much lower and the Female feature is much higher. It is useful to see that some factors that seem to have high correlation with graduation are seen more clearly with the Spearman Rank Correlation than with the impurity feature importance. </w:t>
      </w:r>
    </w:p>
    <w:p>
      <w:pPr>
        <w:pStyle w:val="Normal"/>
        <w:jc w:val="left"/>
        <w:rPr/>
      </w:pPr>
      <w:r>
        <w:rPr/>
      </w:r>
    </w:p>
    <w:p>
      <w:pPr>
        <w:pStyle w:val="Normal"/>
        <w:jc w:val="left"/>
        <w:rPr/>
      </w:pPr>
      <w:r>
        <w:rPr/>
        <w:t>A couple drawbacks to the impurity feature importance are a tendency to prefer features with high cardinality and can dismiss one feature over another if they are correlated. However, the impurity-based feature importance captured many of the same top features identified by the Spearman Rank Correlation.</w:t>
      </w:r>
    </w:p>
    <w:p>
      <w:pPr>
        <w:pStyle w:val="Normal"/>
        <w:jc w:val="left"/>
        <w:rPr/>
      </w:pPr>
      <w:r>
        <w:rPr/>
      </w:r>
    </w:p>
    <w:p>
      <w:pPr>
        <w:pStyle w:val="Normal"/>
        <w:jc w:val="left"/>
        <w:rPr/>
      </w:pPr>
      <w:r>
        <w:rPr/>
        <w:drawing>
          <wp:anchor behindDoc="0" distT="0" distB="0" distL="0" distR="0" simplePos="0" locked="0" layoutInCell="1" allowOverlap="1" relativeHeight="5">
            <wp:simplePos x="0" y="0"/>
            <wp:positionH relativeFrom="column">
              <wp:posOffset>1050925</wp:posOffset>
            </wp:positionH>
            <wp:positionV relativeFrom="paragraph">
              <wp:posOffset>74295</wp:posOffset>
            </wp:positionV>
            <wp:extent cx="4695825" cy="27927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95825" cy="279273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bookmarkStart w:id="1" w:name="__DdeLink__2_908787137"/>
      <w:r>
        <w:rPr/>
        <w:t>Figure 4. Impurity feature importance increases the Female feature and minimizes the Homeless feature compared to Spearman Rank Correlation.</w:t>
      </w:r>
      <w:bookmarkEnd w:id="1"/>
    </w:p>
    <w:p>
      <w:pPr>
        <w:pStyle w:val="Normal"/>
        <w:jc w:val="left"/>
        <w:rPr/>
      </w:pPr>
      <w:r>
        <w:rPr/>
      </w:r>
    </w:p>
    <w:p>
      <w:pPr>
        <w:pStyle w:val="Normal"/>
        <w:jc w:val="left"/>
        <w:rPr/>
      </w:pPr>
      <w:r>
        <w:rPr/>
        <w:t>The permutation importance produces similar results as the impurity-based feature importance with a few adjacent features changing places. The Female feature is again a higher factor, and the Homeless factor is minimized despite the known correlation with homelessness and graduation rate. The permutation importance could also have problems with highly correlated features though we do not see this issue here.</w:t>
      </w:r>
    </w:p>
    <w:p>
      <w:pPr>
        <w:pStyle w:val="Normal"/>
        <w:jc w:val="left"/>
        <w:rPr/>
      </w:pPr>
      <w:r>
        <w:rPr/>
        <w:drawing>
          <wp:anchor behindDoc="0" distT="0" distB="0" distL="0" distR="0" simplePos="0" locked="0" layoutInCell="1" allowOverlap="1" relativeHeight="6">
            <wp:simplePos x="0" y="0"/>
            <wp:positionH relativeFrom="column">
              <wp:posOffset>488315</wp:posOffset>
            </wp:positionH>
            <wp:positionV relativeFrom="paragraph">
              <wp:posOffset>-7620</wp:posOffset>
            </wp:positionV>
            <wp:extent cx="5451475" cy="32696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51475" cy="326961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Figure </w:t>
      </w:r>
      <w:r>
        <w:rPr/>
        <w:t>5</w:t>
      </w:r>
      <w:r>
        <w:rPr/>
        <w:t xml:space="preserve">. Permutation feature importance </w:t>
      </w:r>
      <w:r>
        <w:rPr/>
        <w:t>also</w:t>
      </w:r>
      <w:r>
        <w:rPr/>
        <w:t xml:space="preserve"> increases the Female feature and minimizes the Homeless feature compared to Spearman Rank Correlation.</w:t>
      </w:r>
    </w:p>
    <w:p>
      <w:pPr>
        <w:pStyle w:val="Normal"/>
        <w:jc w:val="left"/>
        <w:rPr/>
      </w:pPr>
      <w:r>
        <w:rPr/>
      </w:r>
    </w:p>
    <w:p>
      <w:pPr>
        <w:pStyle w:val="Normal"/>
        <w:jc w:val="left"/>
        <w:rPr/>
      </w:pPr>
      <w:r>
        <w:rPr/>
      </w:r>
    </w:p>
    <w:p>
      <w:pPr>
        <w:pStyle w:val="Normal"/>
        <w:jc w:val="left"/>
        <w:rPr/>
      </w:pPr>
      <w:r>
        <w:rPr/>
        <w:t>Schools are grouped as being above or below the median for economically disadvantaged (ED) student population, and the result is shown in Figure 6. Schools with above median percent of ED students demonstrate a statistically significant lower mean graduation rate. The distributions are compared with a one-side Mann-Whitney U Test whether the ED is less than not ED. The test p-value = 0.0 supports rejecting the null hypothesis that these distributions are equivalent.</w:t>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21399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86400" cy="213995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Figure 6. Count of schools by graduation rate for high and low economic disadvantage</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t>Effect of Charter Schools</w:t>
      </w:r>
    </w:p>
    <w:p>
      <w:pPr>
        <w:pStyle w:val="Normal"/>
        <w:jc w:val="left"/>
        <w:rPr>
          <w:b w:val="false"/>
          <w:b w:val="false"/>
          <w:bCs w:val="false"/>
        </w:rPr>
      </w:pPr>
      <w:r>
        <w:rPr>
          <w:b/>
          <w:bCs/>
        </w:rPr>
      </w:r>
    </w:p>
    <w:p>
      <w:pPr>
        <w:pStyle w:val="Normal"/>
        <w:jc w:val="left"/>
        <w:rPr>
          <w:b/>
          <w:b/>
          <w:bCs/>
        </w:rPr>
      </w:pPr>
      <w:r>
        <w:rPr>
          <w:b w:val="false"/>
          <w:bCs w:val="false"/>
        </w:rPr>
        <w:t>The effect of charter schools for socioeconomic factors is evaluated first by selecting the schools with a high likelihood of low graduation rates due to a given socioeconomic factor (e.g., economics, minority status, etc.). This selection of schools is split by whether it is a charter school or public school. The two distributions for charter schools and non-charter schools are compared.</w:t>
      </w:r>
    </w:p>
    <w:p>
      <w:pPr>
        <w:pStyle w:val="Normal"/>
        <w:jc w:val="left"/>
        <w:rPr>
          <w:b w:val="false"/>
          <w:b w:val="false"/>
          <w:bCs w:val="false"/>
        </w:rPr>
      </w:pPr>
      <w:r>
        <w:rPr>
          <w:b/>
          <w:bCs/>
        </w:rPr>
      </w:r>
    </w:p>
    <w:p>
      <w:pPr>
        <w:pStyle w:val="Normal"/>
        <w:jc w:val="left"/>
        <w:rPr>
          <w:b/>
          <w:b/>
          <w:bCs/>
        </w:rPr>
      </w:pPr>
      <w:r>
        <w:rPr>
          <w:b w:val="false"/>
          <w:bCs w:val="false"/>
          <w:u w:val="single"/>
        </w:rPr>
        <w:t>Economically disadvantaged.</w:t>
      </w:r>
      <w:r>
        <w:rPr>
          <w:b w:val="false"/>
          <w:bCs w:val="false"/>
          <w:u w:val="none"/>
        </w:rPr>
        <w:t xml:space="preserve"> Schools</w:t>
      </w:r>
      <w:r>
        <w:rPr>
          <w:b w:val="false"/>
          <w:bCs w:val="false"/>
        </w:rPr>
        <w:t xml:space="preserve"> are selected as having a percentage greater than the median for Economically Disadvantaged. These schools are split between charter and public schools. The distributions are compared with a one-side Mann-Whitney U Test whether the Charter is greater than Public. The test p-value = 6.80(10</w:t>
      </w:r>
      <w:r>
        <w:rPr>
          <w:b w:val="false"/>
          <w:bCs w:val="false"/>
          <w:vertAlign w:val="superscript"/>
        </w:rPr>
        <w:t>-17</w:t>
      </w:r>
      <w:r>
        <w:rPr>
          <w:b w:val="false"/>
          <w:bCs w:val="false"/>
        </w:rPr>
        <w:t>) supports rejecting the null hypothesis that these distributions are equivalent.</w:t>
      </w:r>
    </w:p>
    <w:p>
      <w:pPr>
        <w:pStyle w:val="Normal"/>
        <w:jc w:val="left"/>
        <w:rPr>
          <w:b w:val="false"/>
          <w:b w:val="false"/>
          <w:bCs w:val="false"/>
        </w:rPr>
      </w:pPr>
      <w:r>
        <w:rPr>
          <w:b/>
          <w:bCs/>
        </w:rPr>
      </w:r>
    </w:p>
    <w:p>
      <w:pPr>
        <w:pStyle w:val="Normal"/>
        <w:jc w:val="left"/>
        <w:rPr>
          <w:b w:val="false"/>
          <w:b w:val="false"/>
          <w:bCs w:val="false"/>
        </w:rPr>
      </w:pPr>
      <w:r>
        <w:rPr>
          <w:b/>
          <w:bC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23317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486400" cy="2331720"/>
                    </a:xfrm>
                    <a:prstGeom prst="rect">
                      <a:avLst/>
                    </a:prstGeom>
                  </pic:spPr>
                </pic:pic>
              </a:graphicData>
            </a:graphic>
          </wp:anchor>
        </w:drawing>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center"/>
        <w:rPr>
          <w:b w:val="false"/>
          <w:b w:val="false"/>
          <w:bCs w:val="false"/>
        </w:rPr>
      </w:pPr>
      <w:r>
        <w:rPr>
          <w:b/>
          <w:bCs/>
        </w:rPr>
      </w:r>
    </w:p>
    <w:p>
      <w:pPr>
        <w:pStyle w:val="Normal"/>
        <w:jc w:val="center"/>
        <w:rPr>
          <w:b/>
          <w:b/>
          <w:bCs/>
        </w:rPr>
      </w:pPr>
      <w:r>
        <w:rPr>
          <w:b w:val="false"/>
          <w:bCs w:val="false"/>
        </w:rPr>
        <w:t>Figure  7. Graduation rates for high economically disadvantaged population for charter and public schools.</w:t>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b/>
          <w:bCs/>
        </w:rPr>
      </w:pPr>
      <w:r>
        <w:rPr>
          <w:b w:val="false"/>
          <w:bCs w:val="false"/>
        </w:rPr>
        <w:t>Within a group of schools with high percentage of economically disadvantaged students, a remaining question is whether students going to a charter school tend to have higher or lower economic disadvantaged. Figure 3 indicates that attending a charter school is positively correlated with economic disadvantage immediately after students with disabilities and homelessness.</w:t>
      </w:r>
    </w:p>
    <w:p>
      <w:pPr>
        <w:pStyle w:val="Normal"/>
        <w:jc w:val="left"/>
        <w:rPr>
          <w:b w:val="false"/>
          <w:b w:val="false"/>
          <w:bCs w:val="false"/>
        </w:rPr>
      </w:pPr>
      <w:r>
        <w:rPr>
          <w:b/>
          <w:bCs/>
        </w:rPr>
      </w:r>
    </w:p>
    <w:p>
      <w:pPr>
        <w:pStyle w:val="Normal"/>
        <w:jc w:val="left"/>
        <w:rPr>
          <w:b/>
          <w:b/>
          <w:bCs/>
          <w:u w:val="none"/>
        </w:rPr>
      </w:pPr>
      <w:r>
        <w:rPr>
          <w:b w:val="false"/>
          <w:bCs w:val="false"/>
          <w:u w:val="none"/>
        </w:rPr>
        <w:t>The Spearman Rank Correlation indicates that the factors directly correlated with higher graduation rates are Year, Female, and Charter, as the third highest factor as shown in Figure 8. Therefore charter school status is an important factor for schools with percentages of the economically disadvantaged.</w:t>
      </w:r>
    </w:p>
    <w:p>
      <w:pPr>
        <w:pStyle w:val="Normal"/>
        <w:jc w:val="left"/>
        <w:rPr>
          <w:b w:val="false"/>
          <w:b w:val="false"/>
          <w:bCs w:val="false"/>
        </w:rPr>
      </w:pPr>
      <w:r>
        <w:rPr>
          <w:b/>
          <w:bCs/>
          <w:u w:val="none"/>
        </w:rPr>
      </w:r>
    </w:p>
    <w:p>
      <w:pPr>
        <w:pStyle w:val="Normal"/>
        <w:jc w:val="left"/>
        <w:rPr>
          <w:b w:val="false"/>
          <w:b w:val="false"/>
          <w:bCs w:val="false"/>
        </w:rPr>
      </w:pPr>
      <w:r>
        <w:rPr>
          <w:b/>
          <w:bCs/>
          <w:u w:val="none"/>
        </w:rPr>
      </w:r>
    </w:p>
    <w:p>
      <w:pPr>
        <w:pStyle w:val="Normal"/>
        <w:jc w:val="left"/>
        <w:rPr>
          <w:b w:val="false"/>
          <w:b w:val="false"/>
          <w:bCs w:val="false"/>
        </w:rPr>
      </w:pPr>
      <w:r>
        <w:rPr>
          <w:b/>
          <w:bCs/>
          <w:u w:val="none"/>
        </w:rPr>
      </w:r>
    </w:p>
    <w:p>
      <w:pPr>
        <w:pStyle w:val="Normal"/>
        <w:jc w:val="left"/>
        <w:rPr>
          <w:b w:val="false"/>
          <w:b w:val="false"/>
          <w:bCs w:val="false"/>
        </w:rPr>
      </w:pPr>
      <w:r>
        <w:rPr>
          <w:b/>
          <w:bCs/>
          <w:u w:val="none"/>
        </w:rPr>
      </w:r>
    </w:p>
    <w:p>
      <w:pPr>
        <w:pStyle w:val="Normal"/>
        <w:jc w:val="left"/>
        <w:rPr>
          <w:b w:val="false"/>
          <w:b w:val="false"/>
          <w:bCs w:val="false"/>
        </w:rPr>
      </w:pPr>
      <w:r>
        <w:rPr>
          <w:b/>
          <w:bCs/>
          <w:u w:val="none"/>
        </w:rPr>
      </w:r>
    </w:p>
    <w:p>
      <w:pPr>
        <w:pStyle w:val="Normal"/>
        <w:jc w:val="left"/>
        <w:rPr>
          <w:b w:val="false"/>
          <w:b w:val="false"/>
          <w:bCs w:val="false"/>
        </w:rPr>
      </w:pPr>
      <w:r>
        <w:rPr>
          <w:b/>
          <w:bCs/>
          <w:u w:val="none"/>
        </w:rPr>
      </w:r>
    </w:p>
    <w:p>
      <w:pPr>
        <w:pStyle w:val="Normal"/>
        <w:jc w:val="left"/>
        <w:rPr>
          <w:b w:val="false"/>
          <w:b w:val="false"/>
          <w:bCs w:val="false"/>
        </w:rPr>
      </w:pPr>
      <w:r>
        <w:rPr>
          <w:b/>
          <w:bCs/>
          <w:u w:val="none"/>
        </w:rPr>
      </w:r>
    </w:p>
    <w:p>
      <w:pPr>
        <w:pStyle w:val="Normal"/>
        <w:jc w:val="left"/>
        <w:rPr>
          <w:b w:val="false"/>
          <w:b w:val="false"/>
          <w:bCs w:val="false"/>
        </w:rPr>
      </w:pPr>
      <w:r>
        <w:rPr>
          <w:b/>
          <w:bCs/>
          <w:u w:val="none"/>
        </w:rPr>
      </w:r>
    </w:p>
    <w:p>
      <w:pPr>
        <w:pStyle w:val="Normal"/>
        <w:jc w:val="left"/>
        <w:rPr>
          <w:b w:val="false"/>
          <w:b w:val="false"/>
          <w:bCs w:val="false"/>
        </w:rPr>
      </w:pPr>
      <w:r>
        <w:rPr>
          <w:b/>
          <w:bCs/>
          <w:u w:val="none"/>
        </w:rPr>
      </w:r>
    </w:p>
    <w:p>
      <w:pPr>
        <w:pStyle w:val="Normal"/>
        <w:jc w:val="left"/>
        <w:rPr>
          <w:b w:val="false"/>
          <w:b w:val="false"/>
          <w:bCs w:val="false"/>
        </w:rPr>
      </w:pPr>
      <w:r>
        <w:rPr>
          <w:b/>
          <w:bCs/>
          <w:u w:val="non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86400" cy="2286000"/>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5486400" cy="2286000"/>
                    </a:xfrm>
                    <a:prstGeom prst="rect">
                      <a:avLst/>
                    </a:prstGeom>
                  </pic:spPr>
                </pic:pic>
              </a:graphicData>
            </a:graphic>
          </wp:anchor>
        </w:drawing>
      </w:r>
    </w:p>
    <w:p>
      <w:pPr>
        <w:pStyle w:val="Normal"/>
        <w:jc w:val="left"/>
        <w:rPr>
          <w:b w:val="false"/>
          <w:b w:val="false"/>
          <w:bCs w:val="false"/>
        </w:rPr>
      </w:pPr>
      <w:r>
        <w:rPr>
          <w:b/>
          <w:bCs/>
          <w:u w:val="none"/>
        </w:rPr>
      </w:r>
    </w:p>
    <w:p>
      <w:pPr>
        <w:pStyle w:val="Normal"/>
        <w:jc w:val="left"/>
        <w:rPr>
          <w:b w:val="false"/>
          <w:b w:val="false"/>
          <w:bCs w:val="false"/>
        </w:rPr>
      </w:pPr>
      <w:r>
        <w:rPr>
          <w:b/>
          <w:bCs/>
          <w:u w:val="none"/>
        </w:rPr>
      </w:r>
    </w:p>
    <w:p>
      <w:pPr>
        <w:pStyle w:val="Normal"/>
        <w:jc w:val="left"/>
        <w:rPr>
          <w:b w:val="false"/>
          <w:b w:val="false"/>
          <w:bCs w:val="false"/>
        </w:rPr>
      </w:pPr>
      <w:r>
        <w:rPr>
          <w:b/>
          <w:bCs/>
          <w:u w:val="none"/>
        </w:rPr>
      </w:r>
    </w:p>
    <w:p>
      <w:pPr>
        <w:pStyle w:val="Normal"/>
        <w:jc w:val="left"/>
        <w:rPr>
          <w:b w:val="false"/>
          <w:b w:val="false"/>
          <w:bCs w:val="false"/>
        </w:rPr>
      </w:pPr>
      <w:r>
        <w:rPr>
          <w:b/>
          <w:bCs/>
          <w:u w:val="none"/>
        </w:rPr>
      </w:r>
    </w:p>
    <w:p>
      <w:pPr>
        <w:pStyle w:val="Normal"/>
        <w:jc w:val="left"/>
        <w:rPr>
          <w:b w:val="false"/>
          <w:b w:val="false"/>
          <w:bCs w:val="false"/>
        </w:rPr>
      </w:pPr>
      <w:r>
        <w:rPr>
          <w:b/>
          <w:bCs/>
          <w:u w:val="none"/>
        </w:rPr>
      </w:r>
    </w:p>
    <w:p>
      <w:pPr>
        <w:pStyle w:val="Normal"/>
        <w:jc w:val="left"/>
        <w:rPr>
          <w:b w:val="false"/>
          <w:b w:val="false"/>
          <w:bCs w:val="false"/>
        </w:rPr>
      </w:pPr>
      <w:r>
        <w:rPr>
          <w:b/>
          <w:bCs/>
          <w:u w:val="none"/>
        </w:rPr>
      </w:r>
    </w:p>
    <w:p>
      <w:pPr>
        <w:pStyle w:val="Normal"/>
        <w:jc w:val="left"/>
        <w:rPr>
          <w:b w:val="false"/>
          <w:b w:val="false"/>
          <w:bCs w:val="false"/>
        </w:rPr>
      </w:pPr>
      <w:r>
        <w:rPr>
          <w:b/>
          <w:bCs/>
          <w:u w:val="none"/>
        </w:rPr>
      </w:r>
    </w:p>
    <w:p>
      <w:pPr>
        <w:pStyle w:val="Normal"/>
        <w:jc w:val="left"/>
        <w:rPr>
          <w:b w:val="false"/>
          <w:b w:val="false"/>
          <w:bCs w:val="false"/>
        </w:rPr>
      </w:pPr>
      <w:r>
        <w:rPr>
          <w:b/>
          <w:bCs/>
          <w:u w:val="none"/>
        </w:rPr>
      </w:r>
    </w:p>
    <w:p>
      <w:pPr>
        <w:pStyle w:val="Normal"/>
        <w:jc w:val="left"/>
        <w:rPr>
          <w:b w:val="false"/>
          <w:b w:val="false"/>
          <w:bCs w:val="false"/>
        </w:rPr>
      </w:pPr>
      <w:r>
        <w:rPr>
          <w:b/>
          <w:bCs/>
          <w:u w:val="none"/>
        </w:rPr>
      </w:r>
    </w:p>
    <w:p>
      <w:pPr>
        <w:pStyle w:val="Normal"/>
        <w:jc w:val="left"/>
        <w:rPr>
          <w:b w:val="false"/>
          <w:b w:val="false"/>
          <w:bCs w:val="false"/>
        </w:rPr>
      </w:pPr>
      <w:r>
        <w:rPr>
          <w:b/>
          <w:bCs/>
          <w:u w:val="none"/>
        </w:rPr>
      </w:r>
    </w:p>
    <w:p>
      <w:pPr>
        <w:pStyle w:val="Normal"/>
        <w:jc w:val="left"/>
        <w:rPr>
          <w:b w:val="false"/>
          <w:b w:val="false"/>
          <w:bCs w:val="false"/>
        </w:rPr>
      </w:pPr>
      <w:r>
        <w:rPr>
          <w:b/>
          <w:bCs/>
          <w:u w:val="none"/>
        </w:rPr>
      </w:r>
    </w:p>
    <w:p>
      <w:pPr>
        <w:pStyle w:val="Normal"/>
        <w:jc w:val="left"/>
        <w:rPr>
          <w:b w:val="false"/>
          <w:b w:val="false"/>
          <w:bCs w:val="false"/>
        </w:rPr>
      </w:pPr>
      <w:r>
        <w:rPr>
          <w:b/>
          <w:bCs/>
          <w:u w:val="none"/>
        </w:rPr>
      </w:r>
    </w:p>
    <w:p>
      <w:pPr>
        <w:pStyle w:val="Normal"/>
        <w:jc w:val="left"/>
        <w:rPr>
          <w:b w:val="false"/>
          <w:b w:val="false"/>
          <w:bCs w:val="false"/>
        </w:rPr>
      </w:pPr>
      <w:r>
        <w:rPr>
          <w:b/>
          <w:bCs/>
          <w:u w:val="none"/>
        </w:rPr>
      </w:r>
    </w:p>
    <w:p>
      <w:pPr>
        <w:pStyle w:val="Normal"/>
        <w:jc w:val="center"/>
        <w:rPr>
          <w:b/>
          <w:b/>
          <w:bCs/>
          <w:u w:val="none"/>
        </w:rPr>
      </w:pPr>
      <w:r>
        <w:rPr>
          <w:b w:val="false"/>
          <w:bCs w:val="false"/>
          <w:u w:val="none"/>
        </w:rPr>
        <w:t>Figure  8.  Spearman Rank Correlation for graduation percentage per school for high economically disadvantaged students.</w:t>
      </w:r>
    </w:p>
    <w:p>
      <w:pPr>
        <w:pStyle w:val="Normal"/>
        <w:jc w:val="left"/>
        <w:rPr>
          <w:b w:val="false"/>
          <w:b w:val="false"/>
          <w:bCs w:val="false"/>
        </w:rPr>
      </w:pPr>
      <w:r>
        <w:rPr>
          <w:b/>
          <w:bCs/>
          <w:u w:val="none"/>
        </w:rPr>
      </w:r>
    </w:p>
    <w:p>
      <w:pPr>
        <w:pStyle w:val="Normal"/>
        <w:jc w:val="left"/>
        <w:rPr>
          <w:b/>
          <w:b/>
          <w:bCs/>
        </w:rPr>
      </w:pPr>
      <w:r>
        <w:rPr>
          <w:b w:val="false"/>
          <w:bCs w:val="false"/>
          <w:u w:val="single"/>
        </w:rPr>
        <w:t>Minority population.</w:t>
      </w:r>
      <w:r>
        <w:rPr>
          <w:b w:val="false"/>
          <w:bCs w:val="false"/>
          <w:u w:val="none"/>
        </w:rPr>
        <w:t xml:space="preserve"> Schools</w:t>
      </w:r>
      <w:r>
        <w:rPr>
          <w:b w:val="false"/>
          <w:bCs w:val="false"/>
        </w:rPr>
        <w:t xml:space="preserve"> are selected as having a percentage greater than the median for Black or Hispanic students. These schools are split between charter and public schools. These schools are split between charter and public schools. The distributions are compared with a one-side Mann-Whitney U Test whether the Charter is greater than Public. The test p-value = 1.34(10</w:t>
      </w:r>
      <w:r>
        <w:rPr>
          <w:b w:val="false"/>
          <w:bCs w:val="false"/>
          <w:vertAlign w:val="superscript"/>
        </w:rPr>
        <w:t>-8</w:t>
      </w:r>
      <w:r>
        <w:rPr>
          <w:b w:val="false"/>
          <w:bCs w:val="false"/>
        </w:rPr>
        <w:t>)  supports rejecting the null hypothesis that these distributions are equivalent.</w:t>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drawing>
          <wp:anchor behindDoc="0" distT="0" distB="0" distL="0" distR="0" simplePos="0" locked="0" layoutInCell="1" allowOverlap="1" relativeHeight="8">
            <wp:simplePos x="0" y="0"/>
            <wp:positionH relativeFrom="column">
              <wp:posOffset>405765</wp:posOffset>
            </wp:positionH>
            <wp:positionV relativeFrom="paragraph">
              <wp:posOffset>-28575</wp:posOffset>
            </wp:positionV>
            <wp:extent cx="5486400" cy="233172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486400" cy="2331720"/>
                    </a:xfrm>
                    <a:prstGeom prst="rect">
                      <a:avLst/>
                    </a:prstGeom>
                  </pic:spPr>
                </pic:pic>
              </a:graphicData>
            </a:graphic>
          </wp:anchor>
        </w:drawing>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center"/>
        <w:rPr>
          <w:b/>
          <w:b/>
          <w:bCs/>
        </w:rPr>
      </w:pPr>
      <w:r>
        <w:rPr>
          <w:b w:val="false"/>
          <w:bCs w:val="false"/>
        </w:rPr>
        <w:t>Figure  9. Graduation rates for high minority population for charter and public schools.</w:t>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p>
      <w:pPr>
        <w:pStyle w:val="Normal"/>
        <w:jc w:val="left"/>
        <w:rPr>
          <w:b w:val="false"/>
          <w:b w:val="false"/>
          <w:bCs w:val="false"/>
        </w:rPr>
      </w:pPr>
      <w:r>
        <w:rPr>
          <w:b/>
          <w:bCs/>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452</TotalTime>
  <Application>LibreOffice/6.0.7.3$Linux_X86_64 LibreOffice_project/00m0$Build-3</Application>
  <Pages>6</Pages>
  <Words>878</Words>
  <Characters>5165</Characters>
  <CharactersWithSpaces>6009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2020-11-07T15:44:36Z</dcterms:created>
  <dc:creator/>
  <dc:description/>
  <dc:language>en-US</dc:language>
  <cp:lastModifiedBy/>
  <dcterms:modified xsi:type="dcterms:W3CDTF">2020-11-14T16:04:20Z</dcterms:modified>
  <cp:revision>66</cp:revision>
  <dc:subject/>
  <dc:title/>
</cp:coreProperties>
</file>