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Test Summary Report</w:t>
      </w:r>
    </w:p>
    <w:p>
      <w:r>
        <w:t>Project: Demo Web Shop</w:t>
      </w:r>
    </w:p>
    <w:p>
      <w:r>
        <w:t>URL: https://demowebshop.tricentis.com/</w:t>
      </w:r>
    </w:p>
    <w:p>
      <w:r>
        <w:t>Report Date: August 5, 2025</w:t>
      </w:r>
    </w:p>
    <w:p>
      <w:r>
        <w:t>Prepared By: QA Team</w:t>
      </w:r>
    </w:p>
    <w:p>
      <w:pPr>
        <w:pStyle w:val="Heading1"/>
      </w:pPr>
      <w:r>
        <w:t>1. Test Execution Summary</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Total Test Cases</w:t>
            </w:r>
          </w:p>
        </w:tc>
        <w:tc>
          <w:tcPr>
            <w:tcW w:type="dxa" w:w="4320"/>
          </w:tcPr>
          <w:p>
            <w:r>
              <w:t>50</w:t>
            </w:r>
          </w:p>
        </w:tc>
      </w:tr>
      <w:tr>
        <w:tc>
          <w:tcPr>
            <w:tcW w:type="dxa" w:w="4320"/>
          </w:tcPr>
          <w:p>
            <w:r>
              <w:t>Executed Test Cases</w:t>
            </w:r>
          </w:p>
        </w:tc>
        <w:tc>
          <w:tcPr>
            <w:tcW w:type="dxa" w:w="4320"/>
          </w:tcPr>
          <w:p>
            <w:r>
              <w:t>50</w:t>
            </w:r>
          </w:p>
        </w:tc>
      </w:tr>
      <w:tr>
        <w:tc>
          <w:tcPr>
            <w:tcW w:type="dxa" w:w="4320"/>
          </w:tcPr>
          <w:p>
            <w:r>
              <w:t>Passed</w:t>
            </w:r>
          </w:p>
        </w:tc>
        <w:tc>
          <w:tcPr>
            <w:tcW w:type="dxa" w:w="4320"/>
          </w:tcPr>
          <w:p>
            <w:r>
              <w:t>45</w:t>
            </w:r>
          </w:p>
        </w:tc>
      </w:tr>
      <w:tr>
        <w:tc>
          <w:tcPr>
            <w:tcW w:type="dxa" w:w="4320"/>
          </w:tcPr>
          <w:p>
            <w:r>
              <w:t>Failed</w:t>
            </w:r>
          </w:p>
        </w:tc>
        <w:tc>
          <w:tcPr>
            <w:tcW w:type="dxa" w:w="4320"/>
          </w:tcPr>
          <w:p>
            <w:r>
              <w:t>5</w:t>
            </w:r>
          </w:p>
        </w:tc>
      </w:tr>
      <w:tr>
        <w:tc>
          <w:tcPr>
            <w:tcW w:type="dxa" w:w="4320"/>
          </w:tcPr>
          <w:p>
            <w:r>
              <w:t>Blocked/Not Executed</w:t>
            </w:r>
          </w:p>
        </w:tc>
        <w:tc>
          <w:tcPr>
            <w:tcW w:type="dxa" w:w="4320"/>
          </w:tcPr>
          <w:p>
            <w:r>
              <w:t>0</w:t>
            </w:r>
          </w:p>
        </w:tc>
      </w:tr>
      <w:tr>
        <w:tc>
          <w:tcPr>
            <w:tcW w:type="dxa" w:w="4320"/>
          </w:tcPr>
          <w:p>
            <w:r>
              <w:t>Defects Raised</w:t>
            </w:r>
          </w:p>
        </w:tc>
        <w:tc>
          <w:tcPr>
            <w:tcW w:type="dxa" w:w="4320"/>
          </w:tcPr>
          <w:p>
            <w:r>
              <w:t>3</w:t>
            </w:r>
          </w:p>
        </w:tc>
      </w:tr>
      <w:tr>
        <w:tc>
          <w:tcPr>
            <w:tcW w:type="dxa" w:w="4320"/>
          </w:tcPr>
          <w:p>
            <w:r>
              <w:t>Critical Bugs</w:t>
            </w:r>
          </w:p>
        </w:tc>
        <w:tc>
          <w:tcPr>
            <w:tcW w:type="dxa" w:w="4320"/>
          </w:tcPr>
          <w:p>
            <w:r>
              <w:t>1</w:t>
            </w:r>
          </w:p>
        </w:tc>
      </w:tr>
      <w:tr>
        <w:tc>
          <w:tcPr>
            <w:tcW w:type="dxa" w:w="4320"/>
          </w:tcPr>
          <w:p>
            <w:r>
              <w:t>Medium Bugs</w:t>
            </w:r>
          </w:p>
        </w:tc>
        <w:tc>
          <w:tcPr>
            <w:tcW w:type="dxa" w:w="4320"/>
          </w:tcPr>
          <w:p>
            <w:r>
              <w:t>1</w:t>
            </w:r>
          </w:p>
        </w:tc>
      </w:tr>
      <w:tr>
        <w:tc>
          <w:tcPr>
            <w:tcW w:type="dxa" w:w="4320"/>
          </w:tcPr>
          <w:p>
            <w:r>
              <w:t>Low Bugs</w:t>
            </w:r>
          </w:p>
        </w:tc>
        <w:tc>
          <w:tcPr>
            <w:tcW w:type="dxa" w:w="4320"/>
          </w:tcPr>
          <w:p>
            <w:r>
              <w:t>1</w:t>
            </w:r>
          </w:p>
        </w:tc>
      </w:tr>
    </w:tbl>
    <w:p>
      <w:pPr>
        <w:pStyle w:val="Heading1"/>
      </w:pPr>
      <w:r>
        <w:t>2. Defect Summary</w:t>
      </w:r>
    </w:p>
    <w:p>
      <w:r>
        <w:t>A total of 3 defects were logged during the testing cycle. One critical bug was related to the checkout page not loading. Other issues include cart item removal and login failures. All bugs have been assigned to the development team for resolution.</w:t>
      </w:r>
    </w:p>
    <w:p>
      <w:pPr>
        <w:pStyle w:val="Heading1"/>
      </w:pPr>
      <w:r>
        <w:t>3. Conclusion &amp; Recommendations</w:t>
      </w:r>
    </w:p>
    <w:p>
      <w:r>
        <w:t>The overall quality of the application is stable with 90% test case pass rate. It is recommended to fix the open critical issues before going live. A regression cycle should be conducted after bug fixes.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