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58C055" w14:textId="2D6BC06B" w:rsidR="00133959" w:rsidRDefault="00133959" w:rsidP="00133959">
      <w:pPr>
        <w:pStyle w:val="berschrift1"/>
        <w:jc w:val="center"/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</w:pPr>
      <w:r>
        <w:rPr>
          <w:noProof/>
          <w:lang w:eastAsia="de-DE"/>
        </w:rPr>
        <w:drawing>
          <wp:inline distT="0" distB="0" distL="0" distR="0" wp14:anchorId="6F9D0E35" wp14:editId="6E5D2A28">
            <wp:extent cx="2743200" cy="1074420"/>
            <wp:effectExtent l="0" t="0" r="0" b="0"/>
            <wp:docPr id="1" name="Grafik 1" descr="../../Corporate%20Identity/Logo/Logo_Ti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Corporate%20Identity/Logo/Logo_Tite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br/>
      </w:r>
    </w:p>
    <w:p w14:paraId="1B41B339" w14:textId="72F98715" w:rsidR="00133959" w:rsidRDefault="00133959" w:rsidP="00133959"/>
    <w:p w14:paraId="69C02B82" w14:textId="77777777" w:rsidR="00133959" w:rsidRDefault="00133959" w:rsidP="00133959"/>
    <w:p w14:paraId="5068B706" w14:textId="37031DD2" w:rsidR="00133959" w:rsidRPr="00133959" w:rsidRDefault="00133959" w:rsidP="00133959">
      <w:pPr>
        <w:pStyle w:val="berschrift1"/>
        <w:jc w:val="center"/>
        <w:rPr>
          <w:rFonts w:ascii="Calibri" w:hAnsi="Calibri" w:cs="Calibri"/>
          <w:color w:val="auto"/>
          <w:sz w:val="64"/>
          <w:szCs w:val="64"/>
        </w:rPr>
      </w:pPr>
      <w:r w:rsidRPr="00133959">
        <w:rPr>
          <w:rFonts w:ascii="Calibri" w:hAnsi="Calibri" w:cs="Calibri"/>
          <w:color w:val="auto"/>
          <w:sz w:val="64"/>
          <w:szCs w:val="64"/>
        </w:rPr>
        <w:t>Glossar</w:t>
      </w:r>
    </w:p>
    <w:p w14:paraId="0D9BE2B3" w14:textId="556B0E11" w:rsidR="00133959" w:rsidRPr="00133959" w:rsidRDefault="00133959" w:rsidP="00133959">
      <w:pPr>
        <w:jc w:val="center"/>
        <w:rPr>
          <w:sz w:val="44"/>
          <w:szCs w:val="44"/>
        </w:rPr>
      </w:pPr>
      <w:r w:rsidRPr="00133959">
        <w:rPr>
          <w:rFonts w:ascii="Calibri" w:hAnsi="Calibri" w:cs="Calibri"/>
          <w:i/>
          <w:iCs/>
          <w:color w:val="000000"/>
          <w:sz w:val="44"/>
          <w:szCs w:val="44"/>
        </w:rPr>
        <w:t>Internes Dokument</w:t>
      </w:r>
    </w:p>
    <w:p w14:paraId="0D31F3F5" w14:textId="2BA91B93" w:rsidR="00133959" w:rsidRDefault="00133959" w:rsidP="00133959"/>
    <w:p w14:paraId="11938F5A" w14:textId="469D5EDE" w:rsidR="00133959" w:rsidRDefault="00133959" w:rsidP="00133959"/>
    <w:p w14:paraId="1E4D3FD8" w14:textId="77777777" w:rsidR="000767FC" w:rsidRPr="00133959" w:rsidRDefault="000767FC" w:rsidP="00133959"/>
    <w:p w14:paraId="0E91B25E" w14:textId="77777777" w:rsidR="00133959" w:rsidRPr="00133959" w:rsidRDefault="00133959" w:rsidP="00133959"/>
    <w:p w14:paraId="1236EFC8" w14:textId="0A72FD71" w:rsidR="009C6FE4" w:rsidRPr="00767D9B" w:rsidRDefault="009C6FE4" w:rsidP="00767D9B">
      <w:pPr>
        <w:pStyle w:val="berschrift1"/>
        <w:rPr>
          <w:rFonts w:asciiTheme="minorHAnsi" w:hAnsiTheme="minorHAnsi" w:cstheme="minorHAnsi"/>
          <w:color w:val="auto"/>
          <w:sz w:val="22"/>
          <w:szCs w:val="22"/>
        </w:rPr>
      </w:pPr>
      <w:r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Das folgende Glossar wurde im Rahmen des Unternehmen</w:t>
      </w:r>
      <w:r w:rsidR="000767FC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sinformatik-Projektes WS 2016/2017 an der Hochschule </w:t>
      </w:r>
      <w:r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Mannheim vom Team „Cash </w:t>
      </w:r>
      <w:proofErr w:type="spellStart"/>
      <w:r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Cow</w:t>
      </w:r>
      <w:proofErr w:type="spellEnd"/>
      <w:r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 Solutions“ erstellt. Es listet die technische Terminologie</w:t>
      </w:r>
      <w:r w:rsidRPr="00767D9B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 auf, die </w:t>
      </w:r>
      <w:r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 xml:space="preserve">den richtigen Gebrauch </w:t>
      </w:r>
      <w:r w:rsidR="00767D9B" w:rsidRPr="00767D9B">
        <w:rPr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spezifischer Begriffe und deren</w:t>
      </w:r>
      <w:r w:rsidR="00767D9B" w:rsidRPr="00767D9B">
        <w:rPr>
          <w:rStyle w:val="apple-converted-space"/>
          <w:rFonts w:asciiTheme="minorHAnsi" w:hAnsiTheme="minorHAnsi" w:cstheme="minorHAnsi"/>
          <w:color w:val="auto"/>
          <w:sz w:val="22"/>
          <w:szCs w:val="22"/>
          <w:shd w:val="clear" w:color="auto" w:fill="FFFFFF"/>
        </w:rPr>
        <w:t> </w:t>
      </w:r>
      <w:r w:rsidR="00767D9B" w:rsidRPr="00767D9B">
        <w:rPr>
          <w:rStyle w:val="Hervorhebung"/>
          <w:rFonts w:asciiTheme="minorHAnsi" w:hAnsiTheme="minorHAnsi" w:cstheme="minorHAnsi"/>
          <w:bCs/>
          <w:i w:val="0"/>
          <w:iCs w:val="0"/>
          <w:color w:val="auto"/>
          <w:sz w:val="22"/>
          <w:szCs w:val="22"/>
          <w:shd w:val="clear" w:color="auto" w:fill="FFFFFF"/>
        </w:rPr>
        <w:t>eindeutiges Verständnis sichern.</w:t>
      </w:r>
    </w:p>
    <w:p w14:paraId="72CA2425" w14:textId="19C18770" w:rsidR="00133959" w:rsidRDefault="00133959">
      <w:r>
        <w:br w:type="page"/>
      </w:r>
    </w:p>
    <w:p w14:paraId="3075A0DD" w14:textId="77777777" w:rsidR="00914433" w:rsidRPr="00914433" w:rsidRDefault="00914433" w:rsidP="00914433"/>
    <w:p w14:paraId="4FD99D3F" w14:textId="77777777" w:rsidR="000C2E0C" w:rsidRPr="00656AA2" w:rsidRDefault="005A4153" w:rsidP="00A05911">
      <w:pPr>
        <w:pStyle w:val="berschrift1"/>
        <w:rPr>
          <w:rFonts w:ascii="Candara" w:hAnsi="Candara"/>
          <w:b/>
          <w:color w:val="385623" w:themeColor="accent6" w:themeShade="80"/>
        </w:rPr>
      </w:pPr>
      <w:r w:rsidRPr="00656AA2">
        <w:rPr>
          <w:rStyle w:val="berschrift2Zchn"/>
        </w:rPr>
        <w:t>Accessadapter</w:t>
      </w:r>
    </w:p>
    <w:p w14:paraId="6A7252D3" w14:textId="6A1C0690" w:rsidR="000367C2" w:rsidRPr="00656AA2" w:rsidRDefault="00ED1DFD">
      <w:pPr>
        <w:rPr>
          <w:rFonts w:ascii="Candara" w:hAnsi="Candara"/>
          <w:sz w:val="24"/>
          <w:szCs w:val="24"/>
        </w:rPr>
      </w:pPr>
      <w:r w:rsidRPr="00656AA2">
        <w:rPr>
          <w:rFonts w:ascii="Candara" w:hAnsi="Candara"/>
          <w:sz w:val="24"/>
          <w:szCs w:val="24"/>
        </w:rPr>
        <w:t>Mit dem</w:t>
      </w:r>
      <w:r w:rsidR="005A4153" w:rsidRPr="00656AA2">
        <w:rPr>
          <w:rFonts w:ascii="Candara" w:hAnsi="Candara"/>
          <w:sz w:val="24"/>
          <w:szCs w:val="24"/>
        </w:rPr>
        <w:t xml:space="preserve"> „Accessadapter“ </w:t>
      </w:r>
      <w:r w:rsidRPr="00656AA2">
        <w:rPr>
          <w:rFonts w:ascii="Candara" w:hAnsi="Candara"/>
          <w:sz w:val="24"/>
          <w:szCs w:val="24"/>
        </w:rPr>
        <w:t>wird</w:t>
      </w:r>
      <w:r w:rsidR="005A4153" w:rsidRPr="00656AA2">
        <w:rPr>
          <w:rFonts w:ascii="Candara" w:hAnsi="Candara"/>
          <w:sz w:val="24"/>
          <w:szCs w:val="24"/>
        </w:rPr>
        <w:t xml:space="preserve"> unsere Verbindung </w:t>
      </w:r>
      <w:r w:rsidRPr="00656AA2">
        <w:rPr>
          <w:rFonts w:ascii="Candara" w:hAnsi="Candara"/>
          <w:sz w:val="24"/>
          <w:szCs w:val="24"/>
        </w:rPr>
        <w:t>an die</w:t>
      </w:r>
      <w:r w:rsidR="00A05911">
        <w:rPr>
          <w:rFonts w:ascii="Candara" w:hAnsi="Candara"/>
          <w:sz w:val="24"/>
          <w:szCs w:val="24"/>
        </w:rPr>
        <w:t xml:space="preserve"> Datenbank</w:t>
      </w:r>
      <w:r w:rsidRPr="00656AA2">
        <w:rPr>
          <w:rFonts w:ascii="Candara" w:hAnsi="Candara"/>
          <w:sz w:val="24"/>
          <w:szCs w:val="24"/>
        </w:rPr>
        <w:t xml:space="preserve"> </w:t>
      </w:r>
      <w:r w:rsidR="00A05911">
        <w:rPr>
          <w:rFonts w:ascii="Candara" w:hAnsi="Candara"/>
          <w:sz w:val="24"/>
          <w:szCs w:val="24"/>
        </w:rPr>
        <w:t>(</w:t>
      </w:r>
      <w:r w:rsidR="00A05911">
        <w:rPr>
          <w:rFonts w:ascii="Candara" w:hAnsi="Candara"/>
          <w:sz w:val="24"/>
          <w:szCs w:val="24"/>
        </w:rPr>
        <w:fldChar w:fldCharType="begin"/>
      </w:r>
      <w:r w:rsidR="00A05911">
        <w:rPr>
          <w:rFonts w:ascii="Candara" w:hAnsi="Candara"/>
          <w:sz w:val="24"/>
          <w:szCs w:val="24"/>
        </w:rPr>
        <w:instrText xml:space="preserve"> REF _Ref468443188 \h </w:instrText>
      </w:r>
      <w:r w:rsidR="00A05911">
        <w:rPr>
          <w:rFonts w:ascii="Candara" w:hAnsi="Candara"/>
          <w:sz w:val="24"/>
          <w:szCs w:val="24"/>
        </w:rPr>
      </w:r>
      <w:r w:rsidR="00A05911">
        <w:rPr>
          <w:rFonts w:ascii="Candara" w:hAnsi="Candara"/>
          <w:sz w:val="24"/>
          <w:szCs w:val="24"/>
        </w:rPr>
        <w:fldChar w:fldCharType="separate"/>
      </w:r>
      <w:r w:rsidR="00A05911" w:rsidRPr="00656AA2">
        <w:rPr>
          <w:rStyle w:val="berschrift2Zchn"/>
        </w:rPr>
        <w:t>Couchbase Server</w:t>
      </w:r>
      <w:r w:rsidR="00A05911">
        <w:rPr>
          <w:rFonts w:ascii="Candara" w:hAnsi="Candara"/>
          <w:sz w:val="24"/>
          <w:szCs w:val="24"/>
        </w:rPr>
        <w:fldChar w:fldCharType="end"/>
      </w:r>
      <w:r w:rsidR="00A05911">
        <w:rPr>
          <w:rFonts w:ascii="Candara" w:hAnsi="Candara"/>
          <w:sz w:val="24"/>
          <w:szCs w:val="24"/>
        </w:rPr>
        <w:t xml:space="preserve">) </w:t>
      </w:r>
      <w:r w:rsidRPr="00656AA2">
        <w:rPr>
          <w:rFonts w:ascii="Candara" w:hAnsi="Candara"/>
          <w:sz w:val="24"/>
          <w:szCs w:val="24"/>
        </w:rPr>
        <w:t>hergestellt.</w:t>
      </w:r>
    </w:p>
    <w:p w14:paraId="3EE059CB" w14:textId="77777777" w:rsidR="00914433" w:rsidRPr="00656AA2" w:rsidRDefault="00914433">
      <w:pPr>
        <w:rPr>
          <w:rFonts w:ascii="Candara" w:hAnsi="Candara"/>
          <w:sz w:val="26"/>
          <w:szCs w:val="26"/>
        </w:rPr>
      </w:pPr>
    </w:p>
    <w:p w14:paraId="3FE1A53A" w14:textId="77777777" w:rsidR="007261AE" w:rsidRPr="00656AA2" w:rsidRDefault="007261AE" w:rsidP="00A05911">
      <w:pPr>
        <w:pStyle w:val="berschrift2"/>
        <w:rPr>
          <w:rStyle w:val="berschrift2Zchn"/>
          <w:sz w:val="24"/>
          <w:szCs w:val="24"/>
        </w:rPr>
      </w:pPr>
      <w:bookmarkStart w:id="0" w:name="_Ref468443337"/>
      <w:r w:rsidRPr="00656AA2">
        <w:rPr>
          <w:rStyle w:val="berschrift2Zchn"/>
        </w:rPr>
        <w:t xml:space="preserve">Cash </w:t>
      </w:r>
      <w:proofErr w:type="spellStart"/>
      <w:r w:rsidRPr="00656AA2">
        <w:rPr>
          <w:rStyle w:val="berschrift2Zchn"/>
        </w:rPr>
        <w:t>Cow</w:t>
      </w:r>
      <w:proofErr w:type="spellEnd"/>
      <w:r w:rsidRPr="00656AA2">
        <w:rPr>
          <w:rStyle w:val="berschrift2Zchn"/>
        </w:rPr>
        <w:t xml:space="preserve"> Solutions Server</w:t>
      </w:r>
      <w:bookmarkEnd w:id="0"/>
    </w:p>
    <w:p w14:paraId="4E8C6BCD" w14:textId="5E7EE48D" w:rsidR="007D27BA" w:rsidRPr="0074702C" w:rsidRDefault="00FF6E4A" w:rsidP="007D27BA">
      <w:pPr>
        <w:rPr>
          <w:rStyle w:val="berschrift2Zchn"/>
          <w:rFonts w:ascii="Candara" w:hAnsi="Candara"/>
          <w:color w:val="FF0000"/>
          <w:sz w:val="24"/>
          <w:szCs w:val="24"/>
        </w:rPr>
      </w:pPr>
      <w:r>
        <w:rPr>
          <w:rStyle w:val="berschrift2Zchn"/>
          <w:rFonts w:ascii="Candara" w:hAnsi="Candara"/>
          <w:color w:val="auto"/>
          <w:sz w:val="24"/>
          <w:szCs w:val="24"/>
        </w:rPr>
        <w:t xml:space="preserve">Der „Cash </w:t>
      </w:r>
      <w:proofErr w:type="spellStart"/>
      <w:r>
        <w:rPr>
          <w:rStyle w:val="berschrift2Zchn"/>
          <w:rFonts w:ascii="Candara" w:hAnsi="Candara"/>
          <w:color w:val="auto"/>
          <w:sz w:val="24"/>
          <w:szCs w:val="24"/>
        </w:rPr>
        <w:t>Cow</w:t>
      </w:r>
      <w:proofErr w:type="spellEnd"/>
      <w:r>
        <w:rPr>
          <w:rStyle w:val="berschrift2Zchn"/>
          <w:rFonts w:ascii="Candara" w:hAnsi="Candara"/>
          <w:color w:val="auto"/>
          <w:sz w:val="24"/>
          <w:szCs w:val="24"/>
        </w:rPr>
        <w:t xml:space="preserve"> Solutions Server“ ist der </w:t>
      </w:r>
      <w:r w:rsidR="007D27BA" w:rsidRPr="00C11AE7">
        <w:rPr>
          <w:rStyle w:val="berschrift2Zchn"/>
          <w:rFonts w:ascii="Candara" w:hAnsi="Candara"/>
          <w:color w:val="auto"/>
          <w:sz w:val="24"/>
          <w:szCs w:val="24"/>
        </w:rPr>
        <w:t xml:space="preserve">physische Server, auf </w:t>
      </w:r>
      <w:r w:rsidR="00656AA2" w:rsidRPr="00C11AE7">
        <w:rPr>
          <w:rStyle w:val="berschrift2Zchn"/>
          <w:rFonts w:ascii="Candara" w:hAnsi="Candara"/>
          <w:color w:val="auto"/>
          <w:sz w:val="24"/>
          <w:szCs w:val="24"/>
        </w:rPr>
        <w:t>dem die</w:t>
      </w:r>
      <w:r w:rsidR="007D27BA" w:rsidRPr="00C11AE7">
        <w:rPr>
          <w:rStyle w:val="berschrift2Zchn"/>
          <w:rFonts w:ascii="Candara" w:hAnsi="Candara"/>
          <w:color w:val="auto"/>
          <w:sz w:val="24"/>
          <w:szCs w:val="24"/>
        </w:rPr>
        <w:t xml:space="preserve"> anderen Anwendungen</w:t>
      </w:r>
      <w:r w:rsidR="00656AA2" w:rsidRPr="00C11AE7">
        <w:rPr>
          <w:rStyle w:val="berschrift2Zchn"/>
          <w:rFonts w:ascii="Candara" w:hAnsi="Candara"/>
          <w:color w:val="auto"/>
          <w:sz w:val="24"/>
          <w:szCs w:val="24"/>
        </w:rPr>
        <w:t xml:space="preserve"> laufen. </w:t>
      </w:r>
    </w:p>
    <w:p w14:paraId="7C10671E" w14:textId="77777777" w:rsidR="004B481A" w:rsidRPr="00656AA2" w:rsidRDefault="004B481A">
      <w:pPr>
        <w:rPr>
          <w:rStyle w:val="berschrift2Zchn"/>
        </w:rPr>
      </w:pPr>
    </w:p>
    <w:p w14:paraId="1C50ED53" w14:textId="77777777" w:rsidR="004B481A" w:rsidRPr="00656AA2" w:rsidRDefault="004B481A" w:rsidP="00A05911">
      <w:pPr>
        <w:pStyle w:val="berschrift2"/>
        <w:rPr>
          <w:rStyle w:val="berschrift2Zchn"/>
        </w:rPr>
      </w:pPr>
      <w:r w:rsidRPr="00656AA2">
        <w:rPr>
          <w:rStyle w:val="berschrift2Zchn"/>
        </w:rPr>
        <w:t xml:space="preserve">Cash </w:t>
      </w:r>
      <w:proofErr w:type="spellStart"/>
      <w:r w:rsidRPr="00656AA2">
        <w:rPr>
          <w:rStyle w:val="berschrift2Zchn"/>
        </w:rPr>
        <w:t>Cow</w:t>
      </w:r>
      <w:proofErr w:type="spellEnd"/>
      <w:r w:rsidRPr="00656AA2">
        <w:rPr>
          <w:rStyle w:val="berschrift2Zchn"/>
        </w:rPr>
        <w:t xml:space="preserve"> Solutions Webanwendung</w:t>
      </w:r>
    </w:p>
    <w:p w14:paraId="67AD53B4" w14:textId="0A762D1E" w:rsidR="00556E99" w:rsidRPr="00656AA2" w:rsidRDefault="00982028">
      <w:pPr>
        <w:rPr>
          <w:rStyle w:val="berschrift2Zchn"/>
          <w:rFonts w:ascii="Candara" w:hAnsi="Candara"/>
          <w:color w:val="auto"/>
          <w:sz w:val="24"/>
          <w:szCs w:val="24"/>
        </w:rPr>
      </w:pPr>
      <w:r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Die </w:t>
      </w:r>
      <w:r w:rsidR="00FF6E4A">
        <w:rPr>
          <w:rStyle w:val="berschrift2Zchn"/>
          <w:rFonts w:ascii="Candara" w:hAnsi="Candara"/>
          <w:color w:val="auto"/>
          <w:sz w:val="24"/>
          <w:szCs w:val="24"/>
        </w:rPr>
        <w:t xml:space="preserve">„Cash </w:t>
      </w:r>
      <w:proofErr w:type="spellStart"/>
      <w:r w:rsidR="00FF6E4A">
        <w:rPr>
          <w:rStyle w:val="berschrift2Zchn"/>
          <w:rFonts w:ascii="Candara" w:hAnsi="Candara"/>
          <w:color w:val="auto"/>
          <w:sz w:val="24"/>
          <w:szCs w:val="24"/>
        </w:rPr>
        <w:t>Cow</w:t>
      </w:r>
      <w:proofErr w:type="spellEnd"/>
      <w:r w:rsidR="00FF6E4A">
        <w:rPr>
          <w:rStyle w:val="berschrift2Zchn"/>
          <w:rFonts w:ascii="Candara" w:hAnsi="Candara"/>
          <w:color w:val="auto"/>
          <w:sz w:val="24"/>
          <w:szCs w:val="24"/>
        </w:rPr>
        <w:t xml:space="preserve"> Solutions Webanwendung“ </w:t>
      </w:r>
      <w:r w:rsidR="00EC435B"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besteht aus der </w:t>
      </w:r>
      <w:r w:rsidR="00FF5B40">
        <w:rPr>
          <w:rStyle w:val="berschrift2Zchn"/>
          <w:rFonts w:ascii="Candara" w:hAnsi="Candara"/>
          <w:color w:val="auto"/>
          <w:sz w:val="24"/>
          <w:szCs w:val="24"/>
        </w:rPr>
        <w:t>Test-</w:t>
      </w:r>
      <w:r w:rsidR="00EC435B" w:rsidRPr="00656AA2">
        <w:rPr>
          <w:rStyle w:val="berschrift2Zchn"/>
          <w:rFonts w:ascii="Candara" w:hAnsi="Candara"/>
          <w:color w:val="auto"/>
          <w:sz w:val="24"/>
          <w:szCs w:val="24"/>
        </w:rPr>
        <w:t>GUI und</w:t>
      </w:r>
      <w:r w:rsidR="00FF6E4A">
        <w:rPr>
          <w:rStyle w:val="berschrift2Zchn"/>
          <w:rFonts w:ascii="Candara" w:hAnsi="Candara"/>
          <w:color w:val="auto"/>
          <w:sz w:val="24"/>
          <w:szCs w:val="24"/>
        </w:rPr>
        <w:t xml:space="preserve"> dem</w:t>
      </w:r>
      <w:r w:rsidR="00EC435B"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  <w:r w:rsidR="006449C7">
        <w:rPr>
          <w:rStyle w:val="berschrift2Zchn"/>
          <w:rFonts w:ascii="Candara" w:hAnsi="Candara"/>
          <w:color w:val="auto"/>
          <w:sz w:val="24"/>
          <w:szCs w:val="24"/>
        </w:rPr>
        <w:t xml:space="preserve">Aufruf des </w:t>
      </w:r>
      <w:r w:rsidR="00EC435B" w:rsidRPr="00656AA2">
        <w:rPr>
          <w:rStyle w:val="berschrift2Zchn"/>
          <w:rFonts w:ascii="Candara" w:hAnsi="Candara"/>
          <w:color w:val="auto"/>
          <w:sz w:val="24"/>
          <w:szCs w:val="24"/>
        </w:rPr>
        <w:t>Webservice</w:t>
      </w:r>
      <w:r w:rsidR="00A01E07"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 (REST-Schnittstelle)</w:t>
      </w:r>
      <w:r w:rsidR="00656AA2" w:rsidRPr="00656AA2">
        <w:rPr>
          <w:rStyle w:val="berschrift2Zchn"/>
          <w:rFonts w:ascii="Candara" w:hAnsi="Candara"/>
          <w:color w:val="auto"/>
          <w:sz w:val="24"/>
          <w:szCs w:val="24"/>
        </w:rPr>
        <w:t>.</w:t>
      </w:r>
    </w:p>
    <w:p w14:paraId="6E4D92A8" w14:textId="0385C289" w:rsidR="00656AA2" w:rsidRPr="00656AA2" w:rsidRDefault="00656AA2">
      <w:pPr>
        <w:rPr>
          <w:rStyle w:val="berschrift2Zchn"/>
          <w:rFonts w:ascii="Candara" w:hAnsi="Candara"/>
          <w:color w:val="auto"/>
        </w:rPr>
      </w:pPr>
    </w:p>
    <w:p w14:paraId="48999F15" w14:textId="77777777" w:rsidR="00133959" w:rsidRDefault="00ED1DFD">
      <w:pPr>
        <w:rPr>
          <w:rStyle w:val="berschrift2Zchn"/>
          <w:rFonts w:ascii="Candara" w:hAnsi="Candara"/>
          <w:color w:val="auto"/>
        </w:rPr>
      </w:pPr>
      <w:r w:rsidRPr="00656AA2">
        <w:rPr>
          <w:rStyle w:val="berschrift2Zchn"/>
        </w:rPr>
        <w:t xml:space="preserve">Couchbase </w:t>
      </w:r>
      <w:proofErr w:type="spellStart"/>
      <w:r w:rsidRPr="00656AA2">
        <w:rPr>
          <w:rStyle w:val="berschrift2Zchn"/>
        </w:rPr>
        <w:t>Application</w:t>
      </w:r>
      <w:proofErr w:type="spellEnd"/>
      <w:r w:rsidRPr="00656AA2">
        <w:rPr>
          <w:rStyle w:val="berschrift2Zchn"/>
        </w:rPr>
        <w:t xml:space="preserve"> Server</w:t>
      </w:r>
    </w:p>
    <w:p w14:paraId="70E943D1" w14:textId="5FA57FD3" w:rsidR="00556E99" w:rsidRPr="00133959" w:rsidRDefault="00133959">
      <w:pPr>
        <w:rPr>
          <w:rStyle w:val="berschrift2Zchn"/>
          <w:rFonts w:ascii="Candara" w:hAnsi="Candara"/>
          <w:color w:val="auto"/>
        </w:rPr>
      </w:pPr>
      <w:r>
        <w:rPr>
          <w:rStyle w:val="berschrift2Zchn"/>
          <w:rFonts w:ascii="Candara" w:hAnsi="Candara"/>
          <w:color w:val="auto"/>
          <w:sz w:val="24"/>
          <w:szCs w:val="24"/>
        </w:rPr>
        <w:t xml:space="preserve">Der </w:t>
      </w:r>
      <w:r w:rsidR="00FF6E4A">
        <w:rPr>
          <w:rStyle w:val="berschrift2Zchn"/>
          <w:rFonts w:ascii="Candara" w:hAnsi="Candara"/>
          <w:color w:val="auto"/>
          <w:sz w:val="24"/>
          <w:szCs w:val="24"/>
        </w:rPr>
        <w:t>„</w:t>
      </w:r>
      <w:r>
        <w:rPr>
          <w:rStyle w:val="berschrift2Zchn"/>
          <w:rFonts w:ascii="Candara" w:hAnsi="Candara"/>
          <w:color w:val="auto"/>
          <w:sz w:val="24"/>
          <w:szCs w:val="24"/>
        </w:rPr>
        <w:t xml:space="preserve">Couchbase </w:t>
      </w:r>
      <w:proofErr w:type="spellStart"/>
      <w:r>
        <w:rPr>
          <w:rStyle w:val="berschrift2Zchn"/>
          <w:rFonts w:ascii="Candara" w:hAnsi="Candara"/>
          <w:color w:val="auto"/>
          <w:sz w:val="24"/>
          <w:szCs w:val="24"/>
        </w:rPr>
        <w:t>Application</w:t>
      </w:r>
      <w:proofErr w:type="spellEnd"/>
      <w:r>
        <w:rPr>
          <w:rStyle w:val="berschrift2Zchn"/>
          <w:rFonts w:ascii="Candara" w:hAnsi="Candara"/>
          <w:color w:val="auto"/>
          <w:sz w:val="24"/>
          <w:szCs w:val="24"/>
        </w:rPr>
        <w:t xml:space="preserve"> Server</w:t>
      </w:r>
      <w:r w:rsidR="00FF6E4A">
        <w:rPr>
          <w:rStyle w:val="berschrift2Zchn"/>
          <w:rFonts w:ascii="Candara" w:hAnsi="Candara"/>
          <w:color w:val="auto"/>
          <w:sz w:val="24"/>
          <w:szCs w:val="24"/>
        </w:rPr>
        <w:t>“</w:t>
      </w:r>
      <w:r>
        <w:rPr>
          <w:rStyle w:val="berschrift2Zchn"/>
          <w:rFonts w:ascii="Candara" w:hAnsi="Candara"/>
          <w:color w:val="auto"/>
          <w:sz w:val="24"/>
          <w:szCs w:val="24"/>
        </w:rPr>
        <w:t xml:space="preserve"> wird von Couchbase angeboten und ermöglicht den Zugriff auf den</w:t>
      </w:r>
      <w:r w:rsidR="0074702C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begin"/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instrText xml:space="preserve"> REF _Ref468443188 \h </w:instrText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separate"/>
      </w:r>
      <w:r w:rsidR="00A05911" w:rsidRPr="00656AA2">
        <w:rPr>
          <w:rStyle w:val="berschrift2Zchn"/>
        </w:rPr>
        <w:t>Couchba</w:t>
      </w:r>
      <w:r w:rsidR="00A05911" w:rsidRPr="00656AA2">
        <w:rPr>
          <w:rStyle w:val="berschrift2Zchn"/>
        </w:rPr>
        <w:t>s</w:t>
      </w:r>
      <w:r w:rsidR="00A05911" w:rsidRPr="00656AA2">
        <w:rPr>
          <w:rStyle w:val="berschrift2Zchn"/>
        </w:rPr>
        <w:t>e Server</w:t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end"/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  <w:r w:rsidR="0074702C">
        <w:rPr>
          <w:rStyle w:val="berschrift2Zchn"/>
          <w:rFonts w:ascii="Candara" w:hAnsi="Candara"/>
          <w:color w:val="auto"/>
          <w:sz w:val="24"/>
          <w:szCs w:val="24"/>
        </w:rPr>
        <w:t>bzw. auf unsere Datenbank.</w:t>
      </w:r>
    </w:p>
    <w:p w14:paraId="3FDB992B" w14:textId="49441747" w:rsidR="00914433" w:rsidRPr="0074702C" w:rsidRDefault="00914433" w:rsidP="0074702C">
      <w:pPr>
        <w:pStyle w:val="Kommentartext"/>
        <w:rPr>
          <w:rStyle w:val="berschrift2Zchn"/>
          <w:rFonts w:asciiTheme="minorHAnsi" w:eastAsiaTheme="minorHAnsi" w:hAnsiTheme="minorHAnsi" w:cstheme="minorBidi"/>
          <w:color w:val="auto"/>
          <w:sz w:val="20"/>
          <w:szCs w:val="20"/>
        </w:rPr>
      </w:pPr>
    </w:p>
    <w:p w14:paraId="668FE45B" w14:textId="77777777" w:rsidR="007261AE" w:rsidRPr="00656AA2" w:rsidRDefault="007261AE" w:rsidP="00A05911">
      <w:pPr>
        <w:pStyle w:val="berschrift1"/>
        <w:rPr>
          <w:rStyle w:val="berschrift2Zchn"/>
          <w:color w:val="auto"/>
          <w:sz w:val="24"/>
          <w:szCs w:val="24"/>
        </w:rPr>
      </w:pPr>
      <w:bookmarkStart w:id="1" w:name="_Ref468443188"/>
      <w:r w:rsidRPr="00656AA2">
        <w:rPr>
          <w:rStyle w:val="berschrift2Zchn"/>
        </w:rPr>
        <w:t>Couchbase Server</w:t>
      </w:r>
      <w:bookmarkEnd w:id="1"/>
    </w:p>
    <w:p w14:paraId="393859D1" w14:textId="51F017AB" w:rsidR="007D27BA" w:rsidRPr="00656AA2" w:rsidRDefault="007D27BA">
      <w:pPr>
        <w:rPr>
          <w:rStyle w:val="berschrift2Zchn"/>
          <w:rFonts w:ascii="Candara" w:hAnsi="Candara"/>
          <w:color w:val="auto"/>
          <w:sz w:val="24"/>
          <w:szCs w:val="24"/>
        </w:rPr>
      </w:pPr>
      <w:r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Der </w:t>
      </w:r>
      <w:r w:rsidR="00FF6E4A">
        <w:rPr>
          <w:rStyle w:val="berschrift2Zchn"/>
          <w:rFonts w:ascii="Candara" w:hAnsi="Candara"/>
          <w:color w:val="auto"/>
          <w:sz w:val="24"/>
          <w:szCs w:val="24"/>
        </w:rPr>
        <w:t xml:space="preserve">„Couchbase Server“ ist der </w:t>
      </w:r>
      <w:r w:rsidRPr="00656AA2">
        <w:rPr>
          <w:rStyle w:val="berschrift2Zchn"/>
          <w:rFonts w:ascii="Candara" w:hAnsi="Candara"/>
          <w:color w:val="auto"/>
          <w:sz w:val="24"/>
          <w:szCs w:val="24"/>
        </w:rPr>
        <w:t>physische Server</w:t>
      </w:r>
      <w:r w:rsidR="00F16661" w:rsidRPr="00656AA2">
        <w:rPr>
          <w:rStyle w:val="berschrift2Zchn"/>
          <w:rFonts w:ascii="Candara" w:hAnsi="Candara"/>
          <w:color w:val="auto"/>
          <w:sz w:val="24"/>
          <w:szCs w:val="24"/>
        </w:rPr>
        <w:t>,</w:t>
      </w:r>
      <w:r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 auf dem Couchbase installiert ist.</w:t>
      </w:r>
      <w:r w:rsidR="00556E99"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  <w:r w:rsidR="00133959">
        <w:rPr>
          <w:rStyle w:val="berschrift2Zchn"/>
          <w:rFonts w:ascii="Candara" w:hAnsi="Candara"/>
          <w:color w:val="auto"/>
          <w:sz w:val="24"/>
          <w:szCs w:val="24"/>
        </w:rPr>
        <w:t>Auf diesem Server befinden sich unsere Daten.</w:t>
      </w:r>
    </w:p>
    <w:p w14:paraId="1F996B38" w14:textId="77777777" w:rsidR="0074702C" w:rsidRDefault="0074702C">
      <w:pPr>
        <w:rPr>
          <w:rStyle w:val="berschrift2Zchn"/>
        </w:rPr>
      </w:pPr>
    </w:p>
    <w:p w14:paraId="345F0175" w14:textId="1EA44936" w:rsidR="007261AE" w:rsidRPr="00656AA2" w:rsidRDefault="007261AE">
      <w:pPr>
        <w:rPr>
          <w:rStyle w:val="berschrift2Zchn"/>
          <w:sz w:val="24"/>
          <w:szCs w:val="24"/>
        </w:rPr>
      </w:pPr>
      <w:proofErr w:type="spellStart"/>
      <w:r w:rsidRPr="00656AA2">
        <w:rPr>
          <w:rStyle w:val="berschrift2Zchn"/>
        </w:rPr>
        <w:t>DataImporter</w:t>
      </w:r>
      <w:proofErr w:type="spellEnd"/>
    </w:p>
    <w:p w14:paraId="3BC7BBBF" w14:textId="72341D56" w:rsidR="00556E99" w:rsidRPr="00656AA2" w:rsidRDefault="00556E99">
      <w:pPr>
        <w:rPr>
          <w:rStyle w:val="berschrift2Zchn"/>
          <w:rFonts w:ascii="Candara" w:hAnsi="Candara"/>
          <w:color w:val="auto"/>
          <w:sz w:val="24"/>
          <w:szCs w:val="24"/>
        </w:rPr>
      </w:pPr>
      <w:r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Eine Java Anwendung zur Umwandlung von Excel-Files in </w:t>
      </w:r>
      <w:proofErr w:type="spellStart"/>
      <w:r w:rsidRPr="00656AA2">
        <w:rPr>
          <w:rStyle w:val="berschrift2Zchn"/>
          <w:rFonts w:ascii="Candara" w:hAnsi="Candara"/>
          <w:color w:val="auto"/>
          <w:sz w:val="24"/>
          <w:szCs w:val="24"/>
        </w:rPr>
        <w:t>Json</w:t>
      </w:r>
      <w:proofErr w:type="spellEnd"/>
      <w:r w:rsidRPr="00656AA2">
        <w:rPr>
          <w:rStyle w:val="berschrift2Zchn"/>
          <w:rFonts w:ascii="Candara" w:hAnsi="Candara"/>
          <w:color w:val="auto"/>
          <w:sz w:val="24"/>
          <w:szCs w:val="24"/>
        </w:rPr>
        <w:t xml:space="preserve"> Files, die automatisiert auf Couchbase hochgeladen werden.</w:t>
      </w:r>
      <w:r w:rsidR="0074702C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</w:p>
    <w:p w14:paraId="787A6AD8" w14:textId="0B5FBB09" w:rsidR="00914433" w:rsidRPr="00656AA2" w:rsidRDefault="00914433">
      <w:pPr>
        <w:rPr>
          <w:rStyle w:val="berschrift2Zchn"/>
          <w:rFonts w:ascii="Candara" w:hAnsi="Candara"/>
        </w:rPr>
      </w:pPr>
    </w:p>
    <w:p w14:paraId="680FE9AD" w14:textId="77777777" w:rsidR="0084264C" w:rsidRDefault="0084264C">
      <w:pPr>
        <w:rPr>
          <w:rStyle w:val="berschrift2Zchn"/>
        </w:rPr>
      </w:pPr>
    </w:p>
    <w:p w14:paraId="05D33D37" w14:textId="77777777" w:rsidR="0084264C" w:rsidRDefault="0084264C">
      <w:pPr>
        <w:rPr>
          <w:rStyle w:val="berschrift2Zchn"/>
        </w:rPr>
      </w:pPr>
    </w:p>
    <w:p w14:paraId="16ABD475" w14:textId="77777777" w:rsidR="0084264C" w:rsidRDefault="0084264C">
      <w:pPr>
        <w:rPr>
          <w:rStyle w:val="berschrift2Zchn"/>
        </w:rPr>
      </w:pPr>
    </w:p>
    <w:p w14:paraId="45941AE9" w14:textId="77777777" w:rsidR="0084264C" w:rsidRDefault="0084264C">
      <w:pPr>
        <w:rPr>
          <w:rStyle w:val="berschrift2Zchn"/>
        </w:rPr>
      </w:pPr>
    </w:p>
    <w:p w14:paraId="6E37A54E" w14:textId="77777777" w:rsidR="0084264C" w:rsidRDefault="0084264C">
      <w:pPr>
        <w:rPr>
          <w:rStyle w:val="berschrift2Zchn"/>
        </w:rPr>
      </w:pPr>
    </w:p>
    <w:p w14:paraId="448B1F90" w14:textId="77777777" w:rsidR="00261F28" w:rsidRDefault="00261F28">
      <w:pPr>
        <w:rPr>
          <w:rStyle w:val="berschrift2Zchn"/>
        </w:rPr>
      </w:pPr>
    </w:p>
    <w:p w14:paraId="3BBEEE90" w14:textId="77777777" w:rsidR="00261F28" w:rsidRDefault="00261F28">
      <w:pPr>
        <w:rPr>
          <w:rStyle w:val="berschrift2Zchn"/>
        </w:rPr>
      </w:pPr>
    </w:p>
    <w:p w14:paraId="6706E42C" w14:textId="2846B5F3" w:rsidR="004E0492" w:rsidRPr="0084264C" w:rsidRDefault="004E0492">
      <w:pPr>
        <w:rPr>
          <w:rStyle w:val="berschrift2Zchn"/>
          <w:color w:val="auto"/>
        </w:rPr>
      </w:pPr>
      <w:r>
        <w:rPr>
          <w:rStyle w:val="berschrift2Zchn"/>
        </w:rPr>
        <w:t>Forecast</w:t>
      </w:r>
    </w:p>
    <w:p w14:paraId="1743B589" w14:textId="75929A17" w:rsidR="004E0492" w:rsidRPr="0084264C" w:rsidRDefault="004E0492">
      <w:pPr>
        <w:rPr>
          <w:rStyle w:val="berschrift2Zchn"/>
          <w:rFonts w:ascii="Candara" w:hAnsi="Candara"/>
          <w:color w:val="auto"/>
          <w:sz w:val="24"/>
          <w:szCs w:val="24"/>
        </w:rPr>
      </w:pPr>
      <w:r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Der Begriff </w:t>
      </w:r>
      <w:r w:rsidR="0084264C" w:rsidRPr="0084264C">
        <w:rPr>
          <w:rFonts w:ascii="Candara" w:hAnsi="Candara" w:cs="Arial"/>
          <w:sz w:val="24"/>
          <w:szCs w:val="24"/>
          <w:shd w:val="clear" w:color="auto" w:fill="FFFFFF"/>
        </w:rPr>
        <w:t>„</w:t>
      </w:r>
      <w:r w:rsidRPr="0084264C">
        <w:rPr>
          <w:rStyle w:val="Hervorhebung"/>
          <w:rFonts w:ascii="Candara" w:hAnsi="Candara" w:cs="Arial"/>
          <w:bCs/>
          <w:i w:val="0"/>
          <w:iCs w:val="0"/>
          <w:sz w:val="24"/>
          <w:szCs w:val="24"/>
          <w:shd w:val="clear" w:color="auto" w:fill="FFFFFF"/>
        </w:rPr>
        <w:t>Forecast</w:t>
      </w:r>
      <w:r w:rsidR="0084264C"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“ bedeutet </w:t>
      </w:r>
      <w:r w:rsidRPr="0084264C">
        <w:rPr>
          <w:rFonts w:ascii="Candara" w:hAnsi="Candara" w:cs="Arial"/>
          <w:sz w:val="24"/>
          <w:szCs w:val="24"/>
          <w:shd w:val="clear" w:color="auto" w:fill="FFFFFF"/>
        </w:rPr>
        <w:t>Vorhersage und ist Teil der Unternehmensplanung.</w:t>
      </w:r>
      <w:r w:rsidRPr="0084264C">
        <w:rPr>
          <w:rStyle w:val="apple-converted-space"/>
          <w:rFonts w:ascii="Candara" w:hAnsi="Candara" w:cs="Arial"/>
          <w:sz w:val="24"/>
          <w:szCs w:val="24"/>
          <w:shd w:val="clear" w:color="auto" w:fill="FFFFFF"/>
        </w:rPr>
        <w:t xml:space="preserve"> Unter der Berücksichtigung des internen und externen Umfelds wird </w:t>
      </w:r>
      <w:r w:rsidR="0084264C" w:rsidRPr="0084264C">
        <w:rPr>
          <w:rStyle w:val="apple-converted-space"/>
          <w:rFonts w:ascii="Candara" w:hAnsi="Candara" w:cs="Arial"/>
          <w:sz w:val="24"/>
          <w:szCs w:val="24"/>
          <w:shd w:val="clear" w:color="auto" w:fill="FFFFFF"/>
        </w:rPr>
        <w:t>ein realistischer Forecast</w:t>
      </w:r>
      <w:r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 zur wirtschaftlichen Entwicklung eines Unternehmens</w:t>
      </w:r>
      <w:r w:rsidR="0084264C"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 erstellt</w:t>
      </w:r>
      <w:r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. </w:t>
      </w:r>
      <w:r w:rsidR="008344D6">
        <w:rPr>
          <w:rFonts w:ascii="Candara" w:hAnsi="Candara" w:cs="Arial"/>
          <w:sz w:val="24"/>
          <w:szCs w:val="24"/>
          <w:shd w:val="clear" w:color="auto" w:fill="FFFFFF"/>
        </w:rPr>
        <w:t>Aus</w:t>
      </w:r>
      <w:r w:rsidRPr="0084264C">
        <w:rPr>
          <w:rFonts w:ascii="Candara" w:hAnsi="Candara" w:cs="Arial"/>
          <w:sz w:val="24"/>
          <w:szCs w:val="24"/>
          <w:shd w:val="clear" w:color="auto" w:fill="FFFFFF"/>
        </w:rPr>
        <w:t xml:space="preserve"> vergangenheitsbezogenen Daten </w:t>
      </w:r>
      <w:r w:rsidR="008344D6">
        <w:rPr>
          <w:rFonts w:ascii="Candara" w:hAnsi="Candara" w:cs="Arial"/>
          <w:sz w:val="24"/>
          <w:szCs w:val="24"/>
          <w:shd w:val="clear" w:color="auto" w:fill="FFFFFF"/>
        </w:rPr>
        <w:t xml:space="preserve">werden </w:t>
      </w:r>
      <w:r w:rsidRPr="0084264C">
        <w:rPr>
          <w:rFonts w:ascii="Candara" w:hAnsi="Candara" w:cs="Arial"/>
          <w:sz w:val="24"/>
          <w:szCs w:val="24"/>
          <w:shd w:val="clear" w:color="auto" w:fill="FFFFFF"/>
        </w:rPr>
        <w:t>die voraussichtlichen Entwicklungen abgeleitet. Der Forecast kann zum Beispiel nach Vertriebsgebieten oder Produktgruppen erfolgen.</w:t>
      </w:r>
    </w:p>
    <w:p w14:paraId="6B9157E2" w14:textId="77777777" w:rsidR="004E0492" w:rsidRDefault="004E0492">
      <w:pPr>
        <w:rPr>
          <w:rStyle w:val="berschrift2Zchn"/>
        </w:rPr>
      </w:pPr>
    </w:p>
    <w:p w14:paraId="0B61E638" w14:textId="0E6C4B4C" w:rsidR="004B481A" w:rsidRPr="00656AA2" w:rsidRDefault="004B481A">
      <w:pPr>
        <w:rPr>
          <w:rStyle w:val="berschrift2Zchn"/>
          <w:sz w:val="24"/>
          <w:szCs w:val="24"/>
        </w:rPr>
      </w:pPr>
      <w:r w:rsidRPr="00656AA2">
        <w:rPr>
          <w:rStyle w:val="berschrift2Zchn"/>
        </w:rPr>
        <w:t>Java Server</w:t>
      </w:r>
    </w:p>
    <w:p w14:paraId="37B1802D" w14:textId="11874F44" w:rsidR="00630844" w:rsidRDefault="007D27BA">
      <w:pPr>
        <w:rPr>
          <w:rStyle w:val="Hervorhebung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</w:pPr>
      <w:r w:rsidRPr="00656AA2">
        <w:rPr>
          <w:rStyle w:val="berschrift2Zchn"/>
          <w:rFonts w:ascii="Candara" w:hAnsi="Candara"/>
          <w:color w:val="auto"/>
          <w:sz w:val="24"/>
          <w:szCs w:val="24"/>
        </w:rPr>
        <w:t>Hier befindet sich die REST-Schnittstelle. Diese empfängt Anfragen und konvertiert sie auf View Abfragen. Die empfangene Antwort wird in das gewünschte Schema umformatiert und zurückgegeben.</w:t>
      </w:r>
      <w:r w:rsidR="000767FC">
        <w:rPr>
          <w:rStyle w:val="berschrift2Zchn"/>
          <w:rFonts w:ascii="Candara" w:hAnsi="Candara"/>
          <w:color w:val="auto"/>
          <w:sz w:val="24"/>
          <w:szCs w:val="24"/>
        </w:rPr>
        <w:t xml:space="preserve"> Als </w:t>
      </w:r>
      <w:proofErr w:type="spellStart"/>
      <w:r w:rsidR="000767FC">
        <w:rPr>
          <w:rStyle w:val="berschrift2Zchn"/>
          <w:rFonts w:ascii="Candara" w:hAnsi="Candara"/>
          <w:color w:val="auto"/>
          <w:sz w:val="24"/>
          <w:szCs w:val="24"/>
        </w:rPr>
        <w:t>Application</w:t>
      </w:r>
      <w:proofErr w:type="spellEnd"/>
      <w:r w:rsidR="00F16A46">
        <w:rPr>
          <w:rStyle w:val="berschrift2Zchn"/>
          <w:rFonts w:ascii="Candara" w:hAnsi="Candara"/>
          <w:color w:val="auto"/>
          <w:sz w:val="24"/>
          <w:szCs w:val="24"/>
        </w:rPr>
        <w:t xml:space="preserve"> S</w:t>
      </w:r>
      <w:r w:rsidR="002C27DD">
        <w:rPr>
          <w:rStyle w:val="berschrift2Zchn"/>
          <w:rFonts w:ascii="Candara" w:hAnsi="Candara"/>
          <w:color w:val="auto"/>
          <w:sz w:val="24"/>
          <w:szCs w:val="24"/>
        </w:rPr>
        <w:t xml:space="preserve">erver wird </w:t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begin"/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instrText xml:space="preserve"> REF _Ref468443444 \h </w:instrText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separate"/>
      </w:r>
      <w:proofErr w:type="spellStart"/>
      <w:r w:rsidR="00A05911">
        <w:rPr>
          <w:rStyle w:val="berschrift2Zchn"/>
        </w:rPr>
        <w:t>WildFly</w:t>
      </w:r>
      <w:proofErr w:type="spellEnd"/>
      <w:r w:rsidR="00A05911">
        <w:rPr>
          <w:rStyle w:val="berschrift2Zchn"/>
          <w:rFonts w:ascii="Candara" w:hAnsi="Candara"/>
          <w:color w:val="auto"/>
          <w:sz w:val="24"/>
          <w:szCs w:val="24"/>
        </w:rPr>
        <w:fldChar w:fldCharType="end"/>
      </w:r>
      <w:r w:rsidR="00A05911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  <w:bookmarkStart w:id="2" w:name="_GoBack"/>
      <w:bookmarkEnd w:id="2"/>
      <w:r w:rsidR="000767FC">
        <w:rPr>
          <w:rStyle w:val="berschrift2Zchn"/>
          <w:rFonts w:ascii="Candara" w:hAnsi="Candara"/>
          <w:color w:val="auto"/>
          <w:sz w:val="24"/>
          <w:szCs w:val="24"/>
        </w:rPr>
        <w:t>verwendet.</w:t>
      </w:r>
      <w:r w:rsidR="0074702C">
        <w:rPr>
          <w:rStyle w:val="berschrift2Zchn"/>
          <w:rFonts w:ascii="Candara" w:hAnsi="Candara"/>
          <w:color w:val="auto"/>
          <w:sz w:val="24"/>
          <w:szCs w:val="24"/>
        </w:rPr>
        <w:t xml:space="preserve"> </w:t>
      </w:r>
    </w:p>
    <w:p w14:paraId="66C4A4DB" w14:textId="77777777" w:rsidR="00A651A9" w:rsidRPr="00A651A9" w:rsidRDefault="00A651A9">
      <w:pPr>
        <w:rPr>
          <w:rStyle w:val="berschrift2Zchn"/>
          <w:rFonts w:ascii="Arial" w:eastAsiaTheme="minorHAnsi" w:hAnsi="Arial" w:cs="Arial"/>
          <w:b/>
          <w:bCs/>
          <w:color w:val="6A6A6A"/>
          <w:sz w:val="22"/>
          <w:szCs w:val="22"/>
          <w:shd w:val="clear" w:color="auto" w:fill="FFFFFF"/>
        </w:rPr>
      </w:pPr>
    </w:p>
    <w:p w14:paraId="26B697DB" w14:textId="5A84E77D" w:rsidR="005A4153" w:rsidRPr="00656AA2" w:rsidRDefault="005A4153">
      <w:pPr>
        <w:rPr>
          <w:rStyle w:val="berschrift2Zchn"/>
        </w:rPr>
      </w:pPr>
      <w:r w:rsidRPr="00656AA2">
        <w:rPr>
          <w:rStyle w:val="berschrift2Zchn"/>
        </w:rPr>
        <w:t>Read Ressource</w:t>
      </w:r>
    </w:p>
    <w:p w14:paraId="45EC80A1" w14:textId="158DF579" w:rsidR="007261AE" w:rsidRPr="00656AA2" w:rsidRDefault="005A4153">
      <w:pPr>
        <w:rPr>
          <w:rFonts w:ascii="Candara" w:hAnsi="Candara"/>
          <w:sz w:val="24"/>
          <w:szCs w:val="24"/>
        </w:rPr>
      </w:pPr>
      <w:r w:rsidRPr="00656AA2">
        <w:rPr>
          <w:rFonts w:ascii="Candara" w:hAnsi="Candara"/>
          <w:sz w:val="24"/>
          <w:szCs w:val="24"/>
        </w:rPr>
        <w:t xml:space="preserve">Mit </w:t>
      </w:r>
      <w:r w:rsidR="00FF6E4A">
        <w:rPr>
          <w:rFonts w:ascii="Candara" w:hAnsi="Candara"/>
          <w:sz w:val="24"/>
          <w:szCs w:val="24"/>
        </w:rPr>
        <w:t xml:space="preserve">unserer </w:t>
      </w:r>
      <w:r w:rsidRPr="00656AA2">
        <w:rPr>
          <w:rFonts w:ascii="Candara" w:hAnsi="Candara"/>
          <w:sz w:val="24"/>
          <w:szCs w:val="24"/>
        </w:rPr>
        <w:t>„Read Ressource“</w:t>
      </w:r>
      <w:r w:rsidR="007261AE" w:rsidRPr="00656AA2">
        <w:rPr>
          <w:rFonts w:ascii="Candara" w:hAnsi="Candara"/>
          <w:sz w:val="24"/>
          <w:szCs w:val="24"/>
        </w:rPr>
        <w:t xml:space="preserve"> wird</w:t>
      </w:r>
      <w:r w:rsidR="00ED1DFD" w:rsidRPr="00656AA2">
        <w:rPr>
          <w:rFonts w:ascii="Candara" w:hAnsi="Candara"/>
          <w:sz w:val="24"/>
          <w:szCs w:val="24"/>
        </w:rPr>
        <w:t xml:space="preserve"> die Verbind</w:t>
      </w:r>
      <w:r w:rsidR="007261AE" w:rsidRPr="00656AA2">
        <w:rPr>
          <w:rFonts w:ascii="Candara" w:hAnsi="Candara"/>
          <w:sz w:val="24"/>
          <w:szCs w:val="24"/>
        </w:rPr>
        <w:t xml:space="preserve">ung zwischen der SP-Anwendung und </w:t>
      </w:r>
      <w:r w:rsidR="00ED1DFD" w:rsidRPr="00656AA2">
        <w:rPr>
          <w:rFonts w:ascii="Candara" w:hAnsi="Candara"/>
          <w:sz w:val="24"/>
          <w:szCs w:val="24"/>
        </w:rPr>
        <w:t>unserem Server</w:t>
      </w:r>
      <w:r w:rsidR="00A05911">
        <w:rPr>
          <w:rFonts w:ascii="Candara" w:hAnsi="Candara"/>
          <w:sz w:val="24"/>
          <w:szCs w:val="24"/>
        </w:rPr>
        <w:t xml:space="preserve"> (</w:t>
      </w:r>
      <w:r w:rsidR="00A05911">
        <w:rPr>
          <w:rFonts w:ascii="Candara" w:hAnsi="Candara"/>
          <w:sz w:val="24"/>
          <w:szCs w:val="24"/>
        </w:rPr>
        <w:fldChar w:fldCharType="begin"/>
      </w:r>
      <w:r w:rsidR="00A05911">
        <w:rPr>
          <w:rFonts w:ascii="Candara" w:hAnsi="Candara"/>
          <w:sz w:val="24"/>
          <w:szCs w:val="24"/>
        </w:rPr>
        <w:instrText xml:space="preserve"> REF _Ref468443337 \h </w:instrText>
      </w:r>
      <w:r w:rsidR="00A05911">
        <w:rPr>
          <w:rFonts w:ascii="Candara" w:hAnsi="Candara"/>
          <w:sz w:val="24"/>
          <w:szCs w:val="24"/>
        </w:rPr>
      </w:r>
      <w:r w:rsidR="00A05911">
        <w:rPr>
          <w:rFonts w:ascii="Candara" w:hAnsi="Candara"/>
          <w:sz w:val="24"/>
          <w:szCs w:val="24"/>
        </w:rPr>
        <w:fldChar w:fldCharType="separate"/>
      </w:r>
      <w:r w:rsidR="00A05911" w:rsidRPr="00656AA2">
        <w:rPr>
          <w:rStyle w:val="berschrift2Zchn"/>
        </w:rPr>
        <w:t xml:space="preserve">Cash </w:t>
      </w:r>
      <w:proofErr w:type="spellStart"/>
      <w:r w:rsidR="00A05911" w:rsidRPr="00656AA2">
        <w:rPr>
          <w:rStyle w:val="berschrift2Zchn"/>
        </w:rPr>
        <w:t>Cow</w:t>
      </w:r>
      <w:proofErr w:type="spellEnd"/>
      <w:r w:rsidR="00A05911" w:rsidRPr="00656AA2">
        <w:rPr>
          <w:rStyle w:val="berschrift2Zchn"/>
        </w:rPr>
        <w:t xml:space="preserve"> Solutions Server</w:t>
      </w:r>
      <w:r w:rsidR="00A05911">
        <w:rPr>
          <w:rFonts w:ascii="Candara" w:hAnsi="Candara"/>
          <w:sz w:val="24"/>
          <w:szCs w:val="24"/>
        </w:rPr>
        <w:fldChar w:fldCharType="end"/>
      </w:r>
      <w:r w:rsidR="00A05911">
        <w:rPr>
          <w:rFonts w:ascii="Candara" w:hAnsi="Candara"/>
          <w:sz w:val="24"/>
          <w:szCs w:val="24"/>
        </w:rPr>
        <w:t>)</w:t>
      </w:r>
      <w:r w:rsidR="00ED1DFD" w:rsidRPr="00656AA2">
        <w:rPr>
          <w:rFonts w:ascii="Candara" w:hAnsi="Candara"/>
          <w:sz w:val="24"/>
          <w:szCs w:val="24"/>
        </w:rPr>
        <w:t xml:space="preserve"> </w:t>
      </w:r>
      <w:r w:rsidR="007261AE" w:rsidRPr="00656AA2">
        <w:rPr>
          <w:rFonts w:ascii="Candara" w:hAnsi="Candara"/>
          <w:sz w:val="24"/>
          <w:szCs w:val="24"/>
        </w:rPr>
        <w:t>hergestellt</w:t>
      </w:r>
      <w:r w:rsidR="00ED1DFD" w:rsidRPr="00656AA2">
        <w:rPr>
          <w:rFonts w:ascii="Candara" w:hAnsi="Candara"/>
          <w:sz w:val="24"/>
          <w:szCs w:val="24"/>
        </w:rPr>
        <w:t xml:space="preserve">. Es ist die REST-Schnittstelle </w:t>
      </w:r>
      <w:r w:rsidR="002C27DD">
        <w:rPr>
          <w:rFonts w:ascii="Candara" w:hAnsi="Candara"/>
          <w:sz w:val="24"/>
          <w:szCs w:val="24"/>
        </w:rPr>
        <w:t>für</w:t>
      </w:r>
      <w:r w:rsidR="00ED1DFD" w:rsidRPr="00656AA2">
        <w:rPr>
          <w:rFonts w:ascii="Candara" w:hAnsi="Candara"/>
          <w:sz w:val="24"/>
          <w:szCs w:val="24"/>
        </w:rPr>
        <w:t xml:space="preserve"> die SP-Anwendung</w:t>
      </w:r>
      <w:r w:rsidR="002C27DD">
        <w:rPr>
          <w:rFonts w:ascii="Candara" w:hAnsi="Candara"/>
          <w:sz w:val="24"/>
          <w:szCs w:val="24"/>
        </w:rPr>
        <w:t xml:space="preserve"> und die Testanwendung</w:t>
      </w:r>
      <w:r w:rsidR="00ED1DFD" w:rsidRPr="00656AA2">
        <w:rPr>
          <w:rFonts w:ascii="Candara" w:hAnsi="Candara"/>
          <w:sz w:val="24"/>
          <w:szCs w:val="24"/>
        </w:rPr>
        <w:t>.</w:t>
      </w:r>
    </w:p>
    <w:p w14:paraId="1D0F72B0" w14:textId="77777777" w:rsidR="00914433" w:rsidRPr="00656AA2" w:rsidRDefault="00914433">
      <w:pPr>
        <w:rPr>
          <w:rFonts w:ascii="Candara" w:hAnsi="Candara"/>
          <w:sz w:val="26"/>
          <w:szCs w:val="26"/>
        </w:rPr>
      </w:pPr>
    </w:p>
    <w:p w14:paraId="74AF8760" w14:textId="77777777" w:rsidR="007261AE" w:rsidRPr="00656AA2" w:rsidRDefault="007261AE">
      <w:pPr>
        <w:rPr>
          <w:rStyle w:val="berschrift2Zchn"/>
        </w:rPr>
      </w:pPr>
      <w:r w:rsidRPr="00656AA2">
        <w:rPr>
          <w:rStyle w:val="berschrift2Zchn"/>
        </w:rPr>
        <w:t>REST</w:t>
      </w:r>
    </w:p>
    <w:p w14:paraId="6460EF66" w14:textId="0F0BCF54" w:rsidR="004B481A" w:rsidRDefault="007261AE">
      <w:pPr>
        <w:rPr>
          <w:rFonts w:ascii="Candara" w:hAnsi="Candara"/>
          <w:b/>
          <w:color w:val="385623" w:themeColor="accent6" w:themeShade="80"/>
          <w:sz w:val="24"/>
          <w:szCs w:val="24"/>
        </w:rPr>
      </w:pPr>
      <w:r w:rsidRPr="00656AA2">
        <w:rPr>
          <w:rFonts w:ascii="Candara" w:hAnsi="Candara" w:cs="Arial"/>
          <w:color w:val="252525"/>
          <w:sz w:val="24"/>
          <w:szCs w:val="24"/>
          <w:shd w:val="clear" w:color="auto" w:fill="FFFFFF"/>
        </w:rPr>
        <w:t>Die Bezeichnung „</w:t>
      </w:r>
      <w:proofErr w:type="spellStart"/>
      <w:r w:rsidRPr="00656AA2">
        <w:rPr>
          <w:rFonts w:ascii="Candara" w:hAnsi="Candara" w:cs="Arial"/>
          <w:color w:val="252525"/>
          <w:sz w:val="24"/>
          <w:szCs w:val="24"/>
          <w:shd w:val="clear" w:color="auto" w:fill="FFFFFF"/>
        </w:rPr>
        <w:t>Representational</w:t>
      </w:r>
      <w:proofErr w:type="spellEnd"/>
      <w:r w:rsidRPr="00656AA2">
        <w:rPr>
          <w:rFonts w:ascii="Candara" w:hAnsi="Candara" w:cs="Arial"/>
          <w:color w:val="252525"/>
          <w:sz w:val="24"/>
          <w:szCs w:val="24"/>
          <w:shd w:val="clear" w:color="auto" w:fill="FFFFFF"/>
        </w:rPr>
        <w:t xml:space="preserve"> State Transfer“ soll den Übergang vom aktuellen Zustand zum nächsten Zustand (</w:t>
      </w:r>
      <w:proofErr w:type="spellStart"/>
      <w:r w:rsidRPr="00656AA2">
        <w:rPr>
          <w:rFonts w:ascii="Candara" w:hAnsi="Candara" w:cs="Arial"/>
          <w:color w:val="252525"/>
          <w:sz w:val="24"/>
          <w:szCs w:val="24"/>
          <w:shd w:val="clear" w:color="auto" w:fill="FFFFFF"/>
        </w:rPr>
        <w:t>state</w:t>
      </w:r>
      <w:proofErr w:type="spellEnd"/>
      <w:r w:rsidRPr="00656AA2">
        <w:rPr>
          <w:rFonts w:ascii="Candara" w:hAnsi="Candara" w:cs="Arial"/>
          <w:color w:val="252525"/>
          <w:sz w:val="24"/>
          <w:szCs w:val="24"/>
          <w:shd w:val="clear" w:color="auto" w:fill="FFFFFF"/>
        </w:rPr>
        <w:t>) einer Applikation verbildlichen. Dieser Zustandsübergang erfolgt durch den Transfer der Daten, die den nächsten Zustand repräsentieren.</w:t>
      </w:r>
      <w:r w:rsidR="00914433" w:rsidRPr="00656AA2">
        <w:rPr>
          <w:rStyle w:val="Funotenzeichen"/>
          <w:rFonts w:ascii="Candara" w:hAnsi="Candara" w:cs="Arial"/>
          <w:color w:val="252525"/>
          <w:sz w:val="24"/>
          <w:szCs w:val="24"/>
          <w:shd w:val="clear" w:color="auto" w:fill="FFFFFF"/>
        </w:rPr>
        <w:footnoteReference w:id="1"/>
      </w:r>
    </w:p>
    <w:p w14:paraId="7EC418BC" w14:textId="77777777" w:rsidR="00A651A9" w:rsidRDefault="00A651A9">
      <w:pPr>
        <w:rPr>
          <w:rStyle w:val="berschrift2Zchn"/>
          <w:rFonts w:ascii="Candara" w:eastAsiaTheme="minorHAnsi" w:hAnsi="Candara" w:cstheme="minorBidi"/>
          <w:b/>
          <w:color w:val="385623" w:themeColor="accent6" w:themeShade="80"/>
          <w:sz w:val="24"/>
          <w:szCs w:val="24"/>
        </w:rPr>
      </w:pPr>
    </w:p>
    <w:p w14:paraId="75CCFD3C" w14:textId="20F554D4" w:rsidR="00ED1DFD" w:rsidRPr="00656AA2" w:rsidRDefault="00ED1DFD">
      <w:pPr>
        <w:rPr>
          <w:rStyle w:val="berschrift2Zchn"/>
        </w:rPr>
      </w:pPr>
      <w:r w:rsidRPr="00656AA2">
        <w:rPr>
          <w:rStyle w:val="berschrift2Zchn"/>
        </w:rPr>
        <w:t>SP-Anwendung</w:t>
      </w:r>
    </w:p>
    <w:p w14:paraId="541BEE31" w14:textId="5FC2B962" w:rsidR="00254005" w:rsidRDefault="00AD3C32">
      <w:pPr>
        <w:rPr>
          <w:rFonts w:ascii="Candara" w:hAnsi="Candara"/>
          <w:sz w:val="24"/>
          <w:szCs w:val="24"/>
        </w:rPr>
      </w:pPr>
      <w:r w:rsidRPr="00133959">
        <w:rPr>
          <w:rFonts w:ascii="Candara" w:hAnsi="Candara"/>
          <w:sz w:val="24"/>
          <w:szCs w:val="24"/>
        </w:rPr>
        <w:t xml:space="preserve">Mit </w:t>
      </w:r>
      <w:r w:rsidR="00133959" w:rsidRPr="00133959">
        <w:rPr>
          <w:rFonts w:ascii="Candara" w:hAnsi="Candara"/>
          <w:sz w:val="24"/>
          <w:szCs w:val="24"/>
        </w:rPr>
        <w:t>der SP-</w:t>
      </w:r>
      <w:r w:rsidRPr="00133959">
        <w:rPr>
          <w:rFonts w:ascii="Candara" w:hAnsi="Candara"/>
          <w:sz w:val="24"/>
          <w:szCs w:val="24"/>
        </w:rPr>
        <w:t xml:space="preserve">Anwendung wird ein detaillierter Forecast für das laufende Jahr und die Budgetplanung für die folgenden Jahre erstellt. Für den betrachteten Zeitraum steht eine detaillierte G&amp;V-Rechnung als Grundlage für die Planungen und Analysen zur Verfügung. </w:t>
      </w:r>
    </w:p>
    <w:p w14:paraId="4C4EDDAF" w14:textId="089B70CC" w:rsidR="00F16A46" w:rsidRDefault="00F16A46">
      <w:pPr>
        <w:rPr>
          <w:rFonts w:ascii="Candara" w:hAnsi="Candara"/>
          <w:sz w:val="24"/>
          <w:szCs w:val="24"/>
        </w:rPr>
      </w:pPr>
    </w:p>
    <w:p w14:paraId="3B607A1E" w14:textId="77777777" w:rsidR="00F16A46" w:rsidRDefault="00F16A46">
      <w:pPr>
        <w:rPr>
          <w:rStyle w:val="berschrift2Zchn"/>
        </w:rPr>
      </w:pPr>
    </w:p>
    <w:p w14:paraId="5F7DC72E" w14:textId="6A4A5543" w:rsidR="00F16A46" w:rsidRDefault="00F16A46">
      <w:pPr>
        <w:rPr>
          <w:rStyle w:val="berschrift2Zchn"/>
        </w:rPr>
      </w:pPr>
    </w:p>
    <w:p w14:paraId="40B5E7B9" w14:textId="77777777" w:rsidR="0021638C" w:rsidRDefault="0021638C">
      <w:pPr>
        <w:rPr>
          <w:rStyle w:val="berschrift2Zchn"/>
        </w:rPr>
      </w:pPr>
    </w:p>
    <w:p w14:paraId="4E42FD01" w14:textId="5E5B2C5A" w:rsidR="00F16A46" w:rsidRDefault="002C27DD" w:rsidP="00A05911">
      <w:pPr>
        <w:pStyle w:val="berschrift1"/>
        <w:rPr>
          <w:rStyle w:val="berschrift2Zchn"/>
        </w:rPr>
      </w:pPr>
      <w:bookmarkStart w:id="3" w:name="_Ref468443444"/>
      <w:proofErr w:type="spellStart"/>
      <w:r>
        <w:rPr>
          <w:rStyle w:val="berschrift2Zchn"/>
        </w:rPr>
        <w:t>Wild</w:t>
      </w:r>
      <w:r w:rsidR="00A05911">
        <w:rPr>
          <w:rStyle w:val="berschrift2Zchn"/>
        </w:rPr>
        <w:t>F</w:t>
      </w:r>
      <w:r w:rsidR="00F16A46">
        <w:rPr>
          <w:rStyle w:val="berschrift2Zchn"/>
        </w:rPr>
        <w:t>ly</w:t>
      </w:r>
      <w:bookmarkEnd w:id="3"/>
      <w:proofErr w:type="spellEnd"/>
    </w:p>
    <w:p w14:paraId="6A70626B" w14:textId="7871EB92" w:rsidR="00F16A46" w:rsidRPr="00F16A46" w:rsidRDefault="00F16A46">
      <w:pPr>
        <w:rPr>
          <w:rStyle w:val="berschrift2Zchn"/>
          <w:rFonts w:ascii="Candara" w:hAnsi="Candara"/>
          <w:sz w:val="24"/>
          <w:szCs w:val="24"/>
        </w:rPr>
      </w:pPr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Der</w:t>
      </w:r>
      <w:r w:rsidRPr="00F16A46">
        <w:rPr>
          <w:rStyle w:val="apple-converted-space"/>
          <w:rFonts w:ascii="Candara" w:hAnsi="Candara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>WildFly</w:t>
      </w:r>
      <w:proofErr w:type="spellEnd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>Application</w:t>
      </w:r>
      <w:proofErr w:type="spellEnd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 xml:space="preserve"> Server</w:t>
      </w:r>
      <w:r w:rsidRPr="00F16A46">
        <w:rPr>
          <w:rStyle w:val="apple-converted-space"/>
          <w:rFonts w:ascii="Candara" w:hAnsi="Candara" w:cs="Arial"/>
          <w:color w:val="222222"/>
          <w:sz w:val="24"/>
          <w:szCs w:val="24"/>
          <w:shd w:val="clear" w:color="auto" w:fill="FFFFFF"/>
        </w:rPr>
        <w:t> </w:t>
      </w:r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(früher bekannt unter </w:t>
      </w:r>
      <w:proofErr w:type="spellStart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JavaBeans</w:t>
      </w:r>
      <w:proofErr w:type="spellEnd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Open Source Software</w:t>
      </w:r>
      <w:r w:rsidRPr="00F16A46">
        <w:rPr>
          <w:rStyle w:val="apple-converted-space"/>
          <w:rFonts w:ascii="Candara" w:hAnsi="Candara" w:cs="Arial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>Application</w:t>
      </w:r>
      <w:proofErr w:type="spellEnd"/>
      <w:r w:rsidRPr="00F16A46">
        <w:rPr>
          <w:rFonts w:ascii="Candara" w:hAnsi="Candara" w:cs="Arial"/>
          <w:bCs/>
          <w:color w:val="222222"/>
          <w:sz w:val="24"/>
          <w:szCs w:val="24"/>
          <w:shd w:val="clear" w:color="auto" w:fill="FFFFFF"/>
        </w:rPr>
        <w:t xml:space="preserve"> Server</w:t>
      </w:r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, kurz </w:t>
      </w:r>
      <w:proofErr w:type="spellStart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JBoss</w:t>
      </w:r>
      <w:proofErr w:type="spellEnd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AS, oder einfach </w:t>
      </w:r>
      <w:proofErr w:type="spellStart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JBoss</w:t>
      </w:r>
      <w:proofErr w:type="spellEnd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) ist die Implementierung eines Anwendungsservers nach dem Java-EE-Standard und Teil des </w:t>
      </w:r>
      <w:proofErr w:type="spellStart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>JBoss</w:t>
      </w:r>
      <w:proofErr w:type="spellEnd"/>
      <w:r w:rsidRPr="00F16A46">
        <w:rPr>
          <w:rFonts w:ascii="Candara" w:hAnsi="Candara" w:cs="Arial"/>
          <w:color w:val="222222"/>
          <w:sz w:val="24"/>
          <w:szCs w:val="24"/>
          <w:shd w:val="clear" w:color="auto" w:fill="FFFFFF"/>
        </w:rPr>
        <w:t xml:space="preserve"> Middleware-Frameworks.</w:t>
      </w:r>
      <w:r>
        <w:rPr>
          <w:rStyle w:val="Funotenzeichen"/>
          <w:rFonts w:ascii="Candara" w:hAnsi="Candara" w:cs="Arial"/>
          <w:color w:val="222222"/>
          <w:sz w:val="24"/>
          <w:szCs w:val="24"/>
          <w:shd w:val="clear" w:color="auto" w:fill="FFFFFF"/>
        </w:rPr>
        <w:footnoteReference w:id="2"/>
      </w:r>
    </w:p>
    <w:p w14:paraId="53F5165E" w14:textId="77777777" w:rsidR="00F16A46" w:rsidRPr="00133959" w:rsidRDefault="00F16A46">
      <w:pPr>
        <w:rPr>
          <w:rStyle w:val="berschrift2Zchn"/>
          <w:rFonts w:ascii="Candara" w:hAnsi="Candara"/>
          <w:color w:val="auto"/>
          <w:sz w:val="24"/>
          <w:szCs w:val="24"/>
        </w:rPr>
      </w:pPr>
    </w:p>
    <w:sectPr w:rsidR="00F16A46" w:rsidRPr="001339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31BD9" w14:textId="77777777" w:rsidR="0054506C" w:rsidRDefault="0054506C" w:rsidP="00914433">
      <w:pPr>
        <w:spacing w:after="0" w:line="240" w:lineRule="auto"/>
      </w:pPr>
      <w:r>
        <w:separator/>
      </w:r>
    </w:p>
  </w:endnote>
  <w:endnote w:type="continuationSeparator" w:id="0">
    <w:p w14:paraId="3DA39D21" w14:textId="77777777" w:rsidR="0054506C" w:rsidRDefault="0054506C" w:rsidP="00914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11959C" w14:textId="77777777" w:rsidR="00A73570" w:rsidRDefault="00A7357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088A44" w14:textId="355E052E" w:rsidR="00133959" w:rsidRDefault="00133959">
    <w:pPr>
      <w:pStyle w:val="Fuzeile"/>
    </w:pPr>
    <w:r>
      <w:rPr>
        <w:rFonts w:ascii="Calibri" w:hAnsi="Calibri" w:cs="Calibri"/>
        <w:noProof/>
        <w:color w:val="000000"/>
        <w:lang w:eastAsia="de-DE"/>
      </w:rPr>
      <w:drawing>
        <wp:inline distT="0" distB="0" distL="0" distR="0" wp14:anchorId="5A2AC1B6" wp14:editId="4B379D47">
          <wp:extent cx="967740" cy="381635"/>
          <wp:effectExtent l="0" t="0" r="0" b="0"/>
          <wp:docPr id="2" name="Grafik 2" descr="https://lh6.googleusercontent.com/6kIMcxbzUbIUwDXU1Tzbz4ZBawV4RQzblL2wSCENIsfP1bVdkvKSrsYiNSPUDjb2pNIcDQSieM9v0-SOLe0SzSgzRZbRbLmMBn4p_Oqsnakhf_j85qIeVpi5GAUERLeUR3Q_Tf-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6kIMcxbzUbIUwDXU1Tzbz4ZBawV4RQzblL2wSCENIsfP1bVdkvKSrsYiNSPUDjb2pNIcDQSieM9v0-SOLe0SzSgzRZbRbLmMBn4p_Oqsnakhf_j85qIeVpi5GAUERLeUR3Q_Tf-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774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Pr="00133959">
      <w:rPr>
        <w:sz w:val="20"/>
        <w:szCs w:val="20"/>
      </w:rPr>
      <w:t>21.11.2016</w:t>
    </w:r>
  </w:p>
  <w:p w14:paraId="2AE3C806" w14:textId="77777777" w:rsidR="00133959" w:rsidRDefault="0013395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7831C" w14:textId="77777777" w:rsidR="00A73570" w:rsidRDefault="00A735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80C5E1" w14:textId="77777777" w:rsidR="0054506C" w:rsidRDefault="0054506C" w:rsidP="00914433">
      <w:pPr>
        <w:spacing w:after="0" w:line="240" w:lineRule="auto"/>
      </w:pPr>
      <w:r>
        <w:separator/>
      </w:r>
    </w:p>
  </w:footnote>
  <w:footnote w:type="continuationSeparator" w:id="0">
    <w:p w14:paraId="4FE0CA52" w14:textId="77777777" w:rsidR="0054506C" w:rsidRDefault="0054506C" w:rsidP="00914433">
      <w:pPr>
        <w:spacing w:after="0" w:line="240" w:lineRule="auto"/>
      </w:pPr>
      <w:r>
        <w:continuationSeparator/>
      </w:r>
    </w:p>
  </w:footnote>
  <w:footnote w:id="1">
    <w:p w14:paraId="0A5F929D" w14:textId="77777777" w:rsidR="00914433" w:rsidRPr="00A73570" w:rsidRDefault="00914433">
      <w:pPr>
        <w:pStyle w:val="Funotentext"/>
        <w:rPr>
          <w:rFonts w:cstheme="minorHAnsi"/>
          <w:sz w:val="18"/>
          <w:szCs w:val="18"/>
          <w:lang w:val="en-US"/>
        </w:rPr>
      </w:pPr>
      <w:r w:rsidRPr="00A73570">
        <w:rPr>
          <w:rStyle w:val="Funotenzeichen"/>
          <w:rFonts w:cstheme="minorHAnsi"/>
          <w:sz w:val="18"/>
          <w:szCs w:val="18"/>
        </w:rPr>
        <w:footnoteRef/>
      </w:r>
      <w:r w:rsidRPr="00A73570">
        <w:rPr>
          <w:rFonts w:eastAsia="Times New Roman" w:cstheme="minorHAnsi"/>
          <w:kern w:val="36"/>
          <w:sz w:val="18"/>
          <w:szCs w:val="18"/>
          <w:lang w:val="en-US" w:eastAsia="de-DE"/>
        </w:rPr>
        <w:t>Representational State Transfer,</w:t>
      </w:r>
      <w:r w:rsidRPr="00A73570">
        <w:rPr>
          <w:rFonts w:cstheme="minorHAnsi"/>
          <w:sz w:val="18"/>
          <w:szCs w:val="18"/>
          <w:lang w:val="en-US"/>
        </w:rPr>
        <w:t xml:space="preserve"> </w:t>
      </w:r>
      <w:hyperlink r:id="rId1" w:history="1">
        <w:r w:rsidRPr="00A73570">
          <w:rPr>
            <w:rStyle w:val="Hyperlink"/>
            <w:rFonts w:cstheme="minorHAnsi"/>
            <w:color w:val="auto"/>
            <w:sz w:val="18"/>
            <w:szCs w:val="18"/>
            <w:u w:val="none"/>
            <w:lang w:val="en-US"/>
          </w:rPr>
          <w:t>https://de.wikipedia.org/wiki/Representational_State_Transfer</w:t>
        </w:r>
      </w:hyperlink>
      <w:r w:rsidRPr="00A73570">
        <w:rPr>
          <w:rFonts w:cstheme="minorHAnsi"/>
          <w:sz w:val="18"/>
          <w:szCs w:val="18"/>
          <w:lang w:val="en-US"/>
        </w:rPr>
        <w:t>, 11.11.2016</w:t>
      </w:r>
    </w:p>
  </w:footnote>
  <w:footnote w:id="2">
    <w:p w14:paraId="4567274A" w14:textId="41B0C09E" w:rsidR="00F16A46" w:rsidRPr="006449C7" w:rsidRDefault="00F16A46">
      <w:pPr>
        <w:pStyle w:val="Funotentext"/>
        <w:rPr>
          <w:sz w:val="18"/>
          <w:szCs w:val="18"/>
          <w:lang w:val="en-US"/>
        </w:rPr>
      </w:pPr>
      <w:r w:rsidRPr="00F16A46">
        <w:rPr>
          <w:rStyle w:val="Funotenzeichen"/>
          <w:color w:val="000000" w:themeColor="text1"/>
          <w:sz w:val="18"/>
          <w:szCs w:val="18"/>
        </w:rPr>
        <w:footnoteRef/>
      </w:r>
      <w:r w:rsidRPr="006449C7">
        <w:rPr>
          <w:color w:val="000000" w:themeColor="text1"/>
          <w:sz w:val="18"/>
          <w:szCs w:val="18"/>
          <w:lang w:val="en-US"/>
        </w:rPr>
        <w:t xml:space="preserve"> WildFly, </w:t>
      </w:r>
      <w:hyperlink r:id="rId2" w:history="1">
        <w:r w:rsidRPr="006449C7">
          <w:rPr>
            <w:rStyle w:val="Hyperlink"/>
            <w:color w:val="000000" w:themeColor="text1"/>
            <w:sz w:val="18"/>
            <w:szCs w:val="18"/>
            <w:u w:val="none"/>
            <w:lang w:val="en-US"/>
          </w:rPr>
          <w:t>https://de.wikipedia.org/wiki/WildFly</w:t>
        </w:r>
      </w:hyperlink>
      <w:r w:rsidRPr="006449C7">
        <w:rPr>
          <w:color w:val="000000" w:themeColor="text1"/>
          <w:sz w:val="18"/>
          <w:szCs w:val="18"/>
          <w:lang w:val="en-US"/>
        </w:rPr>
        <w:t>, 18.11.2016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BA1B00" w14:textId="77777777" w:rsidR="00A73570" w:rsidRDefault="00A7357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316E5" w14:textId="77777777" w:rsidR="00A73570" w:rsidRDefault="00A73570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525E6" w14:textId="77777777" w:rsidR="00A73570" w:rsidRDefault="00A7357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7046E"/>
    <w:multiLevelType w:val="hybridMultilevel"/>
    <w:tmpl w:val="6394965A"/>
    <w:lvl w:ilvl="0" w:tplc="A10AAE6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D15"/>
    <w:rsid w:val="00015881"/>
    <w:rsid w:val="000367C2"/>
    <w:rsid w:val="000767FC"/>
    <w:rsid w:val="0009543C"/>
    <w:rsid w:val="000C2E0C"/>
    <w:rsid w:val="000D5D8F"/>
    <w:rsid w:val="000E38FA"/>
    <w:rsid w:val="00133959"/>
    <w:rsid w:val="00157D15"/>
    <w:rsid w:val="001906CB"/>
    <w:rsid w:val="001B214F"/>
    <w:rsid w:val="001C0ED8"/>
    <w:rsid w:val="0021638C"/>
    <w:rsid w:val="00254005"/>
    <w:rsid w:val="00261F28"/>
    <w:rsid w:val="002C27DD"/>
    <w:rsid w:val="00335587"/>
    <w:rsid w:val="00367110"/>
    <w:rsid w:val="00372A97"/>
    <w:rsid w:val="004869A8"/>
    <w:rsid w:val="004B481A"/>
    <w:rsid w:val="004E0492"/>
    <w:rsid w:val="005310C8"/>
    <w:rsid w:val="0054506C"/>
    <w:rsid w:val="005545E6"/>
    <w:rsid w:val="00556E99"/>
    <w:rsid w:val="005A4153"/>
    <w:rsid w:val="005B1EA0"/>
    <w:rsid w:val="0062426F"/>
    <w:rsid w:val="00630844"/>
    <w:rsid w:val="00636820"/>
    <w:rsid w:val="006449C7"/>
    <w:rsid w:val="00656AA2"/>
    <w:rsid w:val="00720BF2"/>
    <w:rsid w:val="007261AE"/>
    <w:rsid w:val="0074702C"/>
    <w:rsid w:val="00767D9B"/>
    <w:rsid w:val="007D27BA"/>
    <w:rsid w:val="008344D6"/>
    <w:rsid w:val="0084264C"/>
    <w:rsid w:val="00854B25"/>
    <w:rsid w:val="00893EC8"/>
    <w:rsid w:val="008B2365"/>
    <w:rsid w:val="008B50E5"/>
    <w:rsid w:val="0090115A"/>
    <w:rsid w:val="00914433"/>
    <w:rsid w:val="00915C35"/>
    <w:rsid w:val="00945427"/>
    <w:rsid w:val="00982028"/>
    <w:rsid w:val="009C6FE4"/>
    <w:rsid w:val="00A01E07"/>
    <w:rsid w:val="00A05911"/>
    <w:rsid w:val="00A651A9"/>
    <w:rsid w:val="00A73570"/>
    <w:rsid w:val="00AB6154"/>
    <w:rsid w:val="00AD3C32"/>
    <w:rsid w:val="00B23E36"/>
    <w:rsid w:val="00B75072"/>
    <w:rsid w:val="00C11AE7"/>
    <w:rsid w:val="00D04EBA"/>
    <w:rsid w:val="00D14719"/>
    <w:rsid w:val="00D30D7E"/>
    <w:rsid w:val="00D9477A"/>
    <w:rsid w:val="00DD5952"/>
    <w:rsid w:val="00EC435B"/>
    <w:rsid w:val="00ED1DFD"/>
    <w:rsid w:val="00EE6C07"/>
    <w:rsid w:val="00F16661"/>
    <w:rsid w:val="00F16A46"/>
    <w:rsid w:val="00F53DAC"/>
    <w:rsid w:val="00F75C6E"/>
    <w:rsid w:val="00F8512B"/>
    <w:rsid w:val="00F93302"/>
    <w:rsid w:val="00FE3061"/>
    <w:rsid w:val="00FF5B40"/>
    <w:rsid w:val="00FF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1F2ED"/>
  <w15:chartTrackingRefBased/>
  <w15:docId w15:val="{DDDA3A7E-9C9F-4776-91F5-2803D94A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7D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14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7D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91443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1443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914433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91443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914433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14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D27BA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869A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4869A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869A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869A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869A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6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69A8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Absatz-Standardschriftart"/>
    <w:rsid w:val="009C6FE4"/>
  </w:style>
  <w:style w:type="character" w:styleId="Hervorhebung">
    <w:name w:val="Emphasis"/>
    <w:basedOn w:val="Absatz-Standardschriftart"/>
    <w:uiPriority w:val="20"/>
    <w:qFormat/>
    <w:rsid w:val="00767D9B"/>
    <w:rPr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13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3959"/>
  </w:style>
  <w:style w:type="paragraph" w:styleId="Fuzeile">
    <w:name w:val="footer"/>
    <w:basedOn w:val="Standard"/>
    <w:link w:val="FuzeileZchn"/>
    <w:uiPriority w:val="99"/>
    <w:unhideWhenUsed/>
    <w:rsid w:val="001339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3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e.wikipedia.org/wiki/WildFly" TargetMode="External"/><Relationship Id="rId1" Type="http://schemas.openxmlformats.org/officeDocument/2006/relationships/hyperlink" Target="https://de.wikipedia.org/wiki/Representational_State_Transf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DC3CF-931C-4E0F-A652-8D3F2290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2569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Buesra Yildiz</dc:creator>
  <cp:keywords/>
  <dc:description/>
  <cp:lastModifiedBy>Buesra Yildiz</cp:lastModifiedBy>
  <cp:revision>28</cp:revision>
  <dcterms:created xsi:type="dcterms:W3CDTF">2016-11-11T21:47:00Z</dcterms:created>
  <dcterms:modified xsi:type="dcterms:W3CDTF">2016-12-02T11:03:00Z</dcterms:modified>
</cp:coreProperties>
</file>