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61A" w14:textId="77777777" w:rsidR="00AF3DA6" w:rsidRDefault="00AF3DA6"/>
    <w:p w14:paraId="5C67472E" w14:textId="77777777" w:rsidR="00AF3DA6" w:rsidRDefault="00AF3DA6"/>
    <w:p w14:paraId="28CC6C50" w14:textId="77777777" w:rsidR="00AF3DA6" w:rsidRDefault="00AF3DA6"/>
    <w:p w14:paraId="29FCB331" w14:textId="77777777" w:rsidR="00AF3DA6" w:rsidRDefault="00AF3DA6"/>
    <w:p w14:paraId="5F0F8EA5" w14:textId="77777777" w:rsid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</w:t>
      </w:r>
    </w:p>
    <w:p w14:paraId="20F9BDEE" w14:textId="77777777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0B502D2C" w14:textId="77777777" w:rsid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</w:t>
      </w:r>
    </w:p>
    <w:p w14:paraId="72B0954B" w14:textId="6DF7836A" w:rsidR="00E90DB2" w:rsidRP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</w:t>
      </w:r>
      <w:r w:rsidRPr="00AF3DA6">
        <w:rPr>
          <w:rFonts w:asciiTheme="majorHAnsi" w:hAnsiTheme="majorHAnsi" w:cstheme="majorHAnsi"/>
          <w:sz w:val="40"/>
          <w:szCs w:val="40"/>
        </w:rPr>
        <w:t>SAKARYA ÜNİVERSİTESİ</w:t>
      </w:r>
    </w:p>
    <w:p w14:paraId="6DC01257" w14:textId="298121C9" w:rsidR="00AF3DA6" w:rsidRP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</w:t>
      </w:r>
      <w:r w:rsidRPr="00AF3DA6">
        <w:rPr>
          <w:rFonts w:asciiTheme="majorHAnsi" w:hAnsiTheme="majorHAnsi" w:cstheme="majorHAnsi"/>
          <w:sz w:val="40"/>
          <w:szCs w:val="40"/>
        </w:rPr>
        <w:t>BİLGİSAYAR VE BİLİŞİM BİLİMLERİ FAKÜLTESİ</w:t>
      </w:r>
    </w:p>
    <w:p w14:paraId="43F06CF1" w14:textId="01BDEDD5" w:rsidR="00AF3DA6" w:rsidRP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</w:t>
      </w:r>
      <w:r w:rsidRPr="00AF3DA6">
        <w:rPr>
          <w:rFonts w:asciiTheme="majorHAnsi" w:hAnsiTheme="majorHAnsi" w:cstheme="majorHAnsi"/>
          <w:sz w:val="40"/>
          <w:szCs w:val="40"/>
        </w:rPr>
        <w:t>BİLGİSAYAR MÜHENDİSLİĞİ</w:t>
      </w:r>
    </w:p>
    <w:p w14:paraId="13CD6E95" w14:textId="5AA48B6F" w:rsidR="00AF3DA6" w:rsidRP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</w:t>
      </w:r>
      <w:r w:rsidRPr="00AF3DA6">
        <w:rPr>
          <w:rFonts w:asciiTheme="majorHAnsi" w:hAnsiTheme="majorHAnsi" w:cstheme="majorHAnsi"/>
          <w:sz w:val="40"/>
          <w:szCs w:val="40"/>
        </w:rPr>
        <w:t>NESNEYE DAYALI PROGRAMLAMA DERSİ</w:t>
      </w:r>
    </w:p>
    <w:p w14:paraId="0F999EF9" w14:textId="18365112" w:rsidR="00AF3DA6" w:rsidRP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      </w:t>
      </w:r>
      <w:r w:rsidRPr="00AF3DA6">
        <w:rPr>
          <w:rFonts w:asciiTheme="majorHAnsi" w:hAnsiTheme="majorHAnsi" w:cstheme="majorHAnsi"/>
          <w:sz w:val="40"/>
          <w:szCs w:val="40"/>
        </w:rPr>
        <w:t xml:space="preserve">BUSE ŞENÖZ </w:t>
      </w:r>
    </w:p>
    <w:p w14:paraId="307148C0" w14:textId="00D328DD" w:rsidR="00AF3DA6" w:rsidRP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      </w:t>
      </w:r>
      <w:r w:rsidRPr="00AF3DA6">
        <w:rPr>
          <w:rFonts w:asciiTheme="majorHAnsi" w:hAnsiTheme="majorHAnsi" w:cstheme="majorHAnsi"/>
          <w:sz w:val="40"/>
          <w:szCs w:val="40"/>
        </w:rPr>
        <w:t>B201210025</w:t>
      </w:r>
    </w:p>
    <w:p w14:paraId="235C935A" w14:textId="431AE36A" w:rsidR="00AF3DA6" w:rsidRDefault="00AF3DA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               </w:t>
      </w:r>
      <w:r w:rsidRPr="00AF3DA6">
        <w:rPr>
          <w:rFonts w:asciiTheme="majorHAnsi" w:hAnsiTheme="majorHAnsi" w:cstheme="majorHAnsi"/>
          <w:sz w:val="40"/>
          <w:szCs w:val="40"/>
        </w:rPr>
        <w:t>1A</w:t>
      </w:r>
    </w:p>
    <w:p w14:paraId="7993318C" w14:textId="1EE0B21C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2D1DA587" w14:textId="6563FF36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4842AC49" w14:textId="40D8350D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417806F8" w14:textId="34B02A5E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65561C8E" w14:textId="33926D92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138248CB" w14:textId="082F438E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183F4DB8" w14:textId="4F9548FC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2D1DCDC8" w14:textId="6B6C2A26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2F99F25C" w14:textId="3FF38552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72395E91" w14:textId="66FBD0A4" w:rsidR="00AF3DA6" w:rsidRPr="00E730AD" w:rsidRDefault="00AF3DA6" w:rsidP="00AF3DA6">
      <w:pPr>
        <w:rPr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           </w:t>
      </w:r>
      <w:r w:rsidRPr="00E730AD">
        <w:rPr>
          <w:b/>
          <w:bCs/>
          <w:sz w:val="32"/>
          <w:szCs w:val="32"/>
        </w:rPr>
        <w:t>PROJE RAPORU</w:t>
      </w:r>
    </w:p>
    <w:p w14:paraId="1DEDE65A" w14:textId="77777777" w:rsidR="00AF3DA6" w:rsidRDefault="00AF3DA6" w:rsidP="00AF3DA6">
      <w:pPr>
        <w:rPr>
          <w:sz w:val="28"/>
          <w:szCs w:val="28"/>
        </w:rPr>
      </w:pPr>
      <w:r>
        <w:rPr>
          <w:sz w:val="28"/>
          <w:szCs w:val="28"/>
        </w:rPr>
        <w:t xml:space="preserve">         Öncelikle Meyve diye bir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yazdım. Burada tüm meyvelerde ortak olan gram ve resmi tanımladım. Grama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değer atamasını burada gerçekleştirdim. Meyve türlerine özel verim sayıları farklı olduğu için her meyve türüne ait bir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tanımladım ve Meyve </w:t>
      </w:r>
      <w:proofErr w:type="spellStart"/>
      <w:r>
        <w:rPr>
          <w:sz w:val="28"/>
          <w:szCs w:val="28"/>
        </w:rPr>
        <w:t>classından</w:t>
      </w:r>
      <w:proofErr w:type="spellEnd"/>
      <w:r>
        <w:rPr>
          <w:sz w:val="28"/>
          <w:szCs w:val="28"/>
        </w:rPr>
        <w:t xml:space="preserve"> kalıtım aldım. Verimin atamasını burada yaptırdım. </w:t>
      </w:r>
      <w:proofErr w:type="spellStart"/>
      <w:r>
        <w:rPr>
          <w:sz w:val="28"/>
          <w:szCs w:val="28"/>
        </w:rPr>
        <w:t>ISikacak</w:t>
      </w:r>
      <w:proofErr w:type="spellEnd"/>
      <w:r>
        <w:rPr>
          <w:sz w:val="28"/>
          <w:szCs w:val="28"/>
        </w:rPr>
        <w:t xml:space="preserve"> diye bir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yazdım. Ve buraya hesaplama fonksiyonlarını tanımladım. Hesaplamalar her türe özgü olması gerektiği için </w:t>
      </w:r>
      <w:proofErr w:type="spellStart"/>
      <w:r>
        <w:rPr>
          <w:sz w:val="28"/>
          <w:szCs w:val="28"/>
        </w:rPr>
        <w:t>KatıSikacak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NarenciyeSikacak</w:t>
      </w:r>
      <w:proofErr w:type="spellEnd"/>
      <w:r>
        <w:rPr>
          <w:sz w:val="28"/>
          <w:szCs w:val="28"/>
        </w:rPr>
        <w:t xml:space="preserve"> diye 2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daha yazdım. Hesaplama işlemlerini bu sınıflarda hallettim. Her meyveye ait vitamin A ve C değerleri farklı olduğu için de her meyveye ait ayrı bir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yazdım ve bu değerleri burada verdim. Kendi türüne ait olan sınıftan da kalıtım aldırdım. (Örneğin elma </w:t>
      </w:r>
      <w:proofErr w:type="spellStart"/>
      <w:r>
        <w:rPr>
          <w:sz w:val="28"/>
          <w:szCs w:val="28"/>
        </w:rPr>
        <w:t>KatiMeyve’den</w:t>
      </w:r>
      <w:proofErr w:type="spellEnd"/>
      <w:r>
        <w:rPr>
          <w:sz w:val="28"/>
          <w:szCs w:val="28"/>
        </w:rPr>
        <w:t xml:space="preserve"> kalıtım aldı).</w:t>
      </w:r>
    </w:p>
    <w:p w14:paraId="4AAABFF8" w14:textId="65800C1A" w:rsidR="00AF3DA6" w:rsidRDefault="00AF3DA6" w:rsidP="00AF3DA6">
      <w:pPr>
        <w:rPr>
          <w:sz w:val="28"/>
          <w:szCs w:val="28"/>
        </w:rPr>
      </w:pPr>
      <w:r>
        <w:rPr>
          <w:sz w:val="28"/>
          <w:szCs w:val="28"/>
        </w:rPr>
        <w:t xml:space="preserve">      Form1.cs’te ise oyunu başlatma bitirme süreyi azaltma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olaylarını yaptım. Öncelikle oyun başlayınca başlat butonu </w:t>
      </w:r>
      <w:proofErr w:type="spellStart"/>
      <w:r>
        <w:rPr>
          <w:sz w:val="28"/>
          <w:szCs w:val="28"/>
        </w:rPr>
        <w:t>disabled</w:t>
      </w:r>
      <w:proofErr w:type="spellEnd"/>
      <w:r>
        <w:rPr>
          <w:sz w:val="28"/>
          <w:szCs w:val="28"/>
        </w:rPr>
        <w:t xml:space="preserve"> diğer tüm butonlar </w:t>
      </w:r>
      <w:proofErr w:type="spellStart"/>
      <w:r>
        <w:rPr>
          <w:sz w:val="28"/>
          <w:szCs w:val="28"/>
        </w:rPr>
        <w:t>enabled</w:t>
      </w:r>
      <w:proofErr w:type="spellEnd"/>
      <w:r>
        <w:rPr>
          <w:sz w:val="28"/>
          <w:szCs w:val="28"/>
        </w:rPr>
        <w:t xml:space="preserve"> olacak. Formda sonuçların yazıldığı soldaki kısımdaki değerler sıfırlanacak. Meyve listesi oluşturulup bu listeden rastgele bir meyve gelecek. Meyve </w:t>
      </w:r>
      <w:proofErr w:type="spellStart"/>
      <w:r>
        <w:rPr>
          <w:sz w:val="28"/>
          <w:szCs w:val="28"/>
        </w:rPr>
        <w:t>classına</w:t>
      </w:r>
      <w:proofErr w:type="spellEnd"/>
      <w:r>
        <w:rPr>
          <w:sz w:val="28"/>
          <w:szCs w:val="28"/>
        </w:rPr>
        <w:t xml:space="preserve"> erişebilmek için _</w:t>
      </w:r>
      <w:proofErr w:type="spellStart"/>
      <w:r>
        <w:rPr>
          <w:sz w:val="28"/>
          <w:szCs w:val="28"/>
        </w:rPr>
        <w:t>aktifMeyve’yi</w:t>
      </w:r>
      <w:proofErr w:type="spellEnd"/>
      <w:r>
        <w:rPr>
          <w:sz w:val="28"/>
          <w:szCs w:val="28"/>
        </w:rPr>
        <w:t xml:space="preserve"> tanımladım. </w:t>
      </w:r>
      <w:proofErr w:type="spellStart"/>
      <w:r>
        <w:rPr>
          <w:sz w:val="28"/>
          <w:szCs w:val="28"/>
        </w:rPr>
        <w:t>İf</w:t>
      </w:r>
      <w:proofErr w:type="spellEnd"/>
      <w:r>
        <w:rPr>
          <w:sz w:val="28"/>
          <w:szCs w:val="28"/>
        </w:rPr>
        <w:t xml:space="preserve"> bloklarında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aktifMeyve.GetType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BaseType.ToString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sz w:val="28"/>
          <w:szCs w:val="28"/>
        </w:rPr>
        <w:t xml:space="preserve"> ile sıkacakların doğru seçilip seçilmediğini kontrol ettirdim. Bu gelen meyveye uygun sıkacağı seçtiğimizde gerekli hesaplamalar yapacak yanlış seçilirse herhangi bir işlem gerçekleşmeyecek. Süre bitince başlat tuşu </w:t>
      </w:r>
      <w:proofErr w:type="spellStart"/>
      <w:r>
        <w:rPr>
          <w:sz w:val="28"/>
          <w:szCs w:val="28"/>
        </w:rPr>
        <w:t>enabled</w:t>
      </w:r>
      <w:proofErr w:type="spellEnd"/>
      <w:r>
        <w:rPr>
          <w:sz w:val="28"/>
          <w:szCs w:val="28"/>
        </w:rPr>
        <w:t xml:space="preserve"> diğerleri ise </w:t>
      </w:r>
      <w:proofErr w:type="spellStart"/>
      <w:r>
        <w:rPr>
          <w:sz w:val="28"/>
          <w:szCs w:val="28"/>
        </w:rPr>
        <w:t>disabled</w:t>
      </w:r>
      <w:proofErr w:type="spellEnd"/>
      <w:r>
        <w:rPr>
          <w:sz w:val="28"/>
          <w:szCs w:val="28"/>
        </w:rPr>
        <w:t xml:space="preserve"> olacak.</w:t>
      </w:r>
    </w:p>
    <w:p w14:paraId="7C5D2A31" w14:textId="1D289775" w:rsidR="00AF3DA6" w:rsidRDefault="00AF3DA6" w:rsidP="00AF3DA6">
      <w:pPr>
        <w:rPr>
          <w:sz w:val="28"/>
          <w:szCs w:val="28"/>
        </w:rPr>
      </w:pPr>
    </w:p>
    <w:p w14:paraId="39472E82" w14:textId="7AD0043E" w:rsidR="00AF3DA6" w:rsidRDefault="00AF3DA6" w:rsidP="00AF3DA6">
      <w:pPr>
        <w:rPr>
          <w:sz w:val="28"/>
          <w:szCs w:val="28"/>
        </w:rPr>
      </w:pPr>
    </w:p>
    <w:p w14:paraId="193FC89E" w14:textId="3F00263F" w:rsidR="00AF3DA6" w:rsidRDefault="00AF3DA6" w:rsidP="00AF3DA6">
      <w:pPr>
        <w:rPr>
          <w:sz w:val="28"/>
          <w:szCs w:val="28"/>
        </w:rPr>
      </w:pPr>
    </w:p>
    <w:p w14:paraId="03C8185B" w14:textId="2E5B09E4" w:rsidR="00AF3DA6" w:rsidRDefault="00AF3DA6" w:rsidP="00AF3DA6">
      <w:pPr>
        <w:rPr>
          <w:sz w:val="28"/>
          <w:szCs w:val="28"/>
        </w:rPr>
      </w:pPr>
    </w:p>
    <w:p w14:paraId="75973775" w14:textId="45377638" w:rsidR="00AF3DA6" w:rsidRDefault="00AF3DA6" w:rsidP="00AF3DA6">
      <w:pPr>
        <w:rPr>
          <w:sz w:val="28"/>
          <w:szCs w:val="28"/>
        </w:rPr>
      </w:pPr>
    </w:p>
    <w:p w14:paraId="7BBF1FC7" w14:textId="6E330289" w:rsidR="00AF3DA6" w:rsidRDefault="00AF3DA6" w:rsidP="00AF3DA6">
      <w:pPr>
        <w:rPr>
          <w:sz w:val="28"/>
          <w:szCs w:val="28"/>
        </w:rPr>
      </w:pPr>
    </w:p>
    <w:p w14:paraId="35F53BAE" w14:textId="1BFF4A12" w:rsidR="00AF3DA6" w:rsidRDefault="00AF3DA6" w:rsidP="00AF3DA6">
      <w:pPr>
        <w:rPr>
          <w:sz w:val="28"/>
          <w:szCs w:val="28"/>
        </w:rPr>
      </w:pPr>
    </w:p>
    <w:p w14:paraId="2BC94F6F" w14:textId="64F92652" w:rsidR="00AF3DA6" w:rsidRDefault="00AF3DA6" w:rsidP="00AF3DA6">
      <w:pPr>
        <w:rPr>
          <w:sz w:val="28"/>
          <w:szCs w:val="28"/>
        </w:rPr>
      </w:pPr>
    </w:p>
    <w:p w14:paraId="453FFF31" w14:textId="432DC7C1" w:rsidR="00AF3DA6" w:rsidRDefault="00AF3DA6" w:rsidP="00AF3DA6">
      <w:pPr>
        <w:rPr>
          <w:sz w:val="28"/>
          <w:szCs w:val="28"/>
        </w:rPr>
      </w:pPr>
    </w:p>
    <w:p w14:paraId="3F1283B3" w14:textId="77777777" w:rsidR="00AF3DA6" w:rsidRDefault="00AF3DA6" w:rsidP="00AF3DA6">
      <w:pPr>
        <w:rPr>
          <w:b/>
          <w:bCs/>
          <w:sz w:val="32"/>
          <w:szCs w:val="32"/>
        </w:rPr>
      </w:pPr>
      <w:r w:rsidRPr="00E730AD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9065154" wp14:editId="126AE992">
            <wp:simplePos x="0" y="0"/>
            <wp:positionH relativeFrom="margin">
              <wp:align>center</wp:align>
            </wp:positionH>
            <wp:positionV relativeFrom="paragraph">
              <wp:posOffset>1256030</wp:posOffset>
            </wp:positionV>
            <wp:extent cx="7223125" cy="4930775"/>
            <wp:effectExtent l="0" t="0" r="0" b="3175"/>
            <wp:wrapSquare wrapText="bothSides"/>
            <wp:docPr id="1" name="Resim 1" descr="metin, bilgisayar, klavye, grup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bilgisayar, klavye, grup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0AD">
        <w:rPr>
          <w:b/>
          <w:bCs/>
          <w:sz w:val="32"/>
          <w:szCs w:val="32"/>
        </w:rPr>
        <w:t xml:space="preserve">                                           UML SINIF DİYAGRAMI</w:t>
      </w:r>
    </w:p>
    <w:p w14:paraId="4453418B" w14:textId="77777777" w:rsidR="00AF3DA6" w:rsidRPr="00E730AD" w:rsidRDefault="00AF3DA6" w:rsidP="00AF3DA6">
      <w:pPr>
        <w:rPr>
          <w:sz w:val="32"/>
          <w:szCs w:val="32"/>
        </w:rPr>
      </w:pPr>
      <w:r w:rsidRPr="00E730AD">
        <w:rPr>
          <w:sz w:val="32"/>
          <w:szCs w:val="32"/>
        </w:rPr>
        <w:t>Daha düzgün bir şekilde görmek için kod dosyasında</w:t>
      </w:r>
      <w:r>
        <w:rPr>
          <w:sz w:val="32"/>
          <w:szCs w:val="32"/>
        </w:rPr>
        <w:t>n</w:t>
      </w:r>
      <w:r w:rsidRPr="00E730AD">
        <w:rPr>
          <w:sz w:val="32"/>
          <w:szCs w:val="32"/>
        </w:rPr>
        <w:t xml:space="preserve"> </w:t>
      </w:r>
      <w:proofErr w:type="spellStart"/>
      <w:r w:rsidRPr="00E730AD">
        <w:rPr>
          <w:sz w:val="32"/>
          <w:szCs w:val="32"/>
        </w:rPr>
        <w:t>Diagram.cd’yi</w:t>
      </w:r>
      <w:proofErr w:type="spellEnd"/>
      <w:r w:rsidRPr="00E730AD">
        <w:rPr>
          <w:sz w:val="32"/>
          <w:szCs w:val="32"/>
        </w:rPr>
        <w:t xml:space="preserve"> inceleyebilirsiniz.</w:t>
      </w:r>
    </w:p>
    <w:p w14:paraId="680BA5D6" w14:textId="21E6039F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1025AE6D" w14:textId="10A13FE7" w:rsidR="00AF3DA6" w:rsidRDefault="00AF3DA6">
      <w:pPr>
        <w:rPr>
          <w:rFonts w:asciiTheme="majorHAnsi" w:hAnsiTheme="majorHAnsi" w:cstheme="majorHAnsi"/>
          <w:sz w:val="40"/>
          <w:szCs w:val="40"/>
        </w:rPr>
      </w:pPr>
    </w:p>
    <w:p w14:paraId="53D03DA5" w14:textId="77777777" w:rsidR="00AF3DA6" w:rsidRPr="00AF3DA6" w:rsidRDefault="00AF3DA6">
      <w:pPr>
        <w:rPr>
          <w:rFonts w:asciiTheme="majorHAnsi" w:hAnsiTheme="majorHAnsi" w:cstheme="majorHAnsi"/>
          <w:sz w:val="40"/>
          <w:szCs w:val="40"/>
        </w:rPr>
      </w:pPr>
    </w:p>
    <w:sectPr w:rsidR="00AF3DA6" w:rsidRPr="00AF3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A6"/>
    <w:rsid w:val="00AF3DA6"/>
    <w:rsid w:val="00E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8776"/>
  <w15:chartTrackingRefBased/>
  <w15:docId w15:val="{64296701-62D3-4D65-832C-CAA5F870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Buse</cp:lastModifiedBy>
  <cp:revision>1</cp:revision>
  <dcterms:created xsi:type="dcterms:W3CDTF">2021-05-20T11:29:00Z</dcterms:created>
  <dcterms:modified xsi:type="dcterms:W3CDTF">2021-05-20T11:38:00Z</dcterms:modified>
</cp:coreProperties>
</file>