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ABSTRACT</w:t>
      </w:r>
    </w:p>
    <w:p>
      <w:pPr>
        <w:jc w:val="center"/>
      </w:pPr>
      <w:r>
        <w:rPr>
          <w:rFonts w:ascii="Times New Roman" w:hAnsi="Times New Roman"/>
          <w:b/>
          <w:sz w:val="26"/>
        </w:rPr>
        <w:t>Week 2 – Ames Housing Data Visualization</w:t>
      </w:r>
    </w:p>
    <w:p>
      <w:pPr>
        <w:spacing w:after="200"/>
        <w:jc w:val="both"/>
      </w:pPr>
      <w:r>
        <w:t>This stage of the project focused on exploratory data visualization of the Ames Housing uncleaned dataset using Python with Pandas, NumPy, Matplotlib, and Seaborn. The dataset was first reviewed through a general overview of its rows, columns, missing cells, data types, and basic statistical information. This provided an initial understanding of the dataset before examining individual variables through graphical analysis.</w:t>
      </w:r>
    </w:p>
    <w:p>
      <w:pPr>
        <w:spacing w:after="200"/>
        <w:jc w:val="both"/>
      </w:pPr>
      <w:r>
        <w:t>Missing values were visualized by calculating the number of missing entries in each column and displaying the results using a horizontal bar chart. The distribution of SalePrice was then examined using a histogram with a density curve to understand the overall pattern of house prices. Additional distribution plots were created for Year Built and Gr Liv Area to study the construction years and above-ground living areas of the properties.</w:t>
      </w:r>
    </w:p>
    <w:p>
      <w:pPr>
        <w:spacing w:after="200"/>
        <w:jc w:val="both"/>
      </w:pPr>
      <w:r>
        <w:t>Relationships between important housing variables and SalePrice were also explored. A boxplot was used to compare SalePrice across Overall Qual levels, while a scatterplot was created to examine the relationship between Gr Liv Area and SalePrice. A correlation heatmap was generated for selected numerical variables including SalePrice, Overall Qual, Gr Liv Area, garage measures, basement and floor areas, construction and remodeling years, Full Bath, and TotRms AbvGrd. Average SalePrice by Neighborhood and SalePrice by House Style were also visualized to compare price differences across categorical features.</w:t>
      </w:r>
    </w:p>
    <w:p>
      <w:pPr>
        <w:spacing w:after="200"/>
        <w:jc w:val="both"/>
      </w:pPr>
      <w:r>
        <w:t>The visual analysis indicated that SalePrice is generally right-skewed, Overall Qual is strongly associated with house prices, and Gr Liv Area shows a positive relationship with SalePrice. Average prices also vary considerably between neighborhoods. Overall, the Week 2 work provided a visual understanding of the main patterns, relationships, and missing-data characteristics in the Ames Housing dataset and highlighted areas that require careful cleaning and further analysis.</w:t>
      </w:r>
    </w:p>
    <w:p>
      <w:r>
        <w:rPr>
          <w:b/>
        </w:rPr>
        <w:t xml:space="preserve">Keywords: </w:t>
      </w:r>
      <w:r>
        <w:rPr>
          <w:b w:val="0"/>
        </w:rPr>
        <w:t>Ames Housing, data visualization, exploratory analysis, SalePrice, correlation heatmap, missing values, Matplotlib, Seaborn, Python</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