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307" w14:textId="77777777" w:rsidR="00054CD1" w:rsidRDefault="00054CD1">
      <w:pPr>
        <w:rPr>
          <w:b/>
          <w:color w:val="0D0D0D" w:themeColor="text1" w:themeTint="F2"/>
          <w:sz w:val="36"/>
          <w:szCs w:val="24"/>
        </w:rPr>
      </w:pPr>
      <w:r>
        <w:rPr>
          <w:b/>
          <w:color w:val="0D0D0D" w:themeColor="text1" w:themeTint="F2"/>
          <w:sz w:val="36"/>
          <w:szCs w:val="24"/>
        </w:rPr>
        <w:t xml:space="preserve">                                                </w:t>
      </w:r>
      <w:r w:rsidRPr="00054CD1">
        <w:rPr>
          <w:b/>
          <w:color w:val="0D0D0D" w:themeColor="text1" w:themeTint="F2"/>
          <w:sz w:val="36"/>
          <w:szCs w:val="24"/>
        </w:rPr>
        <w:t>WEEK 6</w:t>
      </w:r>
    </w:p>
    <w:p w14:paraId="506CA649" w14:textId="53A08A4D" w:rsidR="00054CD1" w:rsidRPr="00054CD1" w:rsidRDefault="00054CD1">
      <w:pPr>
        <w:rPr>
          <w:b/>
          <w:color w:val="0D0D0D" w:themeColor="text1" w:themeTint="F2"/>
          <w:sz w:val="36"/>
          <w:szCs w:val="24"/>
        </w:rPr>
      </w:pPr>
      <w:r>
        <w:rPr>
          <w:b/>
          <w:color w:val="0D0D0D" w:themeColor="text1" w:themeTint="F2"/>
          <w:sz w:val="36"/>
          <w:szCs w:val="24"/>
        </w:rPr>
        <w:t xml:space="preserve">                                  </w:t>
      </w:r>
      <w:r w:rsidRPr="00054CD1">
        <w:rPr>
          <w:b/>
          <w:color w:val="0D0D0D" w:themeColor="text1" w:themeTint="F2"/>
          <w:sz w:val="36"/>
          <w:szCs w:val="24"/>
        </w:rPr>
        <w:t>Ames Housing Dataset</w:t>
      </w:r>
    </w:p>
    <w:p w14:paraId="4FAEC8D5" w14:textId="72529BD3" w:rsidR="009A3045" w:rsidRPr="00054CD1" w:rsidRDefault="00054CD1">
      <w:pPr>
        <w:rPr>
          <w:b/>
          <w:bCs/>
          <w:iCs/>
        </w:rPr>
      </w:pPr>
      <w:r>
        <w:rPr>
          <w:b/>
          <w:bCs/>
          <w:iCs/>
          <w:color w:val="0D0D0D" w:themeColor="text1" w:themeTint="F2"/>
          <w:sz w:val="36"/>
        </w:rPr>
        <w:t xml:space="preserve">            </w:t>
      </w:r>
      <w:r w:rsidRPr="00054CD1">
        <w:rPr>
          <w:b/>
          <w:bCs/>
          <w:iCs/>
          <w:color w:val="0D0D0D" w:themeColor="text1" w:themeTint="F2"/>
          <w:sz w:val="36"/>
        </w:rPr>
        <w:t xml:space="preserve">Feature Engineering, Normalization, Scaling </w:t>
      </w:r>
    </w:p>
    <w:p w14:paraId="7F5B777B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1. Introduction</w:t>
      </w:r>
    </w:p>
    <w:p w14:paraId="73039D4C" w14:textId="77777777" w:rsidR="009A3045" w:rsidRDefault="00000000">
      <w:pPr>
        <w:spacing w:after="120"/>
      </w:pPr>
      <w:r>
        <w:rPr>
          <w:rFonts w:ascii="Calibri" w:hAnsi="Calibri"/>
        </w:rPr>
        <w:t>This Week 6 report covers Feature Engineering, Normalization, Scaling, and Categorical Encoding for the Ames Housing dataset under course 24ADI204 (Data Science &amp; Visualization). Continuing from the clean Week 5 dataset (2,930 rows x 82 columns), this milestone constructs domain-specific features, mitigates target skewness via log transformation, evaluates and compares three major feature scaling techniques, encodes ordinal and nominal categorical variables, and exports the final matrix (2,930 rows x 293 columns).</w:t>
      </w:r>
    </w:p>
    <w:p w14:paraId="6CB650F0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2. Dataset Used</w:t>
      </w:r>
    </w:p>
    <w:p w14:paraId="294BE96C" w14:textId="77777777" w:rsidR="009A3045" w:rsidRDefault="00000000">
      <w:pPr>
        <w:spacing w:after="120"/>
      </w:pPr>
      <w:r>
        <w:rPr>
          <w:rFonts w:ascii="Calibri" w:hAnsi="Calibri"/>
        </w:rPr>
        <w:t>The input dataset for Week 6 is Cleaned_AmesHousing_Week5.csv, containing 2,930 verified records and zero missing values across 82 attributes. All original rows and columns were preserved prior to feature transformations.</w:t>
      </w:r>
    </w:p>
    <w:p w14:paraId="60468CCE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3. Feature Classification</w:t>
      </w:r>
    </w:p>
    <w:p w14:paraId="0D949A00" w14:textId="77777777" w:rsidR="009A3045" w:rsidRDefault="00000000">
      <w:pPr>
        <w:spacing w:after="120"/>
      </w:pPr>
      <w:r>
        <w:rPr>
          <w:rFonts w:ascii="Calibri" w:hAnsi="Calibri"/>
        </w:rPr>
        <w:t>Attributes were categorized into three operational classes:</w:t>
      </w:r>
    </w:p>
    <w:p w14:paraId="18E49957" w14:textId="77777777" w:rsidR="009A3045" w:rsidRDefault="00000000">
      <w:pPr>
        <w:spacing w:after="120"/>
      </w:pPr>
      <w:r>
        <w:rPr>
          <w:rFonts w:ascii="Calibri" w:hAnsi="Calibri"/>
        </w:rPr>
        <w:t>1. Numerical Features (39): Continuous physical measurements (e.g., Gr Liv Area, Total Bsmt SF) and discrete counts (e.g., Garage Cars, Bedroom AbvGr).</w:t>
      </w:r>
    </w:p>
    <w:p w14:paraId="14DB5FF2" w14:textId="77777777" w:rsidR="009A3045" w:rsidRDefault="00000000">
      <w:pPr>
        <w:spacing w:after="120"/>
      </w:pPr>
      <w:r>
        <w:rPr>
          <w:rFonts w:ascii="Calibri" w:hAnsi="Calibri"/>
        </w:rPr>
        <w:t>2. Nominal Categorical Features (33): Unordered categories (e.g., Neighborhood, House Style, MS Zoning, Sale Condition).</w:t>
      </w:r>
    </w:p>
    <w:p w14:paraId="3EFC8960" w14:textId="77777777" w:rsidR="009A3045" w:rsidRDefault="00000000">
      <w:pPr>
        <w:spacing w:after="120"/>
      </w:pPr>
      <w:r>
        <w:rPr>
          <w:rFonts w:ascii="Calibri" w:hAnsi="Calibri"/>
        </w:rPr>
        <w:t>3. Ordinal Categorical Features (10): Inherently ordered ratings (e.g., Exter Qual, Kitchen Qual, Bsmt Qual, Heating QC).</w:t>
      </w:r>
    </w:p>
    <w:p w14:paraId="792F0622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4. Feature Engineering (Domain Creation)</w:t>
      </w:r>
    </w:p>
    <w:p w14:paraId="1C0B3386" w14:textId="77777777" w:rsidR="009A3045" w:rsidRDefault="00000000">
      <w:pPr>
        <w:spacing w:after="120"/>
      </w:pPr>
      <w:r>
        <w:rPr>
          <w:rFonts w:ascii="Calibri" w:hAnsi="Calibri"/>
        </w:rPr>
        <w:t>Five new domain-specific features were engineered to capture combined architectural and temporal effects:</w:t>
      </w:r>
    </w:p>
    <w:p w14:paraId="74C4682E" w14:textId="77777777" w:rsidR="009A3045" w:rsidRDefault="00000000">
      <w:pPr>
        <w:spacing w:after="120"/>
      </w:pPr>
      <w:r>
        <w:rPr>
          <w:rFonts w:ascii="Calibri" w:hAnsi="Calibri"/>
        </w:rPr>
        <w:t>• HouseAge = Yr Sold - Year Built (Age of property at time of sale)</w:t>
      </w:r>
    </w:p>
    <w:p w14:paraId="2DDD9802" w14:textId="77777777" w:rsidR="009A3045" w:rsidRDefault="00000000">
      <w:pPr>
        <w:spacing w:after="120"/>
      </w:pPr>
      <w:r>
        <w:rPr>
          <w:rFonts w:ascii="Calibri" w:hAnsi="Calibri"/>
        </w:rPr>
        <w:t>• RemodAge = Yr Sold - Year Remod/Add (Years since last remodeling)</w:t>
      </w:r>
    </w:p>
    <w:p w14:paraId="291D62C3" w14:textId="77777777" w:rsidR="009A3045" w:rsidRDefault="00000000">
      <w:pPr>
        <w:spacing w:after="120"/>
      </w:pPr>
      <w:r>
        <w:rPr>
          <w:rFonts w:ascii="Calibri" w:hAnsi="Calibri"/>
        </w:rPr>
        <w:t>• TotalBathrooms = Full Bath + (0.5 * Half Bath) + Bsmt Full Bath + (0.5 * Bsmt Half Bath) (Combined bathroom capacity)</w:t>
      </w:r>
    </w:p>
    <w:p w14:paraId="6762AB1A" w14:textId="77777777" w:rsidR="009A3045" w:rsidRDefault="00000000">
      <w:pPr>
        <w:spacing w:after="120"/>
      </w:pPr>
      <w:r>
        <w:rPr>
          <w:rFonts w:ascii="Calibri" w:hAnsi="Calibri"/>
        </w:rPr>
        <w:lastRenderedPageBreak/>
        <w:t>• TotalPorchArea = Open Porch SF + Enclosed Porch + 3Ssn Porch + Screen Porch + Wood Deck SF (Total outdoor living area)</w:t>
      </w:r>
    </w:p>
    <w:p w14:paraId="4F4B0399" w14:textId="77777777" w:rsidR="009A3045" w:rsidRDefault="00000000">
      <w:pPr>
        <w:spacing w:after="120"/>
      </w:pPr>
      <w:r>
        <w:rPr>
          <w:rFonts w:ascii="Calibri" w:hAnsi="Calibri"/>
        </w:rPr>
        <w:t>• TotalHouseArea = Gr Liv Area + Total Bsmt SF (Total combined indoor square footage)</w:t>
      </w:r>
    </w:p>
    <w:p w14:paraId="0BD5E7CA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5. Skewness and Transformation</w:t>
      </w:r>
    </w:p>
    <w:p w14:paraId="2829F6BE" w14:textId="77777777" w:rsidR="009A3045" w:rsidRDefault="00000000">
      <w:pPr>
        <w:spacing w:after="120"/>
      </w:pPr>
      <w:r>
        <w:rPr>
          <w:rFonts w:ascii="Calibri" w:hAnsi="Calibri"/>
        </w:rPr>
        <w:t>Right-skewed target variable SalePrice (skewness = +1.74) was transformed using log1p(x) = log(1 + x). The log-transformed target SalePrice_Log reduced skewness to +0.12, achieving an approximately normal bell-curve distribution required for parametric modeling.</w:t>
      </w:r>
    </w:p>
    <w:p w14:paraId="6CEBA000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6. Feature Scaling Methods &amp; Comparison</w:t>
      </w:r>
    </w:p>
    <w:p w14:paraId="26661D0F" w14:textId="77777777" w:rsidR="009A3045" w:rsidRDefault="00000000">
      <w:pPr>
        <w:spacing w:after="120"/>
      </w:pPr>
      <w:r>
        <w:rPr>
          <w:rFonts w:ascii="Calibri" w:hAnsi="Calibri"/>
        </w:rPr>
        <w:t>Three scaling algorithms were evaluated on key numerical features:</w:t>
      </w:r>
    </w:p>
    <w:p w14:paraId="36758212" w14:textId="77777777" w:rsidR="009A3045" w:rsidRDefault="00000000">
      <w:pPr>
        <w:spacing w:after="120"/>
      </w:pPr>
      <w:r>
        <w:rPr>
          <w:rFonts w:ascii="Calibri" w:hAnsi="Calibri"/>
        </w:rPr>
        <w:t>1. Min-Max Normalization: X' = (X - X_min) / (X_max - X_min). Bounds features strictly within [0, 1].</w:t>
      </w:r>
    </w:p>
    <w:p w14:paraId="550BBA2A" w14:textId="77777777" w:rsidR="009A3045" w:rsidRDefault="00000000">
      <w:pPr>
        <w:spacing w:after="120"/>
      </w:pPr>
      <w:r>
        <w:rPr>
          <w:rFonts w:ascii="Calibri" w:hAnsi="Calibri"/>
        </w:rPr>
        <w:t>2. Standardization (Z-Score): Z = (X - mu) / sigma. Centers features at mean = 0 with standard deviation = 1.</w:t>
      </w:r>
    </w:p>
    <w:p w14:paraId="3DF1BDFE" w14:textId="77777777" w:rsidR="009A3045" w:rsidRDefault="00000000">
      <w:pPr>
        <w:spacing w:after="120"/>
      </w:pPr>
      <w:r>
        <w:rPr>
          <w:rFonts w:ascii="Calibri" w:hAnsi="Calibri"/>
        </w:rPr>
        <w:t>3. Robust Scaling: X' = (X - median) / IQR. Uses median and IQR, making it robust against extreme outliers.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93"/>
        <w:gridCol w:w="1022"/>
        <w:gridCol w:w="1009"/>
        <w:gridCol w:w="1024"/>
        <w:gridCol w:w="1024"/>
        <w:gridCol w:w="1035"/>
        <w:gridCol w:w="1035"/>
        <w:gridCol w:w="1017"/>
        <w:gridCol w:w="1017"/>
      </w:tblGrid>
      <w:tr w:rsidR="009A3045" w14:paraId="338868FC" w14:textId="77777777">
        <w:trPr>
          <w:jc w:val="center"/>
        </w:trPr>
        <w:tc>
          <w:tcPr>
            <w:tcW w:w="1040" w:type="dxa"/>
            <w:shd w:val="clear" w:color="auto" w:fill="1F4E79"/>
          </w:tcPr>
          <w:p w14:paraId="7E127FDA" w14:textId="77777777" w:rsidR="009A3045" w:rsidRDefault="00000000"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1040" w:type="dxa"/>
            <w:shd w:val="clear" w:color="auto" w:fill="1F4E79"/>
          </w:tcPr>
          <w:p w14:paraId="26BFD272" w14:textId="77777777" w:rsidR="009A3045" w:rsidRDefault="00000000">
            <w:r>
              <w:rPr>
                <w:b/>
                <w:color w:val="FFFFFF"/>
                <w:sz w:val="18"/>
              </w:rPr>
              <w:t>Orig Mean</w:t>
            </w:r>
          </w:p>
        </w:tc>
        <w:tc>
          <w:tcPr>
            <w:tcW w:w="1040" w:type="dxa"/>
            <w:shd w:val="clear" w:color="auto" w:fill="1F4E79"/>
          </w:tcPr>
          <w:p w14:paraId="27F929D2" w14:textId="77777777" w:rsidR="009A3045" w:rsidRDefault="00000000">
            <w:r>
              <w:rPr>
                <w:b/>
                <w:color w:val="FFFFFF"/>
                <w:sz w:val="18"/>
              </w:rPr>
              <w:t>Orig Std</w:t>
            </w:r>
          </w:p>
        </w:tc>
        <w:tc>
          <w:tcPr>
            <w:tcW w:w="1040" w:type="dxa"/>
            <w:shd w:val="clear" w:color="auto" w:fill="1F4E79"/>
          </w:tcPr>
          <w:p w14:paraId="1CC61EEE" w14:textId="77777777" w:rsidR="009A3045" w:rsidRDefault="00000000">
            <w:r>
              <w:rPr>
                <w:b/>
                <w:color w:val="FFFFFF"/>
                <w:sz w:val="18"/>
              </w:rPr>
              <w:t>MinMax Mean</w:t>
            </w:r>
          </w:p>
        </w:tc>
        <w:tc>
          <w:tcPr>
            <w:tcW w:w="1040" w:type="dxa"/>
            <w:shd w:val="clear" w:color="auto" w:fill="1F4E79"/>
          </w:tcPr>
          <w:p w14:paraId="779D486E" w14:textId="77777777" w:rsidR="009A3045" w:rsidRDefault="00000000">
            <w:r>
              <w:rPr>
                <w:b/>
                <w:color w:val="FFFFFF"/>
                <w:sz w:val="18"/>
              </w:rPr>
              <w:t>MinMax Std</w:t>
            </w:r>
          </w:p>
        </w:tc>
        <w:tc>
          <w:tcPr>
            <w:tcW w:w="1040" w:type="dxa"/>
            <w:shd w:val="clear" w:color="auto" w:fill="1F4E79"/>
          </w:tcPr>
          <w:p w14:paraId="67F09819" w14:textId="77777777" w:rsidR="009A3045" w:rsidRDefault="00000000">
            <w:r>
              <w:rPr>
                <w:b/>
                <w:color w:val="FFFFFF"/>
                <w:sz w:val="18"/>
              </w:rPr>
              <w:t>StdScaler Mean</w:t>
            </w:r>
          </w:p>
        </w:tc>
        <w:tc>
          <w:tcPr>
            <w:tcW w:w="1040" w:type="dxa"/>
            <w:shd w:val="clear" w:color="auto" w:fill="1F4E79"/>
          </w:tcPr>
          <w:p w14:paraId="1407E5E7" w14:textId="77777777" w:rsidR="009A3045" w:rsidRDefault="00000000">
            <w:r>
              <w:rPr>
                <w:b/>
                <w:color w:val="FFFFFF"/>
                <w:sz w:val="18"/>
              </w:rPr>
              <w:t>StdScaler Std</w:t>
            </w:r>
          </w:p>
        </w:tc>
        <w:tc>
          <w:tcPr>
            <w:tcW w:w="1040" w:type="dxa"/>
            <w:shd w:val="clear" w:color="auto" w:fill="1F4E79"/>
          </w:tcPr>
          <w:p w14:paraId="0E0B9B33" w14:textId="77777777" w:rsidR="009A3045" w:rsidRDefault="00000000">
            <w:r>
              <w:rPr>
                <w:b/>
                <w:color w:val="FFFFFF"/>
                <w:sz w:val="18"/>
              </w:rPr>
              <w:t>Robust Mean</w:t>
            </w:r>
          </w:p>
        </w:tc>
        <w:tc>
          <w:tcPr>
            <w:tcW w:w="1040" w:type="dxa"/>
            <w:shd w:val="clear" w:color="auto" w:fill="1F4E79"/>
          </w:tcPr>
          <w:p w14:paraId="6E4DA38E" w14:textId="77777777" w:rsidR="009A3045" w:rsidRDefault="00000000">
            <w:r>
              <w:rPr>
                <w:b/>
                <w:color w:val="FFFFFF"/>
                <w:sz w:val="18"/>
              </w:rPr>
              <w:t>Robust Std</w:t>
            </w:r>
          </w:p>
        </w:tc>
      </w:tr>
      <w:tr w:rsidR="009A3045" w14:paraId="35237D4F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133062B1" w14:textId="77777777" w:rsidR="009A3045" w:rsidRDefault="00000000">
            <w:r>
              <w:rPr>
                <w:sz w:val="17"/>
              </w:rPr>
              <w:t>Gr Liv Area</w:t>
            </w:r>
          </w:p>
        </w:tc>
        <w:tc>
          <w:tcPr>
            <w:tcW w:w="1040" w:type="dxa"/>
            <w:shd w:val="clear" w:color="auto" w:fill="F2F2F2"/>
          </w:tcPr>
          <w:p w14:paraId="4246DD4B" w14:textId="77777777" w:rsidR="009A3045" w:rsidRDefault="00000000">
            <w:r>
              <w:rPr>
                <w:sz w:val="17"/>
              </w:rPr>
              <w:t>1,499.69</w:t>
            </w:r>
          </w:p>
        </w:tc>
        <w:tc>
          <w:tcPr>
            <w:tcW w:w="1040" w:type="dxa"/>
            <w:shd w:val="clear" w:color="auto" w:fill="F2F2F2"/>
          </w:tcPr>
          <w:p w14:paraId="33A45A8B" w14:textId="77777777" w:rsidR="009A3045" w:rsidRDefault="00000000">
            <w:r>
              <w:rPr>
                <w:sz w:val="17"/>
              </w:rPr>
              <w:t>505.51</w:t>
            </w:r>
          </w:p>
        </w:tc>
        <w:tc>
          <w:tcPr>
            <w:tcW w:w="1040" w:type="dxa"/>
            <w:shd w:val="clear" w:color="auto" w:fill="F2F2F2"/>
          </w:tcPr>
          <w:p w14:paraId="4332473C" w14:textId="77777777" w:rsidR="009A3045" w:rsidRDefault="00000000">
            <w:r>
              <w:rPr>
                <w:sz w:val="17"/>
              </w:rPr>
              <w:t>0.2196</w:t>
            </w:r>
          </w:p>
        </w:tc>
        <w:tc>
          <w:tcPr>
            <w:tcW w:w="1040" w:type="dxa"/>
            <w:shd w:val="clear" w:color="auto" w:fill="F2F2F2"/>
          </w:tcPr>
          <w:p w14:paraId="7AE3A03C" w14:textId="77777777" w:rsidR="009A3045" w:rsidRDefault="00000000">
            <w:r>
              <w:rPr>
                <w:sz w:val="17"/>
              </w:rPr>
              <w:t>0.0952</w:t>
            </w:r>
          </w:p>
        </w:tc>
        <w:tc>
          <w:tcPr>
            <w:tcW w:w="1040" w:type="dxa"/>
            <w:shd w:val="clear" w:color="auto" w:fill="F2F2F2"/>
          </w:tcPr>
          <w:p w14:paraId="09871D07" w14:textId="77777777" w:rsidR="009A3045" w:rsidRDefault="00000000">
            <w:r>
              <w:rPr>
                <w:sz w:val="17"/>
              </w:rPr>
              <w:t>0.0000</w:t>
            </w:r>
          </w:p>
        </w:tc>
        <w:tc>
          <w:tcPr>
            <w:tcW w:w="1040" w:type="dxa"/>
            <w:shd w:val="clear" w:color="auto" w:fill="F2F2F2"/>
          </w:tcPr>
          <w:p w14:paraId="1F715981" w14:textId="77777777" w:rsidR="009A3045" w:rsidRDefault="00000000">
            <w:r>
              <w:rPr>
                <w:sz w:val="17"/>
              </w:rPr>
              <w:t>1.0000</w:t>
            </w:r>
          </w:p>
        </w:tc>
        <w:tc>
          <w:tcPr>
            <w:tcW w:w="1040" w:type="dxa"/>
            <w:shd w:val="clear" w:color="auto" w:fill="F2F2F2"/>
          </w:tcPr>
          <w:p w14:paraId="5A837A09" w14:textId="77777777" w:rsidR="009A3045" w:rsidRDefault="00000000">
            <w:r>
              <w:rPr>
                <w:sz w:val="17"/>
              </w:rPr>
              <w:t>0.0935</w:t>
            </w:r>
          </w:p>
        </w:tc>
        <w:tc>
          <w:tcPr>
            <w:tcW w:w="1040" w:type="dxa"/>
            <w:shd w:val="clear" w:color="auto" w:fill="F2F2F2"/>
          </w:tcPr>
          <w:p w14:paraId="00ED92C0" w14:textId="77777777" w:rsidR="009A3045" w:rsidRDefault="00000000">
            <w:r>
              <w:rPr>
                <w:sz w:val="17"/>
              </w:rPr>
              <w:t>0.8195</w:t>
            </w:r>
          </w:p>
        </w:tc>
      </w:tr>
      <w:tr w:rsidR="009A3045" w14:paraId="1604C426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2D8B03F6" w14:textId="77777777" w:rsidR="009A3045" w:rsidRDefault="00000000">
            <w:r>
              <w:rPr>
                <w:sz w:val="17"/>
              </w:rPr>
              <w:t>Total Bsmt SF</w:t>
            </w:r>
          </w:p>
        </w:tc>
        <w:tc>
          <w:tcPr>
            <w:tcW w:w="1040" w:type="dxa"/>
            <w:shd w:val="clear" w:color="auto" w:fill="FFFFFF"/>
          </w:tcPr>
          <w:p w14:paraId="4923C58D" w14:textId="77777777" w:rsidR="009A3045" w:rsidRDefault="00000000">
            <w:r>
              <w:rPr>
                <w:sz w:val="17"/>
              </w:rPr>
              <w:t>1,051.26</w:t>
            </w:r>
          </w:p>
        </w:tc>
        <w:tc>
          <w:tcPr>
            <w:tcW w:w="1040" w:type="dxa"/>
            <w:shd w:val="clear" w:color="auto" w:fill="FFFFFF"/>
          </w:tcPr>
          <w:p w14:paraId="7C5E97DC" w14:textId="77777777" w:rsidR="009A3045" w:rsidRDefault="00000000">
            <w:r>
              <w:rPr>
                <w:sz w:val="17"/>
              </w:rPr>
              <w:t>440.97</w:t>
            </w:r>
          </w:p>
        </w:tc>
        <w:tc>
          <w:tcPr>
            <w:tcW w:w="1040" w:type="dxa"/>
            <w:shd w:val="clear" w:color="auto" w:fill="FFFFFF"/>
          </w:tcPr>
          <w:p w14:paraId="53F4CF27" w14:textId="77777777" w:rsidR="009A3045" w:rsidRDefault="00000000">
            <w:r>
              <w:rPr>
                <w:sz w:val="17"/>
              </w:rPr>
              <w:t>0.1721</w:t>
            </w:r>
          </w:p>
        </w:tc>
        <w:tc>
          <w:tcPr>
            <w:tcW w:w="1040" w:type="dxa"/>
            <w:shd w:val="clear" w:color="auto" w:fill="FFFFFF"/>
          </w:tcPr>
          <w:p w14:paraId="71BBEB4C" w14:textId="77777777" w:rsidR="009A3045" w:rsidRDefault="00000000">
            <w:r>
              <w:rPr>
                <w:sz w:val="17"/>
              </w:rPr>
              <w:t>0.0722</w:t>
            </w:r>
          </w:p>
        </w:tc>
        <w:tc>
          <w:tcPr>
            <w:tcW w:w="1040" w:type="dxa"/>
            <w:shd w:val="clear" w:color="auto" w:fill="FFFFFF"/>
          </w:tcPr>
          <w:p w14:paraId="513EC489" w14:textId="77777777" w:rsidR="009A3045" w:rsidRDefault="00000000">
            <w:r>
              <w:rPr>
                <w:sz w:val="17"/>
              </w:rPr>
              <w:t>0.0000</w:t>
            </w:r>
          </w:p>
        </w:tc>
        <w:tc>
          <w:tcPr>
            <w:tcW w:w="1040" w:type="dxa"/>
            <w:shd w:val="clear" w:color="auto" w:fill="FFFFFF"/>
          </w:tcPr>
          <w:p w14:paraId="70069468" w14:textId="77777777" w:rsidR="009A3045" w:rsidRDefault="00000000">
            <w:r>
              <w:rPr>
                <w:sz w:val="17"/>
              </w:rPr>
              <w:t>1.0000</w:t>
            </w:r>
          </w:p>
        </w:tc>
        <w:tc>
          <w:tcPr>
            <w:tcW w:w="1040" w:type="dxa"/>
            <w:shd w:val="clear" w:color="auto" w:fill="FFFFFF"/>
          </w:tcPr>
          <w:p w14:paraId="4778556A" w14:textId="77777777" w:rsidR="009A3045" w:rsidRDefault="00000000">
            <w:r>
              <w:rPr>
                <w:sz w:val="17"/>
              </w:rPr>
              <w:t>0.1205</w:t>
            </w:r>
          </w:p>
        </w:tc>
        <w:tc>
          <w:tcPr>
            <w:tcW w:w="1040" w:type="dxa"/>
            <w:shd w:val="clear" w:color="auto" w:fill="FFFFFF"/>
          </w:tcPr>
          <w:p w14:paraId="6E719241" w14:textId="77777777" w:rsidR="009A3045" w:rsidRDefault="00000000">
            <w:r>
              <w:rPr>
                <w:sz w:val="17"/>
              </w:rPr>
              <w:t>0.8670</w:t>
            </w:r>
          </w:p>
        </w:tc>
      </w:tr>
      <w:tr w:rsidR="009A3045" w14:paraId="40403236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4FE59515" w14:textId="77777777" w:rsidR="009A3045" w:rsidRDefault="00000000">
            <w:r>
              <w:rPr>
                <w:sz w:val="17"/>
              </w:rPr>
              <w:t>Garage Area</w:t>
            </w:r>
          </w:p>
        </w:tc>
        <w:tc>
          <w:tcPr>
            <w:tcW w:w="1040" w:type="dxa"/>
            <w:shd w:val="clear" w:color="auto" w:fill="F2F2F2"/>
          </w:tcPr>
          <w:p w14:paraId="35953812" w14:textId="77777777" w:rsidR="009A3045" w:rsidRDefault="00000000">
            <w:r>
              <w:rPr>
                <w:sz w:val="17"/>
              </w:rPr>
              <w:t>472.66</w:t>
            </w:r>
          </w:p>
        </w:tc>
        <w:tc>
          <w:tcPr>
            <w:tcW w:w="1040" w:type="dxa"/>
            <w:shd w:val="clear" w:color="auto" w:fill="F2F2F2"/>
          </w:tcPr>
          <w:p w14:paraId="3894E487" w14:textId="77777777" w:rsidR="009A3045" w:rsidRDefault="00000000">
            <w:r>
              <w:rPr>
                <w:sz w:val="17"/>
              </w:rPr>
              <w:t>215.19</w:t>
            </w:r>
          </w:p>
        </w:tc>
        <w:tc>
          <w:tcPr>
            <w:tcW w:w="1040" w:type="dxa"/>
            <w:shd w:val="clear" w:color="auto" w:fill="F2F2F2"/>
          </w:tcPr>
          <w:p w14:paraId="430FEEA7" w14:textId="77777777" w:rsidR="009A3045" w:rsidRDefault="00000000">
            <w:r>
              <w:rPr>
                <w:sz w:val="17"/>
              </w:rPr>
              <w:t>0.3176</w:t>
            </w:r>
          </w:p>
        </w:tc>
        <w:tc>
          <w:tcPr>
            <w:tcW w:w="1040" w:type="dxa"/>
            <w:shd w:val="clear" w:color="auto" w:fill="F2F2F2"/>
          </w:tcPr>
          <w:p w14:paraId="55434DD0" w14:textId="77777777" w:rsidR="009A3045" w:rsidRDefault="00000000">
            <w:r>
              <w:rPr>
                <w:sz w:val="17"/>
              </w:rPr>
              <w:t>0.1446</w:t>
            </w:r>
          </w:p>
        </w:tc>
        <w:tc>
          <w:tcPr>
            <w:tcW w:w="1040" w:type="dxa"/>
            <w:shd w:val="clear" w:color="auto" w:fill="F2F2F2"/>
          </w:tcPr>
          <w:p w14:paraId="120D19E7" w14:textId="77777777" w:rsidR="009A3045" w:rsidRDefault="00000000">
            <w:r>
              <w:rPr>
                <w:sz w:val="17"/>
              </w:rPr>
              <w:t>0.0000</w:t>
            </w:r>
          </w:p>
        </w:tc>
        <w:tc>
          <w:tcPr>
            <w:tcW w:w="1040" w:type="dxa"/>
            <w:shd w:val="clear" w:color="auto" w:fill="F2F2F2"/>
          </w:tcPr>
          <w:p w14:paraId="1BA777A1" w14:textId="77777777" w:rsidR="009A3045" w:rsidRDefault="00000000">
            <w:r>
              <w:rPr>
                <w:sz w:val="17"/>
              </w:rPr>
              <w:t>1.0000</w:t>
            </w:r>
          </w:p>
        </w:tc>
        <w:tc>
          <w:tcPr>
            <w:tcW w:w="1040" w:type="dxa"/>
            <w:shd w:val="clear" w:color="auto" w:fill="F2F2F2"/>
          </w:tcPr>
          <w:p w14:paraId="02A5249F" w14:textId="77777777" w:rsidR="009A3045" w:rsidRDefault="00000000">
            <w:r>
              <w:rPr>
                <w:sz w:val="17"/>
              </w:rPr>
              <w:t>-0.0287</w:t>
            </w:r>
          </w:p>
        </w:tc>
        <w:tc>
          <w:tcPr>
            <w:tcW w:w="1040" w:type="dxa"/>
            <w:shd w:val="clear" w:color="auto" w:fill="F2F2F2"/>
          </w:tcPr>
          <w:p w14:paraId="147AA608" w14:textId="77777777" w:rsidR="009A3045" w:rsidRDefault="00000000">
            <w:r>
              <w:rPr>
                <w:sz w:val="17"/>
              </w:rPr>
              <w:t>0.8404</w:t>
            </w:r>
          </w:p>
        </w:tc>
      </w:tr>
      <w:tr w:rsidR="009A3045" w14:paraId="2BBC5A79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79D32006" w14:textId="77777777" w:rsidR="009A3045" w:rsidRDefault="00000000">
            <w:r>
              <w:rPr>
                <w:sz w:val="17"/>
              </w:rPr>
              <w:t>HouseAge</w:t>
            </w:r>
          </w:p>
        </w:tc>
        <w:tc>
          <w:tcPr>
            <w:tcW w:w="1040" w:type="dxa"/>
            <w:shd w:val="clear" w:color="auto" w:fill="FFFFFF"/>
          </w:tcPr>
          <w:p w14:paraId="3380814A" w14:textId="77777777" w:rsidR="009A3045" w:rsidRDefault="00000000">
            <w:r>
              <w:rPr>
                <w:sz w:val="17"/>
              </w:rPr>
              <w:t>36.43</w:t>
            </w:r>
          </w:p>
        </w:tc>
        <w:tc>
          <w:tcPr>
            <w:tcW w:w="1040" w:type="dxa"/>
            <w:shd w:val="clear" w:color="auto" w:fill="FFFFFF"/>
          </w:tcPr>
          <w:p w14:paraId="63ECB824" w14:textId="77777777" w:rsidR="009A3045" w:rsidRDefault="00000000">
            <w:r>
              <w:rPr>
                <w:sz w:val="17"/>
              </w:rPr>
              <w:t>30.29</w:t>
            </w:r>
          </w:p>
        </w:tc>
        <w:tc>
          <w:tcPr>
            <w:tcW w:w="1040" w:type="dxa"/>
            <w:shd w:val="clear" w:color="auto" w:fill="FFFFFF"/>
          </w:tcPr>
          <w:p w14:paraId="0B612921" w14:textId="77777777" w:rsidR="009A3045" w:rsidRDefault="00000000">
            <w:r>
              <w:rPr>
                <w:sz w:val="17"/>
              </w:rPr>
              <w:t>0.2732</w:t>
            </w:r>
          </w:p>
        </w:tc>
        <w:tc>
          <w:tcPr>
            <w:tcW w:w="1040" w:type="dxa"/>
            <w:shd w:val="clear" w:color="auto" w:fill="FFFFFF"/>
          </w:tcPr>
          <w:p w14:paraId="2973879E" w14:textId="77777777" w:rsidR="009A3045" w:rsidRDefault="00000000">
            <w:r>
              <w:rPr>
                <w:sz w:val="17"/>
              </w:rPr>
              <w:t>0.2211</w:t>
            </w:r>
          </w:p>
        </w:tc>
        <w:tc>
          <w:tcPr>
            <w:tcW w:w="1040" w:type="dxa"/>
            <w:shd w:val="clear" w:color="auto" w:fill="FFFFFF"/>
          </w:tcPr>
          <w:p w14:paraId="50268DD1" w14:textId="77777777" w:rsidR="009A3045" w:rsidRDefault="00000000">
            <w:r>
              <w:rPr>
                <w:sz w:val="17"/>
              </w:rPr>
              <w:t>0.0000</w:t>
            </w:r>
          </w:p>
        </w:tc>
        <w:tc>
          <w:tcPr>
            <w:tcW w:w="1040" w:type="dxa"/>
            <w:shd w:val="clear" w:color="auto" w:fill="FFFFFF"/>
          </w:tcPr>
          <w:p w14:paraId="721B6776" w14:textId="77777777" w:rsidR="009A3045" w:rsidRDefault="00000000">
            <w:r>
              <w:rPr>
                <w:sz w:val="17"/>
              </w:rPr>
              <w:t>1.0000</w:t>
            </w:r>
          </w:p>
        </w:tc>
        <w:tc>
          <w:tcPr>
            <w:tcW w:w="1040" w:type="dxa"/>
            <w:shd w:val="clear" w:color="auto" w:fill="FFFFFF"/>
          </w:tcPr>
          <w:p w14:paraId="205D0039" w14:textId="77777777" w:rsidR="009A3045" w:rsidRDefault="00000000">
            <w:r>
              <w:rPr>
                <w:sz w:val="17"/>
              </w:rPr>
              <w:t>0.0518</w:t>
            </w:r>
          </w:p>
        </w:tc>
        <w:tc>
          <w:tcPr>
            <w:tcW w:w="1040" w:type="dxa"/>
            <w:shd w:val="clear" w:color="auto" w:fill="FFFFFF"/>
          </w:tcPr>
          <w:p w14:paraId="2ADE42FB" w14:textId="77777777" w:rsidR="009A3045" w:rsidRDefault="00000000">
            <w:r>
              <w:rPr>
                <w:sz w:val="17"/>
              </w:rPr>
              <w:t>0.6444</w:t>
            </w:r>
          </w:p>
        </w:tc>
      </w:tr>
      <w:tr w:rsidR="009A3045" w14:paraId="11CBD7AC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73E78BC7" w14:textId="77777777" w:rsidR="009A3045" w:rsidRDefault="00000000">
            <w:r>
              <w:rPr>
                <w:sz w:val="17"/>
              </w:rPr>
              <w:t>TotalHouseArea</w:t>
            </w:r>
          </w:p>
        </w:tc>
        <w:tc>
          <w:tcPr>
            <w:tcW w:w="1040" w:type="dxa"/>
            <w:shd w:val="clear" w:color="auto" w:fill="F2F2F2"/>
          </w:tcPr>
          <w:p w14:paraId="14EA3780" w14:textId="77777777" w:rsidR="009A3045" w:rsidRDefault="00000000">
            <w:r>
              <w:rPr>
                <w:sz w:val="17"/>
              </w:rPr>
              <w:t>2,550.95</w:t>
            </w:r>
          </w:p>
        </w:tc>
        <w:tc>
          <w:tcPr>
            <w:tcW w:w="1040" w:type="dxa"/>
            <w:shd w:val="clear" w:color="auto" w:fill="F2F2F2"/>
          </w:tcPr>
          <w:p w14:paraId="785FD3AE" w14:textId="77777777" w:rsidR="009A3045" w:rsidRDefault="00000000">
            <w:r>
              <w:rPr>
                <w:sz w:val="17"/>
              </w:rPr>
              <w:t>805.25</w:t>
            </w:r>
          </w:p>
        </w:tc>
        <w:tc>
          <w:tcPr>
            <w:tcW w:w="1040" w:type="dxa"/>
            <w:shd w:val="clear" w:color="auto" w:fill="F2F2F2"/>
          </w:tcPr>
          <w:p w14:paraId="0F48C488" w14:textId="77777777" w:rsidR="009A3045" w:rsidRDefault="00000000">
            <w:r>
              <w:rPr>
                <w:sz w:val="17"/>
              </w:rPr>
              <w:t>0.1942</w:t>
            </w:r>
          </w:p>
        </w:tc>
        <w:tc>
          <w:tcPr>
            <w:tcW w:w="1040" w:type="dxa"/>
            <w:shd w:val="clear" w:color="auto" w:fill="F2F2F2"/>
          </w:tcPr>
          <w:p w14:paraId="75A854DE" w14:textId="77777777" w:rsidR="009A3045" w:rsidRDefault="00000000">
            <w:r>
              <w:rPr>
                <w:sz w:val="17"/>
              </w:rPr>
              <w:t>0.0705</w:t>
            </w:r>
          </w:p>
        </w:tc>
        <w:tc>
          <w:tcPr>
            <w:tcW w:w="1040" w:type="dxa"/>
            <w:shd w:val="clear" w:color="auto" w:fill="F2F2F2"/>
          </w:tcPr>
          <w:p w14:paraId="55CCC315" w14:textId="77777777" w:rsidR="009A3045" w:rsidRDefault="00000000">
            <w:r>
              <w:rPr>
                <w:sz w:val="17"/>
              </w:rPr>
              <w:t>0.0000</w:t>
            </w:r>
          </w:p>
        </w:tc>
        <w:tc>
          <w:tcPr>
            <w:tcW w:w="1040" w:type="dxa"/>
            <w:shd w:val="clear" w:color="auto" w:fill="F2F2F2"/>
          </w:tcPr>
          <w:p w14:paraId="2B64CEFA" w14:textId="77777777" w:rsidR="009A3045" w:rsidRDefault="00000000">
            <w:r>
              <w:rPr>
                <w:sz w:val="17"/>
              </w:rPr>
              <w:t>1.0000</w:t>
            </w:r>
          </w:p>
        </w:tc>
        <w:tc>
          <w:tcPr>
            <w:tcW w:w="1040" w:type="dxa"/>
            <w:shd w:val="clear" w:color="auto" w:fill="F2F2F2"/>
          </w:tcPr>
          <w:p w14:paraId="55651832" w14:textId="77777777" w:rsidR="009A3045" w:rsidRDefault="00000000">
            <w:r>
              <w:rPr>
                <w:sz w:val="17"/>
              </w:rPr>
              <w:t>0.0999</w:t>
            </w:r>
          </w:p>
        </w:tc>
        <w:tc>
          <w:tcPr>
            <w:tcW w:w="1040" w:type="dxa"/>
            <w:shd w:val="clear" w:color="auto" w:fill="F2F2F2"/>
          </w:tcPr>
          <w:p w14:paraId="225E2C07" w14:textId="77777777" w:rsidR="009A3045" w:rsidRDefault="00000000">
            <w:r>
              <w:rPr>
                <w:sz w:val="17"/>
              </w:rPr>
              <w:t>0.8128</w:t>
            </w:r>
          </w:p>
        </w:tc>
      </w:tr>
    </w:tbl>
    <w:p w14:paraId="541D8DC4" w14:textId="77777777" w:rsidR="009A3045" w:rsidRDefault="009A3045">
      <w:pPr>
        <w:spacing w:after="240"/>
      </w:pPr>
    </w:p>
    <w:p w14:paraId="0CD47F75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7. Categorical Encoding</w:t>
      </w:r>
    </w:p>
    <w:p w14:paraId="4F2A6A85" w14:textId="77777777" w:rsidR="009A3045" w:rsidRDefault="00000000">
      <w:pPr>
        <w:spacing w:after="120"/>
      </w:pPr>
      <w:r>
        <w:rPr>
          <w:rFonts w:ascii="Calibri" w:hAnsi="Calibri"/>
        </w:rPr>
        <w:t>Categorical variables were encoded based on their structural property:</w:t>
      </w:r>
    </w:p>
    <w:p w14:paraId="294540F1" w14:textId="77777777" w:rsidR="009A3045" w:rsidRDefault="00000000">
      <w:pPr>
        <w:spacing w:after="120"/>
      </w:pPr>
      <w:r>
        <w:rPr>
          <w:rFonts w:ascii="Calibri" w:hAnsi="Calibri"/>
        </w:rPr>
        <w:t>• Ordinal Encoding: 10 quality ratings (e.g., Exter Qual, Kitchen Qual) were mapped to integer ranks (None:0, Po:1, Fa:2, TA:3, Gd:4, Ex:5) to preserve rank order.</w:t>
      </w:r>
    </w:p>
    <w:p w14:paraId="60D9221C" w14:textId="77777777" w:rsidR="009A3045" w:rsidRDefault="00000000">
      <w:pPr>
        <w:spacing w:after="120"/>
      </w:pPr>
      <w:r>
        <w:rPr>
          <w:rFonts w:ascii="Calibri" w:hAnsi="Calibri"/>
        </w:rPr>
        <w:t>• One-Hot Encoding: 33 nominal attributes (e.g., Neighborhood, House Style, MS Zoning) were expanded into binary dummy columns, creating 211 binary features without imposing false numeric ordering.</w:t>
      </w:r>
    </w:p>
    <w:p w14:paraId="04FE6DBC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lastRenderedPageBreak/>
        <w:t>8. Final Feature-Engineered Dataset</w:t>
      </w:r>
    </w:p>
    <w:p w14:paraId="2FC46571" w14:textId="77777777" w:rsidR="009A3045" w:rsidRDefault="00000000">
      <w:pPr>
        <w:spacing w:after="120"/>
      </w:pPr>
      <w:r>
        <w:rPr>
          <w:rFonts w:ascii="Calibri" w:hAnsi="Calibri"/>
        </w:rPr>
        <w:t>The processed data was exported to Feature_Engineered_AmesHousing.csv. The output matrix consists of 2,930 rows and 293 columns, fully numerical, scaled, and encoded.</w:t>
      </w:r>
    </w:p>
    <w:p w14:paraId="1C7476F8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9. Key Findings</w:t>
      </w:r>
    </w:p>
    <w:p w14:paraId="3B04D68B" w14:textId="77777777" w:rsidR="009A3045" w:rsidRDefault="00000000">
      <w:pPr>
        <w:spacing w:after="120"/>
      </w:pPr>
      <w:r>
        <w:rPr>
          <w:rFonts w:ascii="Calibri" w:hAnsi="Calibri"/>
        </w:rPr>
        <w:t>1. Domain Feature Value: New features like TotalHouseArea (r = +0.813) and HouseAge (r = -0.558) show stronger correlation with price than isolated raw variables.</w:t>
      </w:r>
    </w:p>
    <w:p w14:paraId="43A77327" w14:textId="77777777" w:rsidR="009A3045" w:rsidRDefault="00000000">
      <w:pPr>
        <w:spacing w:after="120"/>
      </w:pPr>
      <w:r>
        <w:rPr>
          <w:rFonts w:ascii="Calibri" w:hAnsi="Calibri"/>
        </w:rPr>
        <w:t>2. Normalization Success: log1p transformation successfully reduced target skewness from +1.74 to +0.12.</w:t>
      </w:r>
    </w:p>
    <w:p w14:paraId="09F98526" w14:textId="77777777" w:rsidR="009A3045" w:rsidRDefault="00000000">
      <w:pPr>
        <w:spacing w:after="120"/>
      </w:pPr>
      <w:r>
        <w:rPr>
          <w:rFonts w:ascii="Calibri" w:hAnsi="Calibri"/>
        </w:rPr>
        <w:t>3. Scaling Appropriateness: MinMaxScaler is suited for bounded neural networks, StandardScaler for linear models, and RobustScaler for outlier-prone spatial features.</w:t>
      </w:r>
    </w:p>
    <w:p w14:paraId="4475BE73" w14:textId="77777777" w:rsidR="009A3045" w:rsidRDefault="00000000">
      <w:pPr>
        <w:spacing w:after="120"/>
      </w:pPr>
      <w:r>
        <w:rPr>
          <w:rFonts w:ascii="Calibri" w:hAnsi="Calibri"/>
        </w:rPr>
        <w:t>4. Dimensional Expansion: One-hot encoding expanded dataset dimensions from 82 to 293 numerical columns.</w:t>
      </w:r>
    </w:p>
    <w:p w14:paraId="74180BBB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10. Important Visualizations</w:t>
      </w:r>
    </w:p>
    <w:p w14:paraId="5986E97C" w14:textId="77777777" w:rsidR="009A3045" w:rsidRDefault="00000000">
      <w:r>
        <w:rPr>
          <w:noProof/>
        </w:rPr>
        <w:drawing>
          <wp:inline distT="0" distB="0" distL="0" distR="0" wp14:anchorId="5541857B" wp14:editId="4DAAB180">
            <wp:extent cx="5029200" cy="1934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kewness_Before_Aft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3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8A70" w14:textId="77777777" w:rsidR="009A3045" w:rsidRDefault="00000000">
      <w:r>
        <w:rPr>
          <w:noProof/>
        </w:rPr>
        <w:lastRenderedPageBreak/>
        <w:drawing>
          <wp:inline distT="0" distB="0" distL="0" distR="0" wp14:anchorId="286851F8" wp14:editId="451D6219">
            <wp:extent cx="5029200" cy="3771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ing_Comparis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E63F" w14:textId="7EF952AD" w:rsidR="009A3045" w:rsidRDefault="009A3045" w:rsidP="00054CD1"/>
    <w:p w14:paraId="0142C686" w14:textId="77777777" w:rsidR="009A3045" w:rsidRPr="00054CD1" w:rsidRDefault="00000000">
      <w:pPr>
        <w:keepNext/>
        <w:spacing w:before="240" w:after="120"/>
        <w:rPr>
          <w:color w:val="0D0D0D" w:themeColor="text1" w:themeTint="F2"/>
        </w:rPr>
      </w:pPr>
      <w:r w:rsidRPr="00054CD1">
        <w:rPr>
          <w:rFonts w:ascii="Calibri" w:hAnsi="Calibri"/>
          <w:b/>
          <w:color w:val="0D0D0D" w:themeColor="text1" w:themeTint="F2"/>
          <w:sz w:val="36"/>
        </w:rPr>
        <w:t>11. Conclusion</w:t>
      </w:r>
    </w:p>
    <w:p w14:paraId="79C6A8AA" w14:textId="77777777" w:rsidR="009A3045" w:rsidRDefault="00000000">
      <w:pPr>
        <w:spacing w:after="120"/>
      </w:pPr>
      <w:r>
        <w:rPr>
          <w:rFonts w:ascii="Calibri" w:hAnsi="Calibri"/>
        </w:rPr>
        <w:t>Week 6 Feature Engineering successfully transformed the Ames Housing dataset into a high-dimensional, normalized numerical matrix. All categorical attributes are encoded, missing values remain zero, and scaling is validated. This dataset (Feature_Engineered_AmesHousing.csv) is now prepared for Week 7: Dimensionality Reduction – Feature Selection and PCA (note: full PCA is deferred to Week 7).</w:t>
      </w:r>
    </w:p>
    <w:sectPr w:rsidR="009A304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8103776">
    <w:abstractNumId w:val="8"/>
  </w:num>
  <w:num w:numId="2" w16cid:durableId="144590081">
    <w:abstractNumId w:val="6"/>
  </w:num>
  <w:num w:numId="3" w16cid:durableId="1204100068">
    <w:abstractNumId w:val="5"/>
  </w:num>
  <w:num w:numId="4" w16cid:durableId="2085371514">
    <w:abstractNumId w:val="4"/>
  </w:num>
  <w:num w:numId="5" w16cid:durableId="842429943">
    <w:abstractNumId w:val="7"/>
  </w:num>
  <w:num w:numId="6" w16cid:durableId="498882903">
    <w:abstractNumId w:val="3"/>
  </w:num>
  <w:num w:numId="7" w16cid:durableId="1106460614">
    <w:abstractNumId w:val="2"/>
  </w:num>
  <w:num w:numId="8" w16cid:durableId="971717200">
    <w:abstractNumId w:val="1"/>
  </w:num>
  <w:num w:numId="9" w16cid:durableId="1918856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CD1"/>
    <w:rsid w:val="0006063C"/>
    <w:rsid w:val="0015074B"/>
    <w:rsid w:val="0029639D"/>
    <w:rsid w:val="00326F90"/>
    <w:rsid w:val="00511AAF"/>
    <w:rsid w:val="009A30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354A8"/>
  <w14:defaultImageDpi w14:val="300"/>
  <w15:docId w15:val="{83B84283-E0B3-4FA2-924A-24DE7E7CD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726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Santhosh P 25BAD101</cp:lastModifiedBy>
  <cp:revision>2</cp:revision>
  <dcterms:created xsi:type="dcterms:W3CDTF">2013-12-23T23:15:00Z</dcterms:created>
  <dcterms:modified xsi:type="dcterms:W3CDTF">2026-10-13T16:16:00Z</dcterms:modified>
  <cp:category/>
</cp:coreProperties>
</file>