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B2B 호텔 공급사 PG/결제 모델 — 종합 마켓 리서치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2026-05-08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대표이사, CFO, 기획팀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TBO/Ratehawk 외 주요 공급사의 결제 모델 비교 → DOTBIZ 하이브리드 모델 설계 근거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리서치 범위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1: Global Bedbank / Wholesale (대형 베드뱅크)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Hotelbeds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(베드뱅크 1위, 매출 $7B+)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WebBeds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Restel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(유럽 거점)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Expedia TAAP</w:t>
      </w:r>
      <w:r>
        <w:rPr>
          <w:rFonts w:ascii="Malgun Gothic" w:cs="Malgun Gothic" w:eastAsia="Malgun Gothic" w:hAnsi="Malgun Gothic"/>
          <w:sz w:val="20"/>
          <w:szCs w:val="20"/>
        </w:rPr>
        <w:t xml:space="preserve"> (Travel Agent Affiliate Program)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Booking.com for Business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2: Aggregator / API Channel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Holidays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인지 - 인도 거점)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인지 - 러시아/CIS 거점)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Hotelston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(동유럽)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GIATA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(콘텐츠 + 분배)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DerbySoft</w:t>
      </w:r>
      <w:r>
        <w:rPr>
          <w:rFonts w:ascii="Malgun Gothic" w:cs="Malgun Gothic" w:eastAsia="Malgun Gothic" w:hAnsi="Malgun Gothic"/>
          <w:sz w:val="20"/>
          <w:szCs w:val="20"/>
        </w:rPr>
        <w:t xml:space="preserve"> (API 분배)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Travelfusion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3: Asia 거점 B2B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Agoda B2B</w:t>
      </w:r>
      <w:r>
        <w:rPr>
          <w:rFonts w:ascii="Malgun Gothic" w:cs="Malgun Gothic" w:eastAsia="Malgun Gothic" w:hAnsi="Malgun Gothic"/>
          <w:sz w:val="20"/>
          <w:szCs w:val="20"/>
        </w:rPr>
        <w:t xml:space="preserve"> (Booking Holdings 산하)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Trip.com Trade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(Ctrip B2B)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DIDA Travel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(중국, DOTBIZ 직접 비교 대상)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GTA / Kuoni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(현재 Hotelbeds 산하)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Klook B2B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TraveloFlex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4: Niche / Specialized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HotelPlanner B2B</w:t>
      </w:r>
      <w:r>
        <w:rPr>
          <w:rFonts w:ascii="Malgun Gothic" w:cs="Malgun Gothic" w:eastAsia="Malgun Gothic" w:hAnsi="Malgun Gothic"/>
          <w:sz w:val="20"/>
          <w:szCs w:val="20"/>
        </w:rPr>
        <w:t xml:space="preserve"> (그룹 예약 특화)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Tourico Holidays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(현재 Hotelbeds 산하)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Hahnair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(항공·호텔 결합 결제)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📋 리서치 질문 프레임워크 (각 공급사별)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A. 결제 모델 (Payment Model)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A-1. PG 수수료 부담 주체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공급사 흡수 / (b) 고객사 직접 / (c) 호텔 가격 포함 / (d) 하이브리드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A-2. 표시 가격 구조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단일가 / (b) 정가 + 수수료 별도 / (c) 옵션별 가격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A-3. PREPAY/POSTPAY 분기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PREPAY only / (b) POSTPAY only / (c) 양쪽 / (d) 계약별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A-4. 결제 수단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송금 / 카드 / 디포짓 / 신용 한도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A-5. 통화 처리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USD / 다통화 / 계약 통화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B. PG 전략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B-1. PG 사 (Global vs Local)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B-2. 평균 PG 수수료율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B-3. 국가별 PG 분리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B-4. 카드 토큰화 / PCI-DSS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C. 디포짓 / 신용 정책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C-1. 디포짓 종류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/ Floating / Guarantee / Insurance / Bank Guarantee / No Deposit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C-2. No Deposit 기준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TTV 임계 / 거래기간 / 신용 점수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C-3. AR Aging 정책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단계 / 트리거 / Write-off 기준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C-4. 신용 한도 동결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트리거 / 단계적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D. 분쟁 / 환불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D-1. 분쟁 처리 SLA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우선순위별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D-2. 자동 인정 한도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 / 없음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D-3. Credit Note 정책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원본 수정 / 별도 발행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D-4. 환불 처리 기간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영업일 X일 이내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E. 인보이스 / 영수증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E-1. Voucher 형식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 / QR / 둘 다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E-2. Invoice 보존 기간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법정 vs 자체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E-3. 다국어 발송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locale / 수동 선택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E-4. 첨부 형식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 / CSV / 둘 다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공급사별 알려진 정보 (Public + Industry Insight)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Hotelbeds (베드뱅크 1위)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POSTPAY (계약 기반)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카드 사용 시 별도 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계약별 협상, 일반적으로 고객사 부담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 (EUR 기본)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 위주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엄격 (Net-30 표준)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수동, 사례별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Voucher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PDF, QR 미사용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유사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POSTPAY 중심, 계약 기반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WebBeds (베드뱅크 2위)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POSTPAY + PREPAY 양쪽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고객사 부담 (별도 청구)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/ Bank Guarantee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"Pay Later" 옵션 (TBO 유사)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결제수수료 고객 부담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Expedia TAAP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Commission-based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(호텔에서 커미션 받음)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TAAP은 직접 결제 없음 — 호텔이 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USD 기본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(커미션 모델)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B2B2C — 여행사가 자기 마크업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DOTBIZ와 다른 모델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커미션 기반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Booking.com for Business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PREPAY (Booking.com 결제)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가격에 포함 (Ratehawk 유사)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(단건 결제)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가격 포함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TBO Holidays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결제수수료 고객사 부담 (별도 청구)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2.5~3.5% 별도 명시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다통화, USD 기본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 / Floating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Net-30 / Net-45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B2B 전용, 고객사 직접 결제 옵션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패턴 원조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투명 분리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Ratehawk (Emerging Travel Group)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호텔 가격에 결제수수료 포함 (단일 가격)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표시가에 흡수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 / Bank Guarantee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Net-30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비교 시 불리하나 UX 깔끔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패턴 원조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단일 가격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Agoda B2B (Booking Holdings 산하)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+ POSTPAY 양쪽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 (Ratehawk 유사)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 (USD 기본)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아시아 강세, Booking.com 인프라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패턴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Trip.com Trade (Ctrip B2B)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우선 + POSTPAY 협의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 시장: Alipay/WeChat 가격 포함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CNY/USD/다통화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/ Bank Guarantee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중국 시장 PG: 1.0~2.0% (Alipay/WeChat 활용)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모델 사례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DIDA Travel (DOTBIZ 직접 비교)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(카드 직접) + POSTPAY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명시 분리 (TBO 유사)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DOTBIZ Gap Analysis 대상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가격 정책 직접 경쟁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패턴 + 직접 경쟁사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GIATA / DerbySoft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분배 채널 (직접 결제 없음)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호텔/공급사가 자체 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미적용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콘텐츠 + API 분배 전문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다른 카테고리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(인프라 제공)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비교 매트릭스 (요약)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Hotelbeds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POSTPAY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WebBeds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정가 + 수수료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Expedia TAAP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호텔 처리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커미션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Booking.com Biz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TBO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정가 + 수수료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(인도)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Ratehawk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(CIS)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Agoda B2B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(아시아)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아시아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Trip.com Trade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 활용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다양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(중국)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DIDA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GIATA/DerbySoft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분배만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인프라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HotelPlanner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그룹 특화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Hotelston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동유럽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핵심 인사이트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패턴 분포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 부담 (TBO 방식)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TBO, WebBeds, DIDA, Hotelston, Hotelbeds (일부)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 포함 (Ratehawk 방식)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Ratehawk, Booking.com Biz, Agoda B2B, HotelPlanner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 활용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Trip.com Trade, Agoda B2B (아시아)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커미션 (호텔 처리)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Expedia TAAP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시장 분석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글로벌 베드뱅크 (Hotelbeds, WebBeds)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고객 부담 + Credit 기반 POSTPAY 중심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API 채널 (TBO, Ratehawk)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상반된 두 패턴 — 시장이 두 모델 모두 수용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아시아 (Agoda, Trip.com)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Local PG 활용 + 가격 포함 (UX 우선)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중국 (Trip.com)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Alipay/WeChat으로 PG 1~2% 달성 — DOTBIZ 벤치마크 가치 큼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DOTBIZ 포지셔닝 시사점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모델보다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하이브리드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채택 (시장 검증)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아시아 거점 →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Trip.com처럼 Local PG 적극 활용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필수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 표시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 유형별 분기 (Free Cancel=Ratehawk, POSTPAY=TBO)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 인지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 모델은 명시적 청구 → 투명성 어필 가능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차별화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DIDA 직접 비교 시 가격 + UX 모두 우위 가능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📅 리서치 실행 계획 (2주)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Week 1: Public Info 수집 (자체 리서치)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각 공급사 공식 가격표 / 약관 다운로드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공급사 공개 자료 / 블로그 / 보도자료 분석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경쟁사 OP 인터뷰 (이전 경험자 5명)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Week 2: Direct Outreach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주요 공급사 (Hotelbeds, TBO, Ratehawk, Trip.com) 영업팀 컨택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샘플 견적 요청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동일 호텔 동일 조건으로 가격 비교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결제수수료 명시 방식 확인 (별도 청구 vs 가격 포함)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인보이스 샘플 입수 (5건 이상)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산출물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PG 모델 종합 비교표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(15개 공급사 × 30개 항목)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권장 하이브리드 모델 v2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(시장 검증 반영)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도입 ROI 계산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(한국/중국/일본/베트남/싱가포르)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가격 시뮬레이션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동일 예약 5종 공급사 비교 (DOTBIZ 가격 위치)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💡 즉시 검증 가능한 가설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1: Trip.com Trade의 Alipay/WeChat 활용 모델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Trip.com Trade 공식 사이트 / OP 인터뷰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중국 시장 PG 1~2% 달성 모델 학습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2: TBO의 결제수수료 명시 청구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TBO 인보이스 샘플 분석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"결제수수료 별도" 라인 UI/UX 패턴 학습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3: Ratehawk의 호텔 마진 흡수 비율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동일 호텔 Ratehawk vs Hotelbeds 가격 비교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가격 차이 = Ratehawk의 PG 흡수 비율 추정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4: Hotelbeds의 Local PG 활용 여부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Hotelbeds 한국/일본 거점 OP 인터뷰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글로벌 베드뱅크도 Local PG 도입했는지 확인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📌 후속 결재 안건 (리서치 완료 후)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리서치 결과에 따라 다음 결재 가능: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하이브리드 모델 v2 확정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거래 유형별 / 고객 규모별 / 국가별 매트릭스 완성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도입 우선순위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한국 (Toss/KCP) → 중국 (Alipay/WeChat) → 일본 (GMO) 순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가격 포지셔닝 전략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Hotelbeds 대비 / TBO 대비 / Ratehawk 대비 가격 위치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고객사 안내 메시지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"결제수수료는 가격에 포함" (Ratehawk) vs "별도 청구" (TBO) 명시 방식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💳 비-PG 결제 방식 리서치 (Non-PG Payment Methods)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PG 사(카드 결제)는 수수료 3.5~4%로 마진 압박.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PG 외 결제 방식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 리서치 대상.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카테고리별 결제 수단 (15종)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송금 / 은행 기반 (Bank-based)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국내 송금 (계좌이체)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~$1 (정액)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 표준, 비용 거의 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가상계좌 (Virtual Account)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한국·일본 B2B 표준, 자동 매칭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SWIFT Wire Transfer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$25~50 + 0.1%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 영업일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국제 송금, 큰 금액 적합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SEPA (유럽 자동이체)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$0~5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영업일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유럽 거점 시 활용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Direct Debit / ACH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1~3일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미국 표준 자동이체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⭐⭐⭐⭐⭐ — 한국·일본 시장 가상계좌 표준 채택 권장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신용 / 후불 (Credit-based)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Open Account (Net-30)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회수 리스크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DOTBIZ POSTPAY 표준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Trade Credit Insurance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0.2~0.5%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부도 보장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보험사 (Atradius, Coface 등)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B2B BNPL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공급사 보장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Hokodo, Resolve, Tabby (B2B)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Factoring (매출채권 매입)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 현금화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미수금을 팩토링사가 매입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Invoice Financing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운영자금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미수금 담보 대출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⭐⭐⭐⭐ — Trade Credit Insurance + Factoring으로 AR 리스크 분산 가능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담보 / 보증 (Collateral-based)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Bank Guarantee (은행 보증서)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1~2%/년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부도 차단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Hotelbeds 표준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Letter of Credit (LC, 신용장)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무역 결제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대형 글로벌 거래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Escrow (에스크로)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신뢰 보장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양사 합의 시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Performance Bond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1~2%/년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이행 보증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대규모 그룹 예약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⭐⭐⭐⭐ — 디포짓 6종에 이미 포함,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No Deposit 대안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강화 가능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예치 / 충전 (Pre-funded)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Pre-funded Wallet (충전식)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 즉시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DOTBIZ Floating Deposit과 동일 패턴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Top-up Credit (선충전)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할인 인센티브 가능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"$1만 충전 시 5% 보너스" 식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Virtual Card (가상카드)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일회용 카드 발급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DOTBIZ→공급사 카드 분리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⭐⭐⭐⭐⭐ 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Top-up Credit 인센티브 모델</w:t>
      </w:r>
      <w:r>
        <w:rPr>
          <w:rFonts w:ascii="Malgun Gothic" w:cs="Malgun Gothic" w:eastAsia="Malgun Gothic" w:hAnsi="Malgun Gothic"/>
          <w:sz w:val="20"/>
          <w:szCs w:val="20"/>
        </w:rPr>
        <w:t xml:space="preserve"> 추가 검토 가치 큼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신규/대안 결제 (Alternative)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Alipay / WeChat Pay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 표준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Trip.com Trade 활용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PayNow (싱가포르)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QR 즉시 송금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UPI (인도)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TBO 활용 가능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Cryptocurrency (USDT/USDC)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신흥/투기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Travala 등 일부 OTA 채택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B2B Marketplace 결제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자체 결제망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Alibaba B2B, JD Worldwide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적용성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⭐⭐⭐⭐⭐ Alipay/WeChat (중국) — 필수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⭐⭐⭐ PayNow/UPI (현지) — 시장 진출 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⭐ Crypto — 현 단계 부적합 (규제 리스크)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📊 결제 방식 종합 비교 (DOTBIZ 관점)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국내 송금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이미 운영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가상계좌 (KR/JP)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미미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즉시 도입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SWIFT Wire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0.1% + 정액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운영 중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Alipay/WeChat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중국 진출 필수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Pre-funded Wallet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인센티브 모델 도입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B2B BNPL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보통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중장기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Trade Credit Insurance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0.2~0.5%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No Deposit 대안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Factoring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보통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운영자금 필요 시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Bank Guarantee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1~2%/년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이미 6종에 포함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국제 카드 (Global PG)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3.5~4%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큰 압박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🔴 최후 수단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 (한국 Toss 등)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1.5~2.5%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국가별 도입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Cryptocurrency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🔴 규제 리스크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🎯 DOTBIZ 결제 방식 우선순위 (권장)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Phase 1: 즉시 (1개월)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✅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국내 송금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운영) — POSTPAY 표준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✅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SWIFT Wire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운영) — 국제 송금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가상계좌 (KR/JP)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한국·일본 OP 대상, 0.5~1%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Pre-funded Wallet 인센티브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"충전 시 보너스 ELS" 모델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Phase 2: 단기 (3개월)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Alipay/WeChat Pay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중국 OP 진출 시 필수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(한국 Toss/KCP)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카드 결제 1.5~2%로 절감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Trade Credit Insurance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No Deposit 대안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Phase 3: 중기 (6개월~)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B2B BNPL (Hokodo 등)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신용 한도 보완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Factoring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운영자금 필요 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국가별 Local PG 확대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일본·중국·베트남·싱가포르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Phase 4: 장기 검토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❓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Cryptocurrency (USDT)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규제 안정화 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❓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PayNow/UPI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시장 진출 시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💡 핵심 인사이트 (PG 외 결제)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한국·일본 = **가상계좌 표준 채택 시 PG 의존도 대폭 감소**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가상계좌 수수료 0.5~1% vs 글로벌 PG 3.5~4%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한국 B2B 거래는 가상계좌 표준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DOTBIZ 한국 OP는 가상계좌 우선 → 카드는 옵션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중국 = **Alipay/WeChat이 PG 대체**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Trip.com Trade 사례 (1~2% 달성)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중국 시장 진출 시 카드 결제 거의 안 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DOTBIZ 중국 OP는 Alipay/WeChat 필수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Pre-funded Wallet = **DOTBIZ Floating Deposit 발전형**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"$1만 충전 시 보너스 5% ELS" 인센티브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사용자 자금 선확보 = 운영자금 + AR 리스크 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항공사 마일리지 충전과 유사한 UX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Trade Credit Insurance = **No Deposit 게임체인저**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Atradius/Coface 등 보험사가 부도 보장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보험료 0.2~0.5% (PG 3.5%보다 훨씬 저렴)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대형 고객사 No Deposit 거래의 대안 담보</w:t>
      </w:r>
    </w:p>
    <w:p>
      <w:r>
        <w:t xml:space="preserve"/>
      </w:r>
    </w:p>
    <w:p>
      <w:pPr>
        <w:pStyle w:val="Heading4"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B2B BNPL = **신용 한도 외부화**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Hokodo (영국), Resolve (미국) 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DOTBIZ가 직접 신용 한도 운영 부담 X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BNPL 사가 부도 책임 (수수료 1~3%)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📋 추가 리서치 안건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자체 리서치로 추가 확보 필요한 정보: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가상계좌 발급 비교 (KR Toss/KB/하나/우리)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영업팀 컨택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Alipay/WeChat B2B 결제 도입 절차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현지 파트너 컨택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Trade Credit Insurance 사례 (호텔업)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Atradius/Coface 상담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B2B BNPL 호텔업 적용 가능성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Hokodo 영업 컨택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경쟁사 결제 수단 채택 현황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OP 인터뷰 5명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2주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🎯 종합 권장 모델 v2 (PG + 비-PG 통합)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                DOTBIZ 결제 옵션 매트릭스 (v2)
           ┌────────────────────────────────────────┐
           │  거래 유형 × 국가 × 고객 규모 분기      │
           └────────────────────────────────────────┘
POSTPAY ── 송금 (PG 0%) ── 한국: 가상계좌 / 일본: 가상계좌 / 기타: SWIFT
            │
            └─ Pre-funded Wallet 인센티브 (선충전 보너스)
PREPAY  ── Free Cancel: 송금 우선 / 카드 옵션 (Ratehawk 방식)
            │
            ├─ Non-refundable: 카드 강제 (호텔 마진 활용 흡수)
            │
            └─ 대형 고객: TBO 방식 (별도 청구)
국가별  ── 한국 → Local PG (Toss/KCP) 1.5~2%
            │
            ├─ 중국 → Alipay/WeChat 1~2%
            │
            ├─ 일본 → 가상계좌 (PG 보조)
            │
            ├─ 베트남 → VNPay 2~3%
            │
            └─ 싱가포르 → PayNow / Stripe
신용    ── No Deposit 대안: Trade Credit Insurance (0.2~0.5%)
            │
            └─ 신용 한도 외부화: B2B BNPL (Hokodo) 1~3%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결과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모든 시나리오에서 평균 결제 수수료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2% 이하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가능. 마진 4% 기준 안전 영역 확보.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📂 관련 문서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Settlement_CEO_Critical_Update_2026-05-08.md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(마진 재검토)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Settlement_CEO_Inspection_2026-05-07.md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(1단계 결재)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(2단계 결재 Sage)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DIDA_Gap_Analysis_v2.0.md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(DIDA 비교)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문서: </w:t>
      </w: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Market_Research_PG_Models_2026-05-08.md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담당</w:t>
      </w:r>
      <w:r>
        <w:rPr>
          <w:rFonts w:ascii="Malgun Gothic" w:cs="Malgun Gothic" w:eastAsia="Malgun Gothic" w:hAnsi="Malgun Gothic"/>
          <w:sz w:val="20"/>
          <w:szCs w:val="20"/>
        </w:rPr>
        <w:t xml:space="preserve">: CFO + 기획 + 보안 (보안 인증 확인 부분)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$0 — 자체 리서치만 진행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(외부 리포트 구매 X)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공급사 공식 자료 + 영업팀 컨택 + OP 인터뷰 + 인보이스 샘플 분석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완료 기한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2026-05-22 (2주)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2026-05-11T06:59:49.696Z</dcterms:created>
  <dcterms:modified xsi:type="dcterms:W3CDTF">2026-05-11T06:59:49.697Z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