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DOTBIZ Settlement 전체 스펙 v1.0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작성일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: 2026-05-04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대상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대표이사 검토용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v1.0 (5건 결정 반영)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Settlement 시스템 개요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1.1 핵심 정의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 Settlement는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DOTBIZ(공급자)와 고객사(여행사·호스피탈리티 파트너) 간의 미수금(AR) 추적 시스템</w:t>
      </w:r>
      <w:r>
        <w:rPr>
          <w:rFonts w:ascii="Malgun Gothic" w:cs="Malgun Gothic" w:eastAsia="Malgun Gothic" w:hAnsi="Malgun Gothic"/>
          <w:sz w:val="20"/>
          <w:szCs w:val="20"/>
        </w:rPr>
        <w:t xml:space="preserve">입니다.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원칙 (확정)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DOTBIZ는 고객사로부터 돈을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받기만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합니다.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환불/조정은 DOTBIZ가 고객사에 송금하지 않으며,</w:t>
      </w:r>
    </w:p>
    <w:p>
      <w:pPr>
        <w:pBdr>
          <w:left w:val="single" w:color="FF6000" w:sz="12" w:space="12"/>
        </w:pBdr>
        <w:spacing w:after="80"/>
        <w:ind w:left="7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invoice의 (-) 라인 또는 별도 Credit Note로만 반영됩니다.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1.2 주체와 역할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DOTBIZ (ELLIS)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발행 → 입금 확인 → 분쟁 검토 → Adjustment 발행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고객사 Master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검토 → 송금 실행 → 분쟁 제기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고객사 Accounting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검증 → 회계 장부 정리 → 분쟁 사유 추적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고객사 OP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예약 생성 (Settlement 무관)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1.3 두 가지 청구 모델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POSTPAY (후불)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정기 invoice 발행 (Bi-weekly / Monthly 계약)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발행 → Net N일 이내 송금 → 매칭 →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Aging 추적 대상</w:t>
      </w:r>
    </w:p>
    <w:p>
      <w:r>
        <w:t xml:space="preserve"/>
      </w:r>
    </w:p>
    <w:p>
      <w:pPr>
        <w:pStyle w:val="Heading4"/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PREPAY (선불)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예약 시점 PG 카드 결제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데드라인 미결제 시 자동 취소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AR 발생 X (이미 받음)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5가지 핵심 결정 (확정 — 2026-04-30)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#1 — Accounting 역할 활성화 (조회 + 분쟁 + 영수증)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내용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Accounting role을 Settlement 페이지에서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권한: 조회 + 이의제기(Disputes) + 송금 영수증 업로드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Master/EllisAdmin과 분리된 회계 직무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SettlementPage.tsx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가드: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Master + Accounting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탭 2개 추가: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Disputes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Payment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dispute → ticket 라우팅 (결정 #2와 연결)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"DOTBIZ는 고객사 회계 시스템이 아니라 AR 추적기"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Accounting의 진짜 일: invoice 검증 + 차감 사유 추적 + 송금 증빙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#2 — Dispute 해결 = Tickets 단일 워크플로우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내용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고객사가 Settlement에서 분쟁 제기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자동으로 Invoice Dispute 티켓 생성 → Tickets 페이지로 라우팅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해결은 EllisOP가 Tickets 시스템에서 진행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종결 시 dispute 상태 자동 동기화 (Completed → Accepted, Rejected → Rejected)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mocks/tickets.ts</w:t>
      </w:r>
      <w:r>
        <w:rPr>
          <w:rFonts w:ascii="Malgun Gothic" w:cs="Malgun Gothic" w:eastAsia="Malgun Gothic" w:hAnsi="Malgun Gothic"/>
          <w:sz w:val="20"/>
          <w:szCs w:val="20"/>
        </w:rPr>
        <w:t xml:space="preserve"> Ticket.ticketType union에 "Invoice Dispute"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linkedDisputeId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linkedInvoiceNo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필드로 양방향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TicketsContext.updateStatus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dispute 자동 동기화 로직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양방향 점프 UI (Settlement → Ticket / Ticket → Settlement)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EllisAdmin이 추후 ELLIS 백오피스로 분리될 때 깔끔한 경계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Tickets 시스템이 이미 갖춘 SLA·assignee·trace 활용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#3 — Adjustment는 ELLIS 결정 영역 (read-only 정책)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내용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고객사는 billing/invoice 임의 수정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이상 발견 시 Disputes 탭에서 이의제기만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Adjustment(조정 라인) 발행 권한은 DOTBIZ(ELLIS)에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조정 라인에 출처 명시 필수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4가지 Adjustment 출처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DisputeAccepted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분쟁 → ELLIS 인정 → 차액 환원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EllisInternal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 자체 발견 오류 정정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HotelClaim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호텔이 사후 추가 청구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ContractAmendment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단가 / 수수료 조정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BillingLineItem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adjustmentSource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sourceDisputeId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reasonNote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issuedBy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필드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Settlement 페이지 최상단에 정책 배너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Billing Details 탭의 Adjustment 행 amber 배경 + 출처 라벨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#4 — POSTPAY 결제 알림 (사전 + 사후)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내용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사전 4단계: D-7 / D-3 / D-1 / D-Day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사후 3단계: +1d / +7d / +30d (aging escalation)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채널: In-app + Email (D-Day 와 30d 연체는 SMS 추가)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우선순위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postpay_invoice_d7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postpay_invoice_d3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postpay_invoice_d1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postpay_invoice_dday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(필수)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postpay_overdue_d1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postpay_overdue_d7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(필수)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postpay_overdue_d30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 (필수)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근거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PREPAY는 이미 D-알림 시스템 보유 → POSTPAY와 대칭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자금 미수 위험 알림은 끄지 못함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결정 #5 — AR Aging Report (Cash basis + FX lock)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결정 내용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환율</w:t>
      </w:r>
      <w:r>
        <w:rPr>
          <w:rFonts w:ascii="Malgun Gothic" w:cs="Malgun Gothic" w:eastAsia="Malgun Gothic" w:hAnsi="Malgun Gothic"/>
          <w:sz w:val="20"/>
          <w:szCs w:val="20"/>
        </w:rPr>
        <w:t xml:space="preserve">: ELLIS에 예약 들어오는 시점에 lock-in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회계 인식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Cash basis (실제 입금 + 회계 처리 시점에만 매출 인식)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부채 인식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: 회계팀 검토 후 (90+ 일 손상 검토 / 분쟁 결과)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악성 분류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90+ 일, 분쟁 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분쟁 분류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: 별도 bucket, aging과 무관</w:t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 Bucket 분류</w:t>
      </w:r>
      <w:r>
        <w:rPr>
          <w:rFonts w:ascii="Malgun Gothic" w:cs="Malgun Gothic" w:eastAsia="Malgun Gothic" w:hAnsi="Malgun Gothic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due 미도래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emerald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1-30일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1~30일 연체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연체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31-60일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31~60일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amber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61-90일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61~90일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위험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90+ 일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91일+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악성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중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🟣 purple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 분류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Settlement 상단 카드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ARAgingCard</w:t>
      </w:r>
      <w:r>
        <w:rPr>
          <w:rFonts w:ascii="Malgun Gothic" w:cs="Malgun Gothic" w:eastAsia="Malgun Gothic" w:hAnsi="Malgun Gothic"/>
          <w:sz w:val="20"/>
          <w:szCs w:val="20"/>
        </w:rP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Total Outstanding (USD)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6-bucket 그리드 (각 bucket 클릭 시 invoice 필터링)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악성 미수금 + 분쟁 중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정책 footnote 영구 표시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UI 구조 (시각화)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Settlement 페이지 레이아웃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
│ 🔒 Settlement 데이터 정책 (read-only + 이의제기)          │  ← #3 정책 배너
├─────────────────────────────────────────────────────────────┤
│ 📊 AR Aging — 미수금 분석              Total $XX,XXX       │  ← #5 ARAgingCard
│ ┌───────┬────┬─────┬─────┬────┬────────┐                   │
│ │Current│1-30│31-60│61-90│90+ │Disputed│  ← 6 buckets    │
│ └───────┴────┴─────┴─────┴────┴────────┘                   │
├─────────────────────────────────────────────────────────────┤
│ Header: 회사 / 계약 / Billing Type                          │
├─────────────────────────────────────────────────────────────┤
│ Tabs: [Pending Payment] [Invoices] [Billing Details]      │
│        [Disputes ⚠N]    [Payment Receipts]                │  ← #1, #2
└─────────────────────────────────────────────────────────────┘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워크플로우 다이어그램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[고객사 Accounting]
       │
       ├─ Invoice 검증
       │      │
       │      ▼
       │  이상 없음 → 송금 → 영수증 업로드 (Receipts 탭)
       │                │
       │                ▼
       │          [DOTBIZ ELLIS]
       │                │
       │                ▼
       │           매칭 → invoice Paid
       │
       └─ 이상 발견 → 분쟁 제기 (Disputes 탭)
              │
              ▼ (자동)
       ┌──────────────────────┐
       │ Invoice Dispute 티켓 │
       │ 자동 생성             │
       │ → Tickets 페이지     │
       └──────────────────────┘
              │
              ▼
       [EllisOP]
              │
              ▼
       검토 → Accept / Reject
              │
              ▼ (자동 동기화)
       Settlement 분쟁 상태 업데이트
              │
              ├─ Accepted → 다음 invoice 조정 라인 (-)
              └─ Rejected → invoice 금액 유지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데이터 모델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BillingLineItem (확장)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interface BillingLineItem {
  billId: string;
  billType: "Hotel Booking" | "Cancellation Fee" | "Adjustment";
  bookingId: string;
  hotelName: string;
  amount: number;              // 음수 = 조정/환원
  currency: string;
  createdDate: string;
  dueDate: string;
  settlementDate: string;
  status: "Settled" | "Pending" | "Overdue";
  invoiceNo: string;
  customerCompanyId: string;
  contractId?: string;
  // 결정 #3 — Adjustment 추적
  adjustmentSource?: "DisputeAccepted" | "EllisInternal" | "HotelClaim" | "ContractAmendment";
  sourceDisputeId?: string;
  reasonNote?: string;
  issuedBy?: string;
  // 결정 #5 — FX lock
  lockedFxRate?: number;       // 1 unit currency = N USD
  fxLockedAt?: string;          // booking createdAt
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InvoiceDispute (신규)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interface InvoiceDispute {
  id: string;
  invoiceNo: string;
  customerCompanyId: string;
  raisedBy: string;
  raisedAt: string;
  reason: "AmountMismatch" | "BookingNotMine" | "DuplicateCharge"
        | "AdjustmentMissing" | "TaxIncorrect" | "Other";
  description: string;
  affectedBookingIds: string[];
  disputedAmount: number;
  status: "Open" | "UnderReview" | "Accepted" | "Rejected" | "Withdrawn";
  ticketId?: string;            // 자동 생성된 티켓 ID
  resolvedAt?: string;
  resolution?: string;
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PaymentReceipt (신규)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interface PaymentReceipt {
  id: string;
  invoiceNo: string;
  customerCompanyId: string;
  uploadedBy: string;
  uploadedAt: string;
  amount: number;
  currency: string;
  remittedDate: string;
  bankReference?: string;
  fileName: string;
  fileUrl: string;
  notes?: string;
  status: "Pending-Match" | "Matched" | "Mismatched";
}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ARAging 헬퍼</w:t>
      </w:r>
    </w:p>
    <w:p>
      <w:r>
        <w:t xml:space="preserve"/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function bucketFor(daysOverdue: number, hasOpenDispute: boolean): ARAgingBucket;
function arAgingForCompany(companyId: string, asOfDate?: string): ARAgingEntry[];
function arSummaryForCompany(companyId: string, asOfDate?: string): ARSummary;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권한 매트릭스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Settlement 페이지 진입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Settlement Detail 진입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 발행 (Issue)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Mark-Paid (입금 확인)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✅(데모)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(실무: ELLIS)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(실무: ELLIS)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제기 (Disputes)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분쟁 처리 (Resolve)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(Tickets)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영수증 업로드 (Receipts)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Adjustment 발행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(실무)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알림 라우팅 (결정 #4 + Notifications #1)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postpay_invoice_d7~dday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 발행 분쟁만)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postpay_overdue_d1/7/30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dispute_opened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(assignee)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ticket_reply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(본인)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(assignee)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invoice_issued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정합성 체크 (다른 시스템과)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Tickets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dispute → 자동 ticket / EllisOP가 처리 / 종결 시 자동 동기화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설정 권한 X / 시스템 라우팅 / Quiet hours 22-08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Booking Form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FX lock at booking time (Settlement #5와 정합)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Rewards Mall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Adjustment 시 ELS 차감 영향 X (별도 추적)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EllisAdmin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정책 변경만 / Settlement 운영 X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위험 신호 / 출시 전 보강 사안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🔴 출시 전 필수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회계 처리 정책 자문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Cash basis 인식 시점 / 만료 시 손익 (CFO/회계법인)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세금 처리 자문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국가별 차이 (한·일·중·베트남·싱가포르)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법무 자문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분쟁 워크플로우 / 동의서 / 개인정보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예산 캡 enforcement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한도 도달 시 자동 일시중단 로직 (코드 미구현)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부정 거래 룰엔진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현재는 mock 시드만, 실제 감지 로직 X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🟡 베타 단계 보강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FX rate 실시간 연동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현재 1370 KRW/USD mock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PaymentMatchLog 자동 매칭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영수증 + invoice 자동 매칭 로직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회계 시스템 연동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SAP / 더존 등 ERP 출력 형식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🟢 안정화 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다중 통화 지원 확장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현재 USD 기본, 일부 KRW/VND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Multi-entity routing 자동화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Contract.contractCurrency 활용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데모 시나리오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9.1 Accounting 역할 시연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accounting@dotbiz.com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accounting123 로그인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Settlement 진입 → 정책 배너 + AR Aging Card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Disputes 탭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"분쟁 제기" → invoice / 사유 / 금액 / 설명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자동 ticket 생성 토스트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Tickets 페이지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점프 → Invoice Dispute 티켓 상태 추적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9.2 90+ 악성 미수금 시연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master@dotbiz.com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master123 로그인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Settlement → AR Aging Card → "90+" bucket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빨간 alert + 악성 미수금 invoice 목록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Disputed</w:t>
      </w:r>
      <w:r>
        <w:rPr>
          <w:rFonts w:ascii="Malgun Gothic" w:cs="Malgun Gothic" w:eastAsia="Malgun Gothic" w:hAnsi="Malgun Gothic"/>
          <w:sz w:val="20"/>
          <w:szCs w:val="20"/>
        </w:rPr>
        <w:t xml:space="preserve"> bucket 클릭 → Disputes 탭 점프</w:t>
      </w:r>
    </w:p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9.3 EllisOP 분쟁 처리 시연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cs@ohmyhotel.com</w:t>
      </w:r>
      <w:r>
        <w:rPr>
          <w:rFonts w:ascii="Malgun Gothic" w:cs="Malgun Gothic" w:eastAsia="Malgun Gothic" w:hAnsi="Malgun Gothic"/>
          <w:sz w:val="20"/>
          <w:szCs w:val="20"/>
        </w:rPr>
        <w:t xml:space="preserve"> / cs123 로그인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Tickets 페이지 → "Invoice Dispute" 타입 필터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TKT-2026-0421 진입 → amber 배너 (Settlement 점프 가능)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Status를 "Completed"로 변경 → 토스트 + Settlement 분쟁 자동 Accepted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pStyle w:val="Heading2"/>
        <w:spacing w:after="150" w:before="3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10. 점수 / 메트릭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기획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97.5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97.2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테스트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: Settlement 관련 신규 27건 (총 230/230 passing)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커밋</w:t>
      </w:r>
      <w:r>
        <w:rPr>
          <w:rFonts w:ascii="Malgun Gothic" w:cs="Malgun Gothic" w:eastAsia="Malgun Gothic" w:hAnsi="Malgun Gothic"/>
          <w:sz w:val="20"/>
          <w:szCs w:val="20"/>
        </w:rPr>
        <w:t xml:space="preserve">: 7건 (5 결정 + 2 hotfix)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신규 페이지/탭</w:t>
      </w:r>
      <w:r>
        <w:rPr>
          <w:rFonts w:ascii="Malgun Gothic" w:cs="Malgun Gothic" w:eastAsia="Malgun Gothic" w:hAnsi="Malgun Gothic"/>
          <w:sz w:val="20"/>
          <w:szCs w:val="20"/>
        </w:rPr>
        <w:t xml:space="preserve">: Disputes / Payment Receipts / AR Aging Card</w:t>
      </w:r>
    </w:p>
    <w:p>
      <w:r>
        <w:t xml:space="preserve"/>
      </w:r>
    </w:p>
    <w:p>
      <w:pPr>
        <w:pBdr>
          <w:bottom w:val="single" w:color="999999" w:sz="6" w:space="1"/>
        </w:pBdr>
        <w:spacing w:after="100" w:before="100"/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문서 끝.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상세 명세서는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Settlement_Specification_2026-05-04.md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의사결정 보고서는 </w:t>
      </w:r>
      <w:r>
        <w:rPr>
          <w:rFonts w:ascii="Consolas" w:cs="Consolas" w:eastAsia="Consolas" w:hAnsi="Consolas"/>
          <w:sz w:val="18"/>
          <w:szCs w:val="18"/>
          <w:shd w:fill="F0F0F0" w:val="clear"/>
        </w:rPr>
        <w:t xml:space="preserve">Settlement_CEO_Report_2026-05-04.md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 참조.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2026-05-05T01:48:03.964Z</dcterms:created>
  <dcterms:modified xsi:type="dcterms:W3CDTF">2026-05-05T01:48:03.964Z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