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311" w:rsidRPr="00FD6557" w:rsidRDefault="00327311" w:rsidP="00725CC6">
      <w:pPr>
        <w:rPr>
          <w:rFonts w:cs="Calibri"/>
          <w:szCs w:val="28"/>
        </w:rPr>
      </w:pPr>
      <w:r>
        <w:rPr>
          <w:noProof/>
        </w:rPr>
        <w:drawing>
          <wp:anchor distT="0" distB="0" distL="114300" distR="114300" simplePos="0" relativeHeight="251659264" behindDoc="1" locked="0" layoutInCell="1" allowOverlap="1" wp14:anchorId="2F91F75B" wp14:editId="0DCB21F2">
            <wp:simplePos x="0" y="0"/>
            <wp:positionH relativeFrom="page">
              <wp:posOffset>0</wp:posOffset>
            </wp:positionH>
            <wp:positionV relativeFrom="page">
              <wp:posOffset>0</wp:posOffset>
            </wp:positionV>
            <wp:extent cx="7588885" cy="10740390"/>
            <wp:effectExtent l="0" t="0" r="0" b="3810"/>
            <wp:wrapNone/>
            <wp:docPr id="1" name="Picture 1" descr="aie-courseguide-frontp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e-courseguide-frontpage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88885" cy="10740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311" w:rsidRPr="00FD6557" w:rsidRDefault="00327311" w:rsidP="00725CC6"/>
    <w:p w:rsidR="00327311" w:rsidRPr="00FD6557" w:rsidRDefault="00327311" w:rsidP="00725CC6"/>
    <w:p w:rsidR="00327311" w:rsidRPr="00FD6557" w:rsidRDefault="00327311" w:rsidP="00725CC6"/>
    <w:p w:rsidR="00327311" w:rsidRDefault="00327311" w:rsidP="00725CC6"/>
    <w:p w:rsidR="005A5773" w:rsidRDefault="005A5773" w:rsidP="00725CC6"/>
    <w:p w:rsidR="005A5773" w:rsidRDefault="005A5773" w:rsidP="00725CC6"/>
    <w:p w:rsidR="005A5773" w:rsidRDefault="005A5773" w:rsidP="00725CC6"/>
    <w:p w:rsidR="005A5773" w:rsidRPr="00FD6557" w:rsidRDefault="005A5773" w:rsidP="00725CC6"/>
    <w:p w:rsidR="00327311" w:rsidRPr="00CE5BA1" w:rsidRDefault="00BC326D" w:rsidP="000F282E">
      <w:pPr>
        <w:rPr>
          <w:rFonts w:asciiTheme="minorHAnsi" w:hAnsiTheme="minorHAnsi"/>
          <w:b/>
          <w:color w:val="FFFFFF" w:themeColor="background1"/>
          <w:sz w:val="88"/>
          <w:szCs w:val="88"/>
        </w:rPr>
      </w:pPr>
      <w:r w:rsidRPr="00CE5BA1">
        <w:rPr>
          <w:rFonts w:asciiTheme="minorHAnsi" w:hAnsiTheme="minorHAnsi"/>
          <w:b/>
          <w:color w:val="FFFFFF" w:themeColor="background1"/>
          <w:sz w:val="88"/>
          <w:szCs w:val="88"/>
        </w:rPr>
        <w:t>Subject</w:t>
      </w:r>
      <w:r w:rsidR="00327311" w:rsidRPr="00CE5BA1">
        <w:rPr>
          <w:rFonts w:asciiTheme="minorHAnsi" w:hAnsiTheme="minorHAnsi"/>
          <w:b/>
          <w:color w:val="FFFFFF" w:themeColor="background1"/>
          <w:sz w:val="88"/>
          <w:szCs w:val="88"/>
        </w:rPr>
        <w:t xml:space="preserve"> </w:t>
      </w:r>
      <w:r w:rsidR="00D87D54" w:rsidRPr="00CE5BA1">
        <w:rPr>
          <w:rFonts w:asciiTheme="minorHAnsi" w:hAnsiTheme="minorHAnsi"/>
          <w:b/>
          <w:color w:val="FFFFFF" w:themeColor="background1"/>
          <w:sz w:val="88"/>
          <w:szCs w:val="88"/>
        </w:rPr>
        <w:t xml:space="preserve">&amp; Assessment </w:t>
      </w:r>
      <w:r w:rsidR="00327311" w:rsidRPr="00CE5BA1">
        <w:rPr>
          <w:rFonts w:asciiTheme="minorHAnsi" w:hAnsiTheme="minorHAnsi"/>
          <w:b/>
          <w:color w:val="FFFFFF" w:themeColor="background1"/>
          <w:sz w:val="88"/>
          <w:szCs w:val="88"/>
        </w:rPr>
        <w:t>Guide</w:t>
      </w:r>
    </w:p>
    <w:p w:rsidR="00431E89" w:rsidRPr="00987285" w:rsidRDefault="000076BB" w:rsidP="000F282E">
      <w:pPr>
        <w:rPr>
          <w:rFonts w:asciiTheme="minorHAnsi" w:hAnsiTheme="minorHAnsi"/>
          <w:color w:val="FFFFFF" w:themeColor="background1"/>
          <w:sz w:val="72"/>
          <w:szCs w:val="72"/>
        </w:rPr>
      </w:pPr>
      <w:r>
        <w:rPr>
          <w:rFonts w:asciiTheme="minorHAnsi" w:hAnsiTheme="minorHAnsi"/>
          <w:color w:val="FFFFFF" w:themeColor="background1"/>
          <w:sz w:val="72"/>
          <w:szCs w:val="72"/>
        </w:rPr>
        <w:t>Cross-platform Development</w:t>
      </w:r>
    </w:p>
    <w:p w:rsidR="00327311" w:rsidRPr="00987285" w:rsidRDefault="00327311" w:rsidP="000F282E">
      <w:pPr>
        <w:rPr>
          <w:rFonts w:asciiTheme="minorHAnsi" w:hAnsiTheme="minorHAnsi"/>
        </w:rPr>
      </w:pPr>
    </w:p>
    <w:p w:rsidR="005A5773" w:rsidRPr="00987285" w:rsidRDefault="005A5773" w:rsidP="000F282E">
      <w:pPr>
        <w:rPr>
          <w:rFonts w:asciiTheme="minorHAnsi" w:hAnsiTheme="minorHAnsi"/>
        </w:rPr>
      </w:pPr>
    </w:p>
    <w:p w:rsidR="00327311" w:rsidRPr="00987285" w:rsidRDefault="00327311" w:rsidP="000F282E">
      <w:pPr>
        <w:rPr>
          <w:rFonts w:asciiTheme="minorHAnsi" w:hAnsiTheme="minorHAnsi"/>
        </w:rPr>
      </w:pPr>
    </w:p>
    <w:p w:rsidR="00E26FCF" w:rsidRPr="00EE1ECC" w:rsidRDefault="00E26FCF" w:rsidP="00E26FCF">
      <w:pPr>
        <w:rPr>
          <w:color w:val="00ADD8"/>
          <w:sz w:val="48"/>
          <w:szCs w:val="48"/>
        </w:rPr>
      </w:pPr>
      <w:bookmarkStart w:id="0" w:name="_Toc426983557"/>
      <w:bookmarkStart w:id="1" w:name="_Toc426983856"/>
      <w:bookmarkStart w:id="2" w:name="_Toc434770556"/>
      <w:bookmarkStart w:id="3" w:name="_Toc434770826"/>
      <w:r>
        <w:rPr>
          <w:color w:val="00ADD8"/>
          <w:sz w:val="48"/>
          <w:szCs w:val="48"/>
        </w:rPr>
        <w:t>CIP Code 11.0804</w:t>
      </w:r>
    </w:p>
    <w:bookmarkEnd w:id="0"/>
    <w:bookmarkEnd w:id="1"/>
    <w:bookmarkEnd w:id="2"/>
    <w:bookmarkEnd w:id="3"/>
    <w:p w:rsidR="007F4490" w:rsidRPr="00EE1ECC" w:rsidRDefault="000076BB" w:rsidP="00EE1ECC">
      <w:pPr>
        <w:rPr>
          <w:color w:val="00ADD8"/>
          <w:sz w:val="48"/>
          <w:szCs w:val="48"/>
        </w:rPr>
      </w:pPr>
      <w:r>
        <w:rPr>
          <w:color w:val="00ADD8"/>
          <w:sz w:val="48"/>
          <w:szCs w:val="48"/>
        </w:rPr>
        <w:t>Advanced Diploma of Professional Game Development</w:t>
      </w:r>
    </w:p>
    <w:p w:rsidR="00BC326D" w:rsidRPr="007B15B0" w:rsidRDefault="00BC326D" w:rsidP="007F4490">
      <w:pPr>
        <w:rPr>
          <w:rFonts w:asciiTheme="minorHAnsi" w:hAnsiTheme="minorHAnsi"/>
          <w:color w:val="FFFFFF" w:themeColor="background1"/>
          <w:sz w:val="44"/>
          <w:szCs w:val="48"/>
        </w:rPr>
      </w:pPr>
    </w:p>
    <w:p w:rsidR="007F4490" w:rsidRPr="00EE1ECC" w:rsidRDefault="000076BB" w:rsidP="00EE1ECC">
      <w:pPr>
        <w:rPr>
          <w:sz w:val="48"/>
          <w:szCs w:val="48"/>
        </w:rPr>
      </w:pPr>
      <w:r>
        <w:rPr>
          <w:color w:val="FFFFFF" w:themeColor="background1"/>
          <w:sz w:val="48"/>
          <w:szCs w:val="48"/>
        </w:rPr>
        <w:t>Programming</w:t>
      </w:r>
    </w:p>
    <w:p w:rsidR="007F4490" w:rsidRPr="00987285" w:rsidRDefault="007F4490" w:rsidP="007F4490">
      <w:pPr>
        <w:rPr>
          <w:rFonts w:asciiTheme="minorHAnsi" w:hAnsiTheme="minorHAnsi"/>
          <w:color w:val="FFFFFF" w:themeColor="background1"/>
          <w:sz w:val="60"/>
          <w:szCs w:val="60"/>
        </w:rPr>
      </w:pPr>
    </w:p>
    <w:p w:rsidR="007F4490" w:rsidRPr="00987285" w:rsidRDefault="007F4490" w:rsidP="007F4490">
      <w:pPr>
        <w:rPr>
          <w:rFonts w:asciiTheme="minorHAnsi" w:hAnsiTheme="minorHAnsi"/>
          <w:color w:val="FFFFFF" w:themeColor="background1"/>
          <w:sz w:val="60"/>
          <w:szCs w:val="60"/>
        </w:rPr>
      </w:pPr>
    </w:p>
    <w:p w:rsidR="00327311" w:rsidRPr="00987285" w:rsidRDefault="00327311" w:rsidP="00725CC6">
      <w:pPr>
        <w:pStyle w:val="Title"/>
      </w:pPr>
    </w:p>
    <w:p w:rsidR="00327311" w:rsidRPr="00987285" w:rsidRDefault="00327311" w:rsidP="00725CC6">
      <w:pPr>
        <w:rPr>
          <w:rFonts w:asciiTheme="minorHAnsi" w:hAnsiTheme="minorHAnsi"/>
        </w:rPr>
      </w:pPr>
    </w:p>
    <w:p w:rsidR="008A0BE8" w:rsidRPr="00987285" w:rsidRDefault="008A0BE8" w:rsidP="00725CC6">
      <w:pPr>
        <w:rPr>
          <w:rFonts w:asciiTheme="minorHAnsi" w:hAnsiTheme="minorHAnsi"/>
        </w:rPr>
      </w:pPr>
    </w:p>
    <w:p w:rsidR="008A0BE8" w:rsidRPr="00987285" w:rsidRDefault="008A0BE8" w:rsidP="00725CC6">
      <w:pPr>
        <w:rPr>
          <w:rFonts w:asciiTheme="minorHAnsi" w:hAnsiTheme="minorHAnsi"/>
        </w:rPr>
      </w:pPr>
    </w:p>
    <w:p w:rsidR="008A0BE8" w:rsidRPr="00987285" w:rsidRDefault="008A0BE8" w:rsidP="00725CC6">
      <w:pPr>
        <w:rPr>
          <w:rFonts w:asciiTheme="minorHAnsi" w:hAnsiTheme="minorHAnsi"/>
        </w:rPr>
      </w:pPr>
    </w:p>
    <w:p w:rsidR="008A0BE8" w:rsidRPr="00987285" w:rsidRDefault="008A0BE8" w:rsidP="00725CC6">
      <w:pPr>
        <w:rPr>
          <w:rFonts w:asciiTheme="minorHAnsi" w:hAnsiTheme="minorHAnsi"/>
        </w:rPr>
        <w:sectPr w:rsidR="008A0BE8" w:rsidRPr="00987285" w:rsidSect="000922EE">
          <w:headerReference w:type="default" r:id="rId9"/>
          <w:footerReference w:type="default" r:id="rId10"/>
          <w:footerReference w:type="first" r:id="rId11"/>
          <w:pgSz w:w="11906" w:h="16838"/>
          <w:pgMar w:top="238" w:right="601" w:bottom="601" w:left="601" w:header="709" w:footer="624" w:gutter="0"/>
          <w:pgNumType w:start="0"/>
          <w:cols w:space="720"/>
          <w:titlePg/>
          <w:docGrid w:linePitch="381"/>
        </w:sectPr>
      </w:pPr>
    </w:p>
    <w:sdt>
      <w:sdtPr>
        <w:rPr>
          <w:rFonts w:asciiTheme="minorHAnsi" w:eastAsia="SimSun" w:hAnsiTheme="minorHAnsi" w:cs="Times New Roman"/>
          <w:b w:val="0"/>
          <w:bCs w:val="0"/>
          <w:color w:val="auto"/>
          <w:sz w:val="24"/>
          <w:szCs w:val="24"/>
          <w:lang w:val="en-AU" w:eastAsia="en-AU"/>
        </w:rPr>
        <w:id w:val="-829062364"/>
        <w:docPartObj>
          <w:docPartGallery w:val="Table of Contents"/>
          <w:docPartUnique/>
        </w:docPartObj>
      </w:sdtPr>
      <w:sdtEndPr>
        <w:rPr>
          <w:noProof/>
          <w:sz w:val="22"/>
        </w:rPr>
      </w:sdtEndPr>
      <w:sdtContent>
        <w:p w:rsidR="000F282E" w:rsidRPr="00AA45FB" w:rsidRDefault="000F282E">
          <w:pPr>
            <w:pStyle w:val="TOCHeading"/>
            <w:rPr>
              <w:rFonts w:ascii="Calibri" w:hAnsi="Calibri"/>
              <w:b w:val="0"/>
              <w:color w:val="00ADD8"/>
              <w:sz w:val="60"/>
              <w:szCs w:val="60"/>
            </w:rPr>
          </w:pPr>
          <w:r w:rsidRPr="00AA45FB">
            <w:rPr>
              <w:rFonts w:ascii="Calibri" w:hAnsi="Calibri"/>
              <w:b w:val="0"/>
              <w:color w:val="00ADD8"/>
              <w:sz w:val="60"/>
              <w:szCs w:val="60"/>
            </w:rPr>
            <w:t>Table of Contents</w:t>
          </w:r>
        </w:p>
        <w:p w:rsidR="008F4FFD" w:rsidRDefault="000F282E">
          <w:pPr>
            <w:pStyle w:val="TOC2"/>
            <w:tabs>
              <w:tab w:val="right" w:leader="dot" w:pos="10694"/>
            </w:tabs>
            <w:rPr>
              <w:rFonts w:asciiTheme="minorHAnsi" w:eastAsiaTheme="minorEastAsia" w:hAnsiTheme="minorHAnsi" w:cstheme="minorBidi"/>
              <w:noProof/>
              <w:szCs w:val="22"/>
              <w:lang w:val="en-US" w:eastAsia="en-US"/>
            </w:rPr>
          </w:pPr>
          <w:r w:rsidRPr="00987285">
            <w:rPr>
              <w:rFonts w:asciiTheme="minorHAnsi" w:hAnsiTheme="minorHAnsi"/>
              <w:szCs w:val="22"/>
            </w:rPr>
            <w:fldChar w:fldCharType="begin"/>
          </w:r>
          <w:r w:rsidRPr="00987285">
            <w:rPr>
              <w:rFonts w:asciiTheme="minorHAnsi" w:hAnsiTheme="minorHAnsi"/>
              <w:szCs w:val="22"/>
            </w:rPr>
            <w:instrText xml:space="preserve"> TOC \o "1-3" \h \z \u </w:instrText>
          </w:r>
          <w:r w:rsidRPr="00987285">
            <w:rPr>
              <w:rFonts w:asciiTheme="minorHAnsi" w:hAnsiTheme="minorHAnsi"/>
              <w:szCs w:val="22"/>
            </w:rPr>
            <w:fldChar w:fldCharType="separate"/>
          </w:r>
          <w:hyperlink w:anchor="_Toc488844485" w:history="1">
            <w:r w:rsidR="008F4FFD" w:rsidRPr="00615D57">
              <w:rPr>
                <w:rStyle w:val="Hyperlink"/>
                <w:noProof/>
              </w:rPr>
              <w:t>Subject Overview</w:t>
            </w:r>
            <w:r w:rsidR="008F4FFD">
              <w:rPr>
                <w:noProof/>
                <w:webHidden/>
              </w:rPr>
              <w:tab/>
            </w:r>
            <w:r w:rsidR="008F4FFD">
              <w:rPr>
                <w:noProof/>
                <w:webHidden/>
              </w:rPr>
              <w:fldChar w:fldCharType="begin"/>
            </w:r>
            <w:r w:rsidR="008F4FFD">
              <w:rPr>
                <w:noProof/>
                <w:webHidden/>
              </w:rPr>
              <w:instrText xml:space="preserve"> PAGEREF _Toc488844485 \h </w:instrText>
            </w:r>
            <w:r w:rsidR="008F4FFD">
              <w:rPr>
                <w:noProof/>
                <w:webHidden/>
              </w:rPr>
            </w:r>
            <w:r w:rsidR="008F4FFD">
              <w:rPr>
                <w:noProof/>
                <w:webHidden/>
              </w:rPr>
              <w:fldChar w:fldCharType="separate"/>
            </w:r>
            <w:r w:rsidR="008F4FFD">
              <w:rPr>
                <w:noProof/>
                <w:webHidden/>
              </w:rPr>
              <w:t>2</w:t>
            </w:r>
            <w:r w:rsidR="008F4FFD">
              <w:rPr>
                <w:noProof/>
                <w:webHidden/>
              </w:rPr>
              <w:fldChar w:fldCharType="end"/>
            </w:r>
          </w:hyperlink>
        </w:p>
        <w:p w:rsidR="008F4FFD" w:rsidRDefault="00263A11">
          <w:pPr>
            <w:pStyle w:val="TOC3"/>
            <w:tabs>
              <w:tab w:val="right" w:leader="dot" w:pos="10694"/>
            </w:tabs>
            <w:rPr>
              <w:rFonts w:asciiTheme="minorHAnsi" w:eastAsiaTheme="minorEastAsia" w:hAnsiTheme="minorHAnsi" w:cstheme="minorBidi"/>
              <w:noProof/>
              <w:szCs w:val="22"/>
              <w:lang w:val="en-US" w:eastAsia="en-US"/>
            </w:rPr>
          </w:pPr>
          <w:hyperlink w:anchor="_Toc488844486" w:history="1">
            <w:r w:rsidR="008F4FFD" w:rsidRPr="00615D57">
              <w:rPr>
                <w:rStyle w:val="Hyperlink"/>
                <w:noProof/>
              </w:rPr>
              <w:t>Subject Description</w:t>
            </w:r>
            <w:r w:rsidR="008F4FFD">
              <w:rPr>
                <w:noProof/>
                <w:webHidden/>
              </w:rPr>
              <w:tab/>
            </w:r>
            <w:r w:rsidR="008F4FFD">
              <w:rPr>
                <w:noProof/>
                <w:webHidden/>
              </w:rPr>
              <w:fldChar w:fldCharType="begin"/>
            </w:r>
            <w:r w:rsidR="008F4FFD">
              <w:rPr>
                <w:noProof/>
                <w:webHidden/>
              </w:rPr>
              <w:instrText xml:space="preserve"> PAGEREF _Toc488844486 \h </w:instrText>
            </w:r>
            <w:r w:rsidR="008F4FFD">
              <w:rPr>
                <w:noProof/>
                <w:webHidden/>
              </w:rPr>
            </w:r>
            <w:r w:rsidR="008F4FFD">
              <w:rPr>
                <w:noProof/>
                <w:webHidden/>
              </w:rPr>
              <w:fldChar w:fldCharType="separate"/>
            </w:r>
            <w:r w:rsidR="008F4FFD">
              <w:rPr>
                <w:noProof/>
                <w:webHidden/>
              </w:rPr>
              <w:t>2</w:t>
            </w:r>
            <w:r w:rsidR="008F4FFD">
              <w:rPr>
                <w:noProof/>
                <w:webHidden/>
              </w:rPr>
              <w:fldChar w:fldCharType="end"/>
            </w:r>
          </w:hyperlink>
        </w:p>
        <w:p w:rsidR="008F4FFD" w:rsidRDefault="00263A11">
          <w:pPr>
            <w:pStyle w:val="TOC3"/>
            <w:tabs>
              <w:tab w:val="right" w:leader="dot" w:pos="10694"/>
            </w:tabs>
            <w:rPr>
              <w:rFonts w:asciiTheme="minorHAnsi" w:eastAsiaTheme="minorEastAsia" w:hAnsiTheme="minorHAnsi" w:cstheme="minorBidi"/>
              <w:noProof/>
              <w:szCs w:val="22"/>
              <w:lang w:val="en-US" w:eastAsia="en-US"/>
            </w:rPr>
          </w:pPr>
          <w:hyperlink w:anchor="_Toc488844487" w:history="1">
            <w:r w:rsidR="008F4FFD" w:rsidRPr="00615D57">
              <w:rPr>
                <w:rStyle w:val="Hyperlink"/>
                <w:noProof/>
              </w:rPr>
              <w:t>Industry Relevance</w:t>
            </w:r>
            <w:r w:rsidR="008F4FFD">
              <w:rPr>
                <w:noProof/>
                <w:webHidden/>
              </w:rPr>
              <w:tab/>
            </w:r>
            <w:r w:rsidR="008F4FFD">
              <w:rPr>
                <w:noProof/>
                <w:webHidden/>
              </w:rPr>
              <w:fldChar w:fldCharType="begin"/>
            </w:r>
            <w:r w:rsidR="008F4FFD">
              <w:rPr>
                <w:noProof/>
                <w:webHidden/>
              </w:rPr>
              <w:instrText xml:space="preserve"> PAGEREF _Toc488844487 \h </w:instrText>
            </w:r>
            <w:r w:rsidR="008F4FFD">
              <w:rPr>
                <w:noProof/>
                <w:webHidden/>
              </w:rPr>
            </w:r>
            <w:r w:rsidR="008F4FFD">
              <w:rPr>
                <w:noProof/>
                <w:webHidden/>
              </w:rPr>
              <w:fldChar w:fldCharType="separate"/>
            </w:r>
            <w:r w:rsidR="008F4FFD">
              <w:rPr>
                <w:noProof/>
                <w:webHidden/>
              </w:rPr>
              <w:t>2</w:t>
            </w:r>
            <w:r w:rsidR="008F4FFD">
              <w:rPr>
                <w:noProof/>
                <w:webHidden/>
              </w:rPr>
              <w:fldChar w:fldCharType="end"/>
            </w:r>
          </w:hyperlink>
        </w:p>
        <w:p w:rsidR="008F4FFD" w:rsidRDefault="00263A11">
          <w:pPr>
            <w:pStyle w:val="TOC3"/>
            <w:tabs>
              <w:tab w:val="right" w:leader="dot" w:pos="10694"/>
            </w:tabs>
            <w:rPr>
              <w:rFonts w:asciiTheme="minorHAnsi" w:eastAsiaTheme="minorEastAsia" w:hAnsiTheme="minorHAnsi" w:cstheme="minorBidi"/>
              <w:noProof/>
              <w:szCs w:val="22"/>
              <w:lang w:val="en-US" w:eastAsia="en-US"/>
            </w:rPr>
          </w:pPr>
          <w:hyperlink w:anchor="_Toc488844488" w:history="1">
            <w:r w:rsidR="008F4FFD" w:rsidRPr="00615D57">
              <w:rPr>
                <w:rStyle w:val="Hyperlink"/>
                <w:noProof/>
              </w:rPr>
              <w:t>Assumed Knowledge</w:t>
            </w:r>
            <w:r w:rsidR="008F4FFD">
              <w:rPr>
                <w:noProof/>
                <w:webHidden/>
              </w:rPr>
              <w:tab/>
            </w:r>
            <w:r w:rsidR="008F4FFD">
              <w:rPr>
                <w:noProof/>
                <w:webHidden/>
              </w:rPr>
              <w:fldChar w:fldCharType="begin"/>
            </w:r>
            <w:r w:rsidR="008F4FFD">
              <w:rPr>
                <w:noProof/>
                <w:webHidden/>
              </w:rPr>
              <w:instrText xml:space="preserve"> PAGEREF _Toc488844488 \h </w:instrText>
            </w:r>
            <w:r w:rsidR="008F4FFD">
              <w:rPr>
                <w:noProof/>
                <w:webHidden/>
              </w:rPr>
            </w:r>
            <w:r w:rsidR="008F4FFD">
              <w:rPr>
                <w:noProof/>
                <w:webHidden/>
              </w:rPr>
              <w:fldChar w:fldCharType="separate"/>
            </w:r>
            <w:r w:rsidR="008F4FFD">
              <w:rPr>
                <w:noProof/>
                <w:webHidden/>
              </w:rPr>
              <w:t>2</w:t>
            </w:r>
            <w:r w:rsidR="008F4FFD">
              <w:rPr>
                <w:noProof/>
                <w:webHidden/>
              </w:rPr>
              <w:fldChar w:fldCharType="end"/>
            </w:r>
          </w:hyperlink>
        </w:p>
        <w:p w:rsidR="008F4FFD" w:rsidRDefault="00263A11">
          <w:pPr>
            <w:pStyle w:val="TOC2"/>
            <w:tabs>
              <w:tab w:val="right" w:leader="dot" w:pos="10694"/>
            </w:tabs>
            <w:rPr>
              <w:rFonts w:asciiTheme="minorHAnsi" w:eastAsiaTheme="minorEastAsia" w:hAnsiTheme="minorHAnsi" w:cstheme="minorBidi"/>
              <w:noProof/>
              <w:szCs w:val="22"/>
              <w:lang w:val="en-US" w:eastAsia="en-US"/>
            </w:rPr>
          </w:pPr>
          <w:hyperlink w:anchor="_Toc488844489" w:history="1">
            <w:r w:rsidR="008F4FFD" w:rsidRPr="00615D57">
              <w:rPr>
                <w:rStyle w:val="Hyperlink"/>
                <w:noProof/>
              </w:rPr>
              <w:t>Assessment Criteria</w:t>
            </w:r>
            <w:r w:rsidR="008F4FFD">
              <w:rPr>
                <w:noProof/>
                <w:webHidden/>
              </w:rPr>
              <w:tab/>
            </w:r>
            <w:r w:rsidR="008F4FFD">
              <w:rPr>
                <w:noProof/>
                <w:webHidden/>
              </w:rPr>
              <w:fldChar w:fldCharType="begin"/>
            </w:r>
            <w:r w:rsidR="008F4FFD">
              <w:rPr>
                <w:noProof/>
                <w:webHidden/>
              </w:rPr>
              <w:instrText xml:space="preserve"> PAGEREF _Toc488844489 \h </w:instrText>
            </w:r>
            <w:r w:rsidR="008F4FFD">
              <w:rPr>
                <w:noProof/>
                <w:webHidden/>
              </w:rPr>
            </w:r>
            <w:r w:rsidR="008F4FFD">
              <w:rPr>
                <w:noProof/>
                <w:webHidden/>
              </w:rPr>
              <w:fldChar w:fldCharType="separate"/>
            </w:r>
            <w:r w:rsidR="008F4FFD">
              <w:rPr>
                <w:noProof/>
                <w:webHidden/>
              </w:rPr>
              <w:t>3</w:t>
            </w:r>
            <w:r w:rsidR="008F4FFD">
              <w:rPr>
                <w:noProof/>
                <w:webHidden/>
              </w:rPr>
              <w:fldChar w:fldCharType="end"/>
            </w:r>
          </w:hyperlink>
        </w:p>
        <w:p w:rsidR="008F4FFD" w:rsidRDefault="00263A11">
          <w:pPr>
            <w:pStyle w:val="TOC3"/>
            <w:tabs>
              <w:tab w:val="right" w:leader="dot" w:pos="10694"/>
            </w:tabs>
            <w:rPr>
              <w:rFonts w:asciiTheme="minorHAnsi" w:eastAsiaTheme="minorEastAsia" w:hAnsiTheme="minorHAnsi" w:cstheme="minorBidi"/>
              <w:noProof/>
              <w:szCs w:val="22"/>
              <w:lang w:val="en-US" w:eastAsia="en-US"/>
            </w:rPr>
          </w:pPr>
          <w:hyperlink w:anchor="_Toc488844490" w:history="1">
            <w:r w:rsidR="008F4FFD" w:rsidRPr="00615D57">
              <w:rPr>
                <w:rStyle w:val="Hyperlink"/>
                <w:noProof/>
              </w:rPr>
              <w:t>Assessment Description</w:t>
            </w:r>
            <w:r w:rsidR="008F4FFD">
              <w:rPr>
                <w:noProof/>
                <w:webHidden/>
              </w:rPr>
              <w:tab/>
            </w:r>
            <w:r w:rsidR="008F4FFD">
              <w:rPr>
                <w:noProof/>
                <w:webHidden/>
              </w:rPr>
              <w:fldChar w:fldCharType="begin"/>
            </w:r>
            <w:r w:rsidR="008F4FFD">
              <w:rPr>
                <w:noProof/>
                <w:webHidden/>
              </w:rPr>
              <w:instrText xml:space="preserve"> PAGEREF _Toc488844490 \h </w:instrText>
            </w:r>
            <w:r w:rsidR="008F4FFD">
              <w:rPr>
                <w:noProof/>
                <w:webHidden/>
              </w:rPr>
            </w:r>
            <w:r w:rsidR="008F4FFD">
              <w:rPr>
                <w:noProof/>
                <w:webHidden/>
              </w:rPr>
              <w:fldChar w:fldCharType="separate"/>
            </w:r>
            <w:r w:rsidR="008F4FFD">
              <w:rPr>
                <w:noProof/>
                <w:webHidden/>
              </w:rPr>
              <w:t>3</w:t>
            </w:r>
            <w:r w:rsidR="008F4FFD">
              <w:rPr>
                <w:noProof/>
                <w:webHidden/>
              </w:rPr>
              <w:fldChar w:fldCharType="end"/>
            </w:r>
          </w:hyperlink>
        </w:p>
        <w:p w:rsidR="008F4FFD" w:rsidRDefault="00263A11">
          <w:pPr>
            <w:pStyle w:val="TOC2"/>
            <w:tabs>
              <w:tab w:val="right" w:leader="dot" w:pos="10694"/>
            </w:tabs>
            <w:rPr>
              <w:rFonts w:asciiTheme="minorHAnsi" w:eastAsiaTheme="minorEastAsia" w:hAnsiTheme="minorHAnsi" w:cstheme="minorBidi"/>
              <w:noProof/>
              <w:szCs w:val="22"/>
              <w:lang w:val="en-US" w:eastAsia="en-US"/>
            </w:rPr>
          </w:pPr>
          <w:hyperlink w:anchor="_Toc488844491" w:history="1">
            <w:r w:rsidR="008F4FFD" w:rsidRPr="00615D57">
              <w:rPr>
                <w:rStyle w:val="Hyperlink"/>
                <w:noProof/>
              </w:rPr>
              <w:t>Assessment and Competency Requirements</w:t>
            </w:r>
            <w:r w:rsidR="008F4FFD">
              <w:rPr>
                <w:noProof/>
                <w:webHidden/>
              </w:rPr>
              <w:tab/>
            </w:r>
            <w:r w:rsidR="008F4FFD">
              <w:rPr>
                <w:noProof/>
                <w:webHidden/>
              </w:rPr>
              <w:fldChar w:fldCharType="begin"/>
            </w:r>
            <w:r w:rsidR="008F4FFD">
              <w:rPr>
                <w:noProof/>
                <w:webHidden/>
              </w:rPr>
              <w:instrText xml:space="preserve"> PAGEREF _Toc488844491 \h </w:instrText>
            </w:r>
            <w:r w:rsidR="008F4FFD">
              <w:rPr>
                <w:noProof/>
                <w:webHidden/>
              </w:rPr>
            </w:r>
            <w:r w:rsidR="008F4FFD">
              <w:rPr>
                <w:noProof/>
                <w:webHidden/>
              </w:rPr>
              <w:fldChar w:fldCharType="separate"/>
            </w:r>
            <w:r w:rsidR="008F4FFD">
              <w:rPr>
                <w:noProof/>
                <w:webHidden/>
              </w:rPr>
              <w:t>4</w:t>
            </w:r>
            <w:r w:rsidR="008F4FFD">
              <w:rPr>
                <w:noProof/>
                <w:webHidden/>
              </w:rPr>
              <w:fldChar w:fldCharType="end"/>
            </w:r>
          </w:hyperlink>
        </w:p>
        <w:p w:rsidR="008F4FFD" w:rsidRDefault="00263A11">
          <w:pPr>
            <w:pStyle w:val="TOC3"/>
            <w:tabs>
              <w:tab w:val="right" w:leader="dot" w:pos="10694"/>
            </w:tabs>
            <w:rPr>
              <w:rFonts w:asciiTheme="minorHAnsi" w:eastAsiaTheme="minorEastAsia" w:hAnsiTheme="minorHAnsi" w:cstheme="minorBidi"/>
              <w:noProof/>
              <w:szCs w:val="22"/>
              <w:lang w:val="en-US" w:eastAsia="en-US"/>
            </w:rPr>
          </w:pPr>
          <w:hyperlink w:anchor="_Toc488844492" w:history="1">
            <w:r w:rsidR="008F4FFD" w:rsidRPr="00615D57">
              <w:rPr>
                <w:rStyle w:val="Hyperlink"/>
                <w:noProof/>
              </w:rPr>
              <w:t>Assessment Instructions for Candidate</w:t>
            </w:r>
            <w:r w:rsidR="008F4FFD">
              <w:rPr>
                <w:noProof/>
                <w:webHidden/>
              </w:rPr>
              <w:tab/>
            </w:r>
            <w:r w:rsidR="008F4FFD">
              <w:rPr>
                <w:noProof/>
                <w:webHidden/>
              </w:rPr>
              <w:fldChar w:fldCharType="begin"/>
            </w:r>
            <w:r w:rsidR="008F4FFD">
              <w:rPr>
                <w:noProof/>
                <w:webHidden/>
              </w:rPr>
              <w:instrText xml:space="preserve"> PAGEREF _Toc488844492 \h </w:instrText>
            </w:r>
            <w:r w:rsidR="008F4FFD">
              <w:rPr>
                <w:noProof/>
                <w:webHidden/>
              </w:rPr>
            </w:r>
            <w:r w:rsidR="008F4FFD">
              <w:rPr>
                <w:noProof/>
                <w:webHidden/>
              </w:rPr>
              <w:fldChar w:fldCharType="separate"/>
            </w:r>
            <w:r w:rsidR="008F4FFD">
              <w:rPr>
                <w:noProof/>
                <w:webHidden/>
              </w:rPr>
              <w:t>5</w:t>
            </w:r>
            <w:r w:rsidR="008F4FFD">
              <w:rPr>
                <w:noProof/>
                <w:webHidden/>
              </w:rPr>
              <w:fldChar w:fldCharType="end"/>
            </w:r>
          </w:hyperlink>
        </w:p>
        <w:p w:rsidR="008F4FFD" w:rsidRDefault="00263A11">
          <w:pPr>
            <w:pStyle w:val="TOC2"/>
            <w:tabs>
              <w:tab w:val="right" w:leader="dot" w:pos="10694"/>
            </w:tabs>
            <w:rPr>
              <w:rFonts w:asciiTheme="minorHAnsi" w:eastAsiaTheme="minorEastAsia" w:hAnsiTheme="minorHAnsi" w:cstheme="minorBidi"/>
              <w:noProof/>
              <w:szCs w:val="22"/>
              <w:lang w:val="en-US" w:eastAsia="en-US"/>
            </w:rPr>
          </w:pPr>
          <w:hyperlink w:anchor="_Toc488844493" w:history="1">
            <w:r w:rsidR="008F4FFD" w:rsidRPr="00615D57">
              <w:rPr>
                <w:rStyle w:val="Hyperlink"/>
                <w:noProof/>
              </w:rPr>
              <w:t>Software</w:t>
            </w:r>
            <w:r w:rsidR="008F4FFD">
              <w:rPr>
                <w:noProof/>
                <w:webHidden/>
              </w:rPr>
              <w:tab/>
            </w:r>
            <w:r w:rsidR="008F4FFD">
              <w:rPr>
                <w:noProof/>
                <w:webHidden/>
              </w:rPr>
              <w:fldChar w:fldCharType="begin"/>
            </w:r>
            <w:r w:rsidR="008F4FFD">
              <w:rPr>
                <w:noProof/>
                <w:webHidden/>
              </w:rPr>
              <w:instrText xml:space="preserve"> PAGEREF _Toc488844493 \h </w:instrText>
            </w:r>
            <w:r w:rsidR="008F4FFD">
              <w:rPr>
                <w:noProof/>
                <w:webHidden/>
              </w:rPr>
            </w:r>
            <w:r w:rsidR="008F4FFD">
              <w:rPr>
                <w:noProof/>
                <w:webHidden/>
              </w:rPr>
              <w:fldChar w:fldCharType="separate"/>
            </w:r>
            <w:r w:rsidR="008F4FFD">
              <w:rPr>
                <w:noProof/>
                <w:webHidden/>
              </w:rPr>
              <w:t>6</w:t>
            </w:r>
            <w:r w:rsidR="008F4FFD">
              <w:rPr>
                <w:noProof/>
                <w:webHidden/>
              </w:rPr>
              <w:fldChar w:fldCharType="end"/>
            </w:r>
          </w:hyperlink>
        </w:p>
        <w:p w:rsidR="008F4FFD" w:rsidRDefault="00263A11">
          <w:pPr>
            <w:pStyle w:val="TOC3"/>
            <w:tabs>
              <w:tab w:val="right" w:leader="dot" w:pos="10694"/>
            </w:tabs>
            <w:rPr>
              <w:rFonts w:asciiTheme="minorHAnsi" w:eastAsiaTheme="minorEastAsia" w:hAnsiTheme="minorHAnsi" w:cstheme="minorBidi"/>
              <w:noProof/>
              <w:szCs w:val="22"/>
              <w:lang w:val="en-US" w:eastAsia="en-US"/>
            </w:rPr>
          </w:pPr>
          <w:hyperlink w:anchor="_Toc488844494" w:history="1">
            <w:r w:rsidR="008F4FFD" w:rsidRPr="00615D57">
              <w:rPr>
                <w:rStyle w:val="Hyperlink"/>
                <w:noProof/>
              </w:rPr>
              <w:t>Core</w:t>
            </w:r>
            <w:r w:rsidR="008F4FFD">
              <w:rPr>
                <w:noProof/>
                <w:webHidden/>
              </w:rPr>
              <w:tab/>
            </w:r>
            <w:r w:rsidR="008F4FFD">
              <w:rPr>
                <w:noProof/>
                <w:webHidden/>
              </w:rPr>
              <w:fldChar w:fldCharType="begin"/>
            </w:r>
            <w:r w:rsidR="008F4FFD">
              <w:rPr>
                <w:noProof/>
                <w:webHidden/>
              </w:rPr>
              <w:instrText xml:space="preserve"> PAGEREF _Toc488844494 \h </w:instrText>
            </w:r>
            <w:r w:rsidR="008F4FFD">
              <w:rPr>
                <w:noProof/>
                <w:webHidden/>
              </w:rPr>
            </w:r>
            <w:r w:rsidR="008F4FFD">
              <w:rPr>
                <w:noProof/>
                <w:webHidden/>
              </w:rPr>
              <w:fldChar w:fldCharType="separate"/>
            </w:r>
            <w:r w:rsidR="008F4FFD">
              <w:rPr>
                <w:noProof/>
                <w:webHidden/>
              </w:rPr>
              <w:t>6</w:t>
            </w:r>
            <w:r w:rsidR="008F4FFD">
              <w:rPr>
                <w:noProof/>
                <w:webHidden/>
              </w:rPr>
              <w:fldChar w:fldCharType="end"/>
            </w:r>
          </w:hyperlink>
        </w:p>
        <w:p w:rsidR="008F4FFD" w:rsidRDefault="00263A11">
          <w:pPr>
            <w:pStyle w:val="TOC2"/>
            <w:tabs>
              <w:tab w:val="right" w:leader="dot" w:pos="10694"/>
            </w:tabs>
            <w:rPr>
              <w:rFonts w:asciiTheme="minorHAnsi" w:eastAsiaTheme="minorEastAsia" w:hAnsiTheme="minorHAnsi" w:cstheme="minorBidi"/>
              <w:noProof/>
              <w:szCs w:val="22"/>
              <w:lang w:val="en-US" w:eastAsia="en-US"/>
            </w:rPr>
          </w:pPr>
          <w:hyperlink w:anchor="_Toc488844495" w:history="1">
            <w:r w:rsidR="008F4FFD" w:rsidRPr="00615D57">
              <w:rPr>
                <w:rStyle w:val="Hyperlink"/>
                <w:noProof/>
              </w:rPr>
              <w:t>References and additional material</w:t>
            </w:r>
            <w:r w:rsidR="008F4FFD">
              <w:rPr>
                <w:noProof/>
                <w:webHidden/>
              </w:rPr>
              <w:tab/>
            </w:r>
            <w:r w:rsidR="008F4FFD">
              <w:rPr>
                <w:noProof/>
                <w:webHidden/>
              </w:rPr>
              <w:fldChar w:fldCharType="begin"/>
            </w:r>
            <w:r w:rsidR="008F4FFD">
              <w:rPr>
                <w:noProof/>
                <w:webHidden/>
              </w:rPr>
              <w:instrText xml:space="preserve"> PAGEREF _Toc488844495 \h </w:instrText>
            </w:r>
            <w:r w:rsidR="008F4FFD">
              <w:rPr>
                <w:noProof/>
                <w:webHidden/>
              </w:rPr>
            </w:r>
            <w:r w:rsidR="008F4FFD">
              <w:rPr>
                <w:noProof/>
                <w:webHidden/>
              </w:rPr>
              <w:fldChar w:fldCharType="separate"/>
            </w:r>
            <w:r w:rsidR="008F4FFD">
              <w:rPr>
                <w:noProof/>
                <w:webHidden/>
              </w:rPr>
              <w:t>6</w:t>
            </w:r>
            <w:r w:rsidR="008F4FFD">
              <w:rPr>
                <w:noProof/>
                <w:webHidden/>
              </w:rPr>
              <w:fldChar w:fldCharType="end"/>
            </w:r>
          </w:hyperlink>
        </w:p>
        <w:p w:rsidR="000922EE" w:rsidRPr="00E97DA5" w:rsidRDefault="000F282E" w:rsidP="00E97DA5">
          <w:pPr>
            <w:rPr>
              <w:rFonts w:asciiTheme="minorHAnsi" w:hAnsiTheme="minorHAnsi"/>
              <w:b/>
              <w:bCs/>
              <w:noProof/>
            </w:rPr>
          </w:pPr>
          <w:r w:rsidRPr="00987285">
            <w:rPr>
              <w:rFonts w:asciiTheme="minorHAnsi" w:hAnsiTheme="minorHAnsi"/>
              <w:b/>
              <w:bCs/>
              <w:noProof/>
              <w:szCs w:val="22"/>
            </w:rPr>
            <w:fldChar w:fldCharType="end"/>
          </w:r>
        </w:p>
      </w:sdtContent>
    </w:sdt>
    <w:p w:rsidR="008F4FFD" w:rsidRDefault="008F4FFD">
      <w:pPr>
        <w:spacing w:before="0" w:after="200" w:line="276" w:lineRule="auto"/>
        <w:rPr>
          <w:rFonts w:asciiTheme="minorHAnsi" w:eastAsia="Times New Roman" w:hAnsiTheme="minorHAnsi"/>
          <w:sz w:val="60"/>
          <w:szCs w:val="60"/>
        </w:rPr>
      </w:pPr>
      <w:bookmarkStart w:id="4" w:name="_Toc434591561"/>
      <w:bookmarkStart w:id="5" w:name="_Toc488844485"/>
      <w:r>
        <w:br w:type="page"/>
      </w:r>
    </w:p>
    <w:p w:rsidR="00212B9A" w:rsidRPr="00516984" w:rsidRDefault="00212B9A" w:rsidP="00212B9A">
      <w:pPr>
        <w:pStyle w:val="Heading2"/>
      </w:pPr>
      <w:r w:rsidRPr="00516984">
        <w:lastRenderedPageBreak/>
        <w:t>Subject Overview</w:t>
      </w:r>
      <w:bookmarkEnd w:id="4"/>
      <w:bookmarkEnd w:id="5"/>
    </w:p>
    <w:p w:rsidR="00212B9A" w:rsidRPr="00987285" w:rsidRDefault="00212B9A" w:rsidP="00212B9A">
      <w:pPr>
        <w:pStyle w:val="Heading3"/>
      </w:pPr>
      <w:bookmarkStart w:id="6" w:name="_Toc488844486"/>
      <w:r w:rsidRPr="00987285">
        <w:t>Subject Description</w:t>
      </w:r>
      <w:bookmarkEnd w:id="6"/>
    </w:p>
    <w:p w:rsidR="00212B9A" w:rsidRDefault="000076BB" w:rsidP="00B37850">
      <w:r w:rsidRPr="00027137">
        <w:t>This subj</w:t>
      </w:r>
      <w:r>
        <w:t>ect is designed to give you a working knowledge of the Unity 3D game engine, as well as an understanding of the process of cross platform development. There are a lot of concerns involved in porting a game, many of them are non-obvious. While modern pre-packaged engines can take a lot of the grunt-work out of the process, there are still many steps involved in getting a game to run on multiple platforms. This subject guides students through the process of developing simple games within Unity3D, while highlighting points during development where cross platform concerns occur</w:t>
      </w:r>
      <w:r w:rsidR="00212B9A">
        <w:t>.</w:t>
      </w:r>
    </w:p>
    <w:p w:rsidR="00212B9A" w:rsidRPr="00987285" w:rsidRDefault="00212B9A" w:rsidP="00212B9A">
      <w:pPr>
        <w:pStyle w:val="Heading3"/>
      </w:pPr>
      <w:bookmarkStart w:id="7" w:name="_Toc488844487"/>
      <w:r w:rsidRPr="00987285">
        <w:t>Industry Relevance</w:t>
      </w:r>
      <w:bookmarkEnd w:id="7"/>
    </w:p>
    <w:p w:rsidR="000076BB" w:rsidRDefault="000076BB" w:rsidP="000076BB">
      <w:pPr>
        <w:jc w:val="both"/>
      </w:pPr>
      <w:r>
        <w:t xml:space="preserve">Many games are released on multiple platforms. Pre-packaged engines such as Unity3D dramatically simplify the process. However even when using larger engines, there are many hurdles to, and considerations with, getting the same game running on multiple platforms. </w:t>
      </w:r>
    </w:p>
    <w:p w:rsidR="00212B9A" w:rsidRPr="008F6DF6" w:rsidRDefault="000076BB" w:rsidP="000076BB">
      <w:pPr>
        <w:jc w:val="both"/>
      </w:pPr>
      <w:r>
        <w:t>The Unity3D game engine is a widely used 3D game engine. It has powered thousands of games and is constantly being updated to add new features</w:t>
      </w:r>
      <w:r w:rsidR="00212B9A">
        <w:t xml:space="preserve">. </w:t>
      </w:r>
    </w:p>
    <w:p w:rsidR="00212B9A" w:rsidRPr="00987285" w:rsidRDefault="00212B9A" w:rsidP="00212B9A">
      <w:pPr>
        <w:pStyle w:val="Heading3"/>
      </w:pPr>
      <w:bookmarkStart w:id="8" w:name="_Toc488844488"/>
      <w:r w:rsidRPr="00987285">
        <w:t>Assumed Knowledge</w:t>
      </w:r>
      <w:bookmarkEnd w:id="8"/>
    </w:p>
    <w:p w:rsidR="000076BB" w:rsidRDefault="000076BB" w:rsidP="000076BB">
      <w:pPr>
        <w:pStyle w:val="ListParagraph"/>
        <w:numPr>
          <w:ilvl w:val="0"/>
          <w:numId w:val="3"/>
        </w:numPr>
        <w:spacing w:before="120" w:after="120" w:line="240" w:lineRule="auto"/>
        <w:jc w:val="both"/>
      </w:pPr>
      <w:r>
        <w:t>Introductory knowledge of C#</w:t>
      </w:r>
    </w:p>
    <w:p w:rsidR="00212B9A" w:rsidRPr="00987285" w:rsidRDefault="00212B9A" w:rsidP="00212B9A">
      <w:pPr>
        <w:rPr>
          <w:rFonts w:asciiTheme="minorHAnsi" w:hAnsiTheme="minorHAnsi"/>
          <w:szCs w:val="28"/>
        </w:rPr>
      </w:pPr>
      <w:r w:rsidRPr="00987285">
        <w:rPr>
          <w:rFonts w:asciiTheme="minorHAnsi" w:hAnsiTheme="minorHAnsi"/>
          <w:szCs w:val="28"/>
        </w:rPr>
        <w:br w:type="page"/>
      </w:r>
    </w:p>
    <w:p w:rsidR="00212B9A" w:rsidRPr="00987285" w:rsidRDefault="00212B9A" w:rsidP="00212B9A">
      <w:pPr>
        <w:pStyle w:val="Heading2"/>
      </w:pPr>
      <w:bookmarkStart w:id="9" w:name="_Toc434591562"/>
      <w:bookmarkStart w:id="10" w:name="_Toc488844489"/>
      <w:r w:rsidRPr="00987285">
        <w:lastRenderedPageBreak/>
        <w:t>Assessment Criteria</w:t>
      </w:r>
      <w:bookmarkEnd w:id="9"/>
      <w:bookmarkEnd w:id="10"/>
    </w:p>
    <w:p w:rsidR="00212B9A" w:rsidRPr="00987285" w:rsidRDefault="00212B9A" w:rsidP="00212B9A">
      <w:pPr>
        <w:pStyle w:val="Heading3"/>
      </w:pPr>
      <w:bookmarkStart w:id="11" w:name="_Toc488844490"/>
      <w:r w:rsidRPr="00987285">
        <w:t>Assessment Description</w:t>
      </w:r>
      <w:bookmarkEnd w:id="11"/>
    </w:p>
    <w:p w:rsidR="00212B9A" w:rsidRPr="00D10FE6" w:rsidRDefault="00212B9A" w:rsidP="00D10FE6">
      <w:pPr>
        <w:rPr>
          <w:b/>
          <w:i/>
          <w:color w:val="00ADD8"/>
        </w:rPr>
      </w:pPr>
      <w:r w:rsidRPr="00D10FE6">
        <w:rPr>
          <w:b/>
          <w:i/>
          <w:color w:val="00ADD8"/>
        </w:rPr>
        <w:t>Assessment Milestones</w:t>
      </w:r>
    </w:p>
    <w:p w:rsidR="00212B9A" w:rsidRPr="00D2251C" w:rsidRDefault="00212B9A" w:rsidP="00212B9A">
      <w:pPr>
        <w:pStyle w:val="Heading4"/>
        <w:spacing w:before="120" w:after="120"/>
        <w:rPr>
          <w:rFonts w:eastAsia="Times New Roman"/>
          <w:b w:val="0"/>
          <w:i w:val="0"/>
          <w:color w:val="auto"/>
          <w:szCs w:val="22"/>
        </w:rPr>
      </w:pPr>
      <w:r w:rsidRPr="00D2251C">
        <w:rPr>
          <w:rFonts w:eastAsia="Times New Roman"/>
          <w:color w:val="auto"/>
          <w:szCs w:val="22"/>
        </w:rPr>
        <w:t>Please refer to your Class Schedule for actual dates on your campus</w:t>
      </w:r>
    </w:p>
    <w:p w:rsidR="00212B9A" w:rsidRPr="00987285" w:rsidRDefault="00212B9A" w:rsidP="00212B9A">
      <w:pPr>
        <w:pStyle w:val="Heading4"/>
        <w:rPr>
          <w:rFonts w:eastAsia="Times New Roman"/>
        </w:rPr>
      </w:pPr>
      <w:r w:rsidRPr="00987285">
        <w:rPr>
          <w:rFonts w:eastAsia="Times New Roman"/>
        </w:rPr>
        <w:t>General Description</w:t>
      </w:r>
    </w:p>
    <w:p w:rsidR="00884BA7" w:rsidRDefault="00884BA7" w:rsidP="00884BA7">
      <w:pPr>
        <w:jc w:val="both"/>
      </w:pPr>
      <w:r>
        <w:t xml:space="preserve">Throughout the instruction period, you will be required to participate in a variety of activities to fully satisfy the assessment requirements. These activities occur throughout the stages outlined below.  </w:t>
      </w:r>
    </w:p>
    <w:p w:rsidR="00884BA7" w:rsidRDefault="00884BA7" w:rsidP="00884BA7">
      <w:pPr>
        <w:jc w:val="both"/>
      </w:pPr>
      <w:r>
        <w:t xml:space="preserve">Your instructor may provide a </w:t>
      </w:r>
      <w:r w:rsidRPr="00E6551B">
        <w:rPr>
          <w:i/>
        </w:rPr>
        <w:t>technical specification(s)</w:t>
      </w:r>
      <w:r>
        <w:t xml:space="preserve"> that elaborate on the requirements outlined below. These requirements need to be satisfied prior to the conclusion of the instruction period. You may utilize pre-approved templates provided by your instructor or request approval for alternative materials for your assessment. </w:t>
      </w:r>
    </w:p>
    <w:p w:rsidR="00E26FCF" w:rsidRPr="00F03619" w:rsidRDefault="00884BA7" w:rsidP="00884BA7">
      <w:pPr>
        <w:jc w:val="both"/>
      </w:pPr>
      <w:r>
        <w:t>You may supply additional, or alternative, evidence of competency as agreed on by your instructor</w:t>
      </w:r>
      <w:r w:rsidR="00E26FCF">
        <w:t>.</w:t>
      </w:r>
    </w:p>
    <w:p w:rsidR="008F4FFD" w:rsidRPr="00D10FE6" w:rsidRDefault="008F4FFD" w:rsidP="008F4FFD">
      <w:pPr>
        <w:pStyle w:val="Heading4"/>
      </w:pPr>
      <w:r w:rsidRPr="00D10FE6">
        <w:t>Evidence Specifications</w:t>
      </w:r>
    </w:p>
    <w:p w:rsidR="008F4FFD" w:rsidRDefault="008F4FFD" w:rsidP="008F4FFD">
      <w:pPr>
        <w:jc w:val="both"/>
        <w:rPr>
          <w:rFonts w:cs="Arial"/>
          <w:color w:val="000000"/>
        </w:rPr>
      </w:pPr>
      <w:r>
        <w:rPr>
          <w:rFonts w:cs="Calibri"/>
          <w:color w:val="000000"/>
          <w:szCs w:val="22"/>
        </w:rPr>
        <w:t>This is the specific evidence you must prepare for and present by your assessment milestone to demonstrate you have competency in the above knowledge and skills. The evidence must conform to all the specific requirements listed in the table below.  You may present additional, or other evidence of competency, but this should be as a result of individual negotiation with your teacher.</w:t>
      </w:r>
      <w:r>
        <w:rPr>
          <w:rFonts w:cs="Arial"/>
          <w:color w:val="000000"/>
        </w:rPr>
        <w:t xml:space="preserve"> </w:t>
      </w:r>
    </w:p>
    <w:p w:rsidR="008F4FFD" w:rsidRPr="00442AB6" w:rsidRDefault="008F4FFD" w:rsidP="008F4FFD">
      <w:pPr>
        <w:pStyle w:val="Heading4"/>
      </w:pPr>
      <w:r w:rsidRPr="00442AB6">
        <w:t>Y</w:t>
      </w:r>
      <w:r>
        <w:t>our Roles and Responsibilities as a Candidate</w:t>
      </w:r>
    </w:p>
    <w:p w:rsidR="008F4FFD" w:rsidRPr="00442AB6" w:rsidRDefault="008F4FFD" w:rsidP="008F4FFD">
      <w:pPr>
        <w:pStyle w:val="ListParagraph"/>
        <w:numPr>
          <w:ilvl w:val="0"/>
          <w:numId w:val="36"/>
        </w:numPr>
        <w:spacing w:before="240"/>
      </w:pPr>
      <w:r w:rsidRPr="00442AB6">
        <w:t>Understand and feel comfortable with the assessment process</w:t>
      </w:r>
    </w:p>
    <w:p w:rsidR="008F4FFD" w:rsidRPr="00442AB6" w:rsidRDefault="008F4FFD" w:rsidP="008F4FFD">
      <w:pPr>
        <w:pStyle w:val="ListParagraph"/>
        <w:numPr>
          <w:ilvl w:val="0"/>
          <w:numId w:val="36"/>
        </w:numPr>
      </w:pPr>
      <w:r w:rsidRPr="00442AB6">
        <w:t>Know what evidence you must provide during your assessment</w:t>
      </w:r>
    </w:p>
    <w:p w:rsidR="008F4FFD" w:rsidRPr="00442AB6" w:rsidRDefault="008F4FFD" w:rsidP="008F4FFD">
      <w:pPr>
        <w:pStyle w:val="ListParagraph"/>
        <w:numPr>
          <w:ilvl w:val="0"/>
          <w:numId w:val="36"/>
        </w:numPr>
      </w:pPr>
      <w:r w:rsidRPr="00442AB6">
        <w:t>Take an active part in the assessment process</w:t>
      </w:r>
    </w:p>
    <w:p w:rsidR="008F4FFD" w:rsidRPr="00442AB6" w:rsidRDefault="008F4FFD" w:rsidP="008F4FFD">
      <w:pPr>
        <w:pStyle w:val="ListParagraph"/>
        <w:numPr>
          <w:ilvl w:val="0"/>
          <w:numId w:val="36"/>
        </w:numPr>
      </w:pPr>
      <w:r w:rsidRPr="00442AB6">
        <w:t>Be ready for the assessment at the nominated time</w:t>
      </w:r>
    </w:p>
    <w:p w:rsidR="008F4FFD" w:rsidRDefault="008F4FFD" w:rsidP="008F4FFD">
      <w:pPr>
        <w:jc w:val="both"/>
        <w:rPr>
          <w:rFonts w:cs="Arial"/>
          <w:color w:val="000000"/>
        </w:rPr>
      </w:pPr>
    </w:p>
    <w:p w:rsidR="008F4FFD" w:rsidRDefault="008F4FFD" w:rsidP="008F4FFD">
      <w:pPr>
        <w:pStyle w:val="ListParagraph"/>
        <w:numPr>
          <w:ilvl w:val="0"/>
          <w:numId w:val="25"/>
        </w:numPr>
        <w:autoSpaceDE w:val="0"/>
        <w:autoSpaceDN w:val="0"/>
        <w:adjustRightInd w:val="0"/>
        <w:spacing w:after="0" w:line="240" w:lineRule="auto"/>
        <w:ind w:left="643"/>
        <w:rPr>
          <w:rFonts w:cs="Arial"/>
          <w:color w:val="000000"/>
        </w:rPr>
      </w:pPr>
      <w:r>
        <w:rPr>
          <w:rFonts w:cs="Arial"/>
          <w:color w:val="000000"/>
        </w:rPr>
        <w:br w:type="page"/>
      </w:r>
    </w:p>
    <w:p w:rsidR="008F4FFD" w:rsidRPr="00987285" w:rsidRDefault="008F4FFD" w:rsidP="008F4FFD">
      <w:pPr>
        <w:rPr>
          <w:rFonts w:asciiTheme="minorHAnsi" w:hAnsiTheme="minorHAnsi" w:cs="Arial"/>
          <w:b/>
          <w:szCs w:val="22"/>
        </w:rPr>
      </w:pPr>
      <w:r w:rsidRPr="00987285">
        <w:rPr>
          <w:rFonts w:asciiTheme="minorHAnsi" w:hAnsiTheme="minorHAnsi" w:cs="Arial"/>
          <w:color w:val="000000"/>
          <w:szCs w:val="22"/>
        </w:rPr>
        <w:lastRenderedPageBreak/>
        <w:t xml:space="preserve">This table defines </w:t>
      </w:r>
      <w:r>
        <w:rPr>
          <w:rFonts w:asciiTheme="minorHAnsi" w:hAnsiTheme="minorHAnsi" w:cs="Arial"/>
          <w:color w:val="000000"/>
          <w:szCs w:val="22"/>
        </w:rPr>
        <w:t>the individual requirements for each part of the assessment criteria. Please refer to provided subject assessment documentation for any additional requirements</w:t>
      </w:r>
      <w:r w:rsidRPr="00987285">
        <w:rPr>
          <w:rFonts w:asciiTheme="minorHAnsi" w:hAnsiTheme="minorHAnsi" w:cs="Arial"/>
          <w:color w:val="000000"/>
          <w:szCs w:val="22"/>
        </w:rPr>
        <w:t xml:space="preserve">. </w:t>
      </w:r>
    </w:p>
    <w:tbl>
      <w:tblPr>
        <w:tblStyle w:val="TableGrid"/>
        <w:tblW w:w="0" w:type="auto"/>
        <w:jc w:val="center"/>
        <w:tblLook w:val="04A0" w:firstRow="1" w:lastRow="0" w:firstColumn="1" w:lastColumn="0" w:noHBand="0" w:noVBand="1"/>
      </w:tblPr>
      <w:tblGrid>
        <w:gridCol w:w="10694"/>
      </w:tblGrid>
      <w:tr w:rsidR="00E6551B" w:rsidRPr="00870AE1" w:rsidTr="00FD52E7">
        <w:trPr>
          <w:trHeight w:val="487"/>
          <w:jc w:val="center"/>
        </w:trPr>
        <w:tc>
          <w:tcPr>
            <w:tcW w:w="10694" w:type="dxa"/>
            <w:shd w:val="clear" w:color="auto" w:fill="81BC00"/>
            <w:vAlign w:val="center"/>
          </w:tcPr>
          <w:p w:rsidR="00E6551B" w:rsidRPr="00870AE1" w:rsidRDefault="00E6551B" w:rsidP="00FD52E7">
            <w:pPr>
              <w:pStyle w:val="Title"/>
              <w:spacing w:before="0" w:after="0"/>
              <w:jc w:val="center"/>
              <w:rPr>
                <w:sz w:val="22"/>
                <w:szCs w:val="22"/>
              </w:rPr>
            </w:pPr>
            <w:bookmarkStart w:id="12" w:name="_Toc488843097"/>
            <w:r>
              <w:rPr>
                <w:sz w:val="28"/>
                <w:szCs w:val="22"/>
              </w:rPr>
              <w:t>Assessment and Competency Requirements</w:t>
            </w:r>
            <w:bookmarkEnd w:id="12"/>
          </w:p>
        </w:tc>
      </w:tr>
      <w:tr w:rsidR="00E6551B" w:rsidRPr="00FC3338" w:rsidTr="00FD52E7">
        <w:trPr>
          <w:trHeight w:val="982"/>
          <w:jc w:val="center"/>
        </w:trPr>
        <w:tc>
          <w:tcPr>
            <w:tcW w:w="10694" w:type="dxa"/>
            <w:tcBorders>
              <w:bottom w:val="single" w:sz="4" w:space="0" w:color="auto"/>
            </w:tcBorders>
          </w:tcPr>
          <w:p w:rsidR="00E6551B" w:rsidRDefault="00E6551B" w:rsidP="00FD52E7">
            <w:pPr>
              <w:rPr>
                <w:rFonts w:asciiTheme="minorHAnsi" w:eastAsiaTheme="majorEastAsia" w:hAnsiTheme="minorHAnsi" w:cstheme="majorBidi"/>
                <w:b/>
                <w:bCs/>
                <w:i/>
                <w:iCs/>
                <w:color w:val="00ADD8"/>
              </w:rPr>
            </w:pPr>
            <w:r w:rsidRPr="00647631">
              <w:rPr>
                <w:rFonts w:asciiTheme="minorHAnsi" w:eastAsiaTheme="majorEastAsia" w:hAnsiTheme="minorHAnsi" w:cstheme="majorBidi"/>
                <w:b/>
                <w:bCs/>
                <w:i/>
                <w:iCs/>
                <w:color w:val="00ADD8"/>
              </w:rPr>
              <w:t>Skill Development Progress Checks</w:t>
            </w:r>
          </w:p>
          <w:p w:rsidR="00E6551B" w:rsidRPr="00FC3338" w:rsidRDefault="00E6551B" w:rsidP="00FD52E7">
            <w:pPr>
              <w:rPr>
                <w:rFonts w:asciiTheme="minorHAnsi" w:hAnsiTheme="minorHAnsi"/>
                <w:highlight w:val="yellow"/>
              </w:rPr>
            </w:pPr>
            <w:r w:rsidRPr="00647631">
              <w:t>You should complete, until fully correct, any progress checks and formative assessment requirements as approved by your instructor</w:t>
            </w:r>
            <w:r w:rsidRPr="00863502">
              <w:t>.</w:t>
            </w:r>
          </w:p>
        </w:tc>
      </w:tr>
      <w:tr w:rsidR="00E6551B" w:rsidRPr="00863502" w:rsidTr="00FD52E7">
        <w:trPr>
          <w:trHeight w:val="986"/>
          <w:jc w:val="center"/>
        </w:trPr>
        <w:tc>
          <w:tcPr>
            <w:tcW w:w="10694" w:type="dxa"/>
          </w:tcPr>
          <w:p w:rsidR="00E6551B" w:rsidRPr="00863502" w:rsidRDefault="00E6551B" w:rsidP="00FD52E7">
            <w:pPr>
              <w:pStyle w:val="Heading4"/>
              <w:spacing w:before="120" w:after="120"/>
              <w:outlineLvl w:val="3"/>
              <w:rPr>
                <w:color w:val="000000" w:themeColor="text1"/>
              </w:rPr>
            </w:pPr>
            <w:r w:rsidRPr="00863502">
              <w:t>Submission Repository</w:t>
            </w:r>
          </w:p>
          <w:p w:rsidR="00E6551B" w:rsidRPr="00863502" w:rsidRDefault="00E6551B" w:rsidP="00FD52E7">
            <w:r w:rsidRPr="00647631">
              <w:t xml:space="preserve">You should provide repositories of your work that meets all requirements as approved by your instructor. These submissions should also include materials associated with and be pursuant of your </w:t>
            </w:r>
            <w:r w:rsidRPr="00647631">
              <w:rPr>
                <w:i/>
              </w:rPr>
              <w:t>project proposal document(s)</w:t>
            </w:r>
            <w:r w:rsidRPr="00647631">
              <w:t xml:space="preserve"> and the </w:t>
            </w:r>
            <w:r w:rsidRPr="00647631">
              <w:rPr>
                <w:i/>
              </w:rPr>
              <w:t>technical specification document(s).</w:t>
            </w:r>
          </w:p>
        </w:tc>
      </w:tr>
      <w:tr w:rsidR="00E6551B" w:rsidRPr="00863502" w:rsidTr="00FD52E7">
        <w:trPr>
          <w:trHeight w:val="986"/>
          <w:jc w:val="center"/>
        </w:trPr>
        <w:tc>
          <w:tcPr>
            <w:tcW w:w="10694" w:type="dxa"/>
          </w:tcPr>
          <w:p w:rsidR="00E6551B" w:rsidRPr="00863502" w:rsidRDefault="00E6551B" w:rsidP="00FD52E7">
            <w:pPr>
              <w:pStyle w:val="Heading4"/>
              <w:spacing w:before="120" w:after="120"/>
              <w:outlineLvl w:val="3"/>
              <w:rPr>
                <w:color w:val="000000" w:themeColor="text1"/>
              </w:rPr>
            </w:pPr>
            <w:r w:rsidRPr="00863502">
              <w:t>Project Proposal</w:t>
            </w:r>
          </w:p>
          <w:p w:rsidR="00E6551B" w:rsidRPr="00863502" w:rsidRDefault="00E6551B" w:rsidP="00FD52E7">
            <w:r w:rsidRPr="00647631">
              <w:t xml:space="preserve">You should submit a completed </w:t>
            </w:r>
            <w:r w:rsidRPr="00647631">
              <w:rPr>
                <w:i/>
              </w:rPr>
              <w:t>project proposal document(s)</w:t>
            </w:r>
            <w:r w:rsidRPr="00647631">
              <w:t xml:space="preserve"> that addresses each of the requirements as specified in the </w:t>
            </w:r>
            <w:r w:rsidRPr="00647631">
              <w:rPr>
                <w:i/>
              </w:rPr>
              <w:t>technical specification document(s).</w:t>
            </w:r>
          </w:p>
        </w:tc>
      </w:tr>
      <w:tr w:rsidR="00E6551B" w:rsidRPr="00863502" w:rsidTr="00FD52E7">
        <w:trPr>
          <w:trHeight w:val="986"/>
          <w:jc w:val="center"/>
        </w:trPr>
        <w:tc>
          <w:tcPr>
            <w:tcW w:w="10694" w:type="dxa"/>
          </w:tcPr>
          <w:p w:rsidR="00E6551B" w:rsidRPr="00863502" w:rsidRDefault="00E6551B" w:rsidP="00FD52E7">
            <w:pPr>
              <w:pStyle w:val="Heading4"/>
              <w:spacing w:before="120" w:after="120"/>
              <w:outlineLvl w:val="3"/>
              <w:rPr>
                <w:color w:val="000000" w:themeColor="text1"/>
              </w:rPr>
            </w:pPr>
            <w:r w:rsidRPr="00863502">
              <w:t>Release Deliverable</w:t>
            </w:r>
          </w:p>
          <w:p w:rsidR="00E6551B" w:rsidRPr="00863502" w:rsidRDefault="00E6551B" w:rsidP="00FD52E7">
            <w:r w:rsidRPr="00647631">
              <w:t xml:space="preserve">You should submit the </w:t>
            </w:r>
            <w:r w:rsidRPr="00647631">
              <w:rPr>
                <w:i/>
              </w:rPr>
              <w:t>release deliverable(s)</w:t>
            </w:r>
            <w:r w:rsidRPr="00647631">
              <w:t xml:space="preserve"> that execute without error and fully demonstrates all features as required in the </w:t>
            </w:r>
            <w:r w:rsidRPr="00647631">
              <w:rPr>
                <w:i/>
              </w:rPr>
              <w:t>technical specification document(s).</w:t>
            </w:r>
            <w:r w:rsidRPr="00647631">
              <w:t xml:space="preserve"> The deliverable(s) should be packaged in a manner approved by your instructor</w:t>
            </w:r>
            <w:r w:rsidRPr="00863502">
              <w:t>.</w:t>
            </w:r>
          </w:p>
        </w:tc>
      </w:tr>
      <w:tr w:rsidR="00E6551B" w:rsidRPr="00863502" w:rsidTr="00FD52E7">
        <w:trPr>
          <w:trHeight w:val="986"/>
          <w:jc w:val="center"/>
        </w:trPr>
        <w:tc>
          <w:tcPr>
            <w:tcW w:w="10694" w:type="dxa"/>
          </w:tcPr>
          <w:p w:rsidR="00E6551B" w:rsidRPr="00863502" w:rsidRDefault="00E6551B" w:rsidP="00FD52E7">
            <w:pPr>
              <w:pStyle w:val="Heading4"/>
              <w:spacing w:before="120" w:after="120"/>
              <w:outlineLvl w:val="3"/>
              <w:rPr>
                <w:color w:val="000000" w:themeColor="text1"/>
              </w:rPr>
            </w:pPr>
            <w:r w:rsidRPr="00863502">
              <w:t>Production Documentation</w:t>
            </w:r>
          </w:p>
          <w:p w:rsidR="00E6551B" w:rsidRPr="00863502" w:rsidRDefault="00E6551B" w:rsidP="00FD52E7">
            <w:r w:rsidRPr="00647631">
              <w:t>You should submit documentation of your work throughout the development of the project that shows evidence of planning and execution in a format as agreed on by your instructor. You should utilize production methodologies as approved by your instructor</w:t>
            </w:r>
            <w:r w:rsidRPr="00863502">
              <w:t>.</w:t>
            </w:r>
          </w:p>
        </w:tc>
      </w:tr>
      <w:tr w:rsidR="00E6551B" w:rsidRPr="00863502" w:rsidTr="00FD52E7">
        <w:trPr>
          <w:trHeight w:val="986"/>
          <w:jc w:val="center"/>
        </w:trPr>
        <w:tc>
          <w:tcPr>
            <w:tcW w:w="10694" w:type="dxa"/>
          </w:tcPr>
          <w:p w:rsidR="00E6551B" w:rsidRPr="00863502" w:rsidRDefault="00E6551B" w:rsidP="00FD52E7">
            <w:pPr>
              <w:pStyle w:val="Heading4"/>
              <w:spacing w:before="120" w:after="120"/>
              <w:outlineLvl w:val="3"/>
              <w:rPr>
                <w:color w:val="000000" w:themeColor="text1"/>
              </w:rPr>
            </w:pPr>
            <w:r w:rsidRPr="00863502">
              <w:t>Post Mortem Analysis</w:t>
            </w:r>
          </w:p>
          <w:p w:rsidR="00E6551B" w:rsidRPr="00863502" w:rsidRDefault="00E6551B" w:rsidP="00FD52E7">
            <w:r w:rsidRPr="00647631">
              <w:t xml:space="preserve">You should submit a completed </w:t>
            </w:r>
            <w:r w:rsidRPr="00647631">
              <w:rPr>
                <w:i/>
              </w:rPr>
              <w:t>post-mortem document(s)</w:t>
            </w:r>
            <w:r w:rsidRPr="00647631">
              <w:t xml:space="preserve"> in a format approved by your instructor</w:t>
            </w:r>
            <w:r w:rsidRPr="00863502">
              <w:t>.</w:t>
            </w:r>
          </w:p>
        </w:tc>
      </w:tr>
    </w:tbl>
    <w:p w:rsidR="008F4FFD" w:rsidRDefault="008F4FFD" w:rsidP="008F4FFD">
      <w:pPr>
        <w:spacing w:before="0" w:after="200" w:line="276" w:lineRule="auto"/>
        <w:rPr>
          <w:rFonts w:asciiTheme="minorHAnsi" w:eastAsia="Times New Roman" w:hAnsiTheme="minorHAnsi"/>
          <w:color w:val="00ADD8"/>
          <w:sz w:val="40"/>
          <w:szCs w:val="40"/>
        </w:rPr>
      </w:pPr>
      <w:bookmarkStart w:id="13" w:name="_GoBack"/>
      <w:bookmarkEnd w:id="13"/>
      <w:r>
        <w:br w:type="page"/>
      </w:r>
    </w:p>
    <w:p w:rsidR="008F4FFD" w:rsidRPr="00FC3338" w:rsidRDefault="008F4FFD" w:rsidP="008F4FFD">
      <w:pPr>
        <w:pStyle w:val="Heading3"/>
      </w:pPr>
      <w:bookmarkStart w:id="14" w:name="_Toc488843098"/>
      <w:bookmarkStart w:id="15" w:name="_Toc488844492"/>
      <w:r w:rsidRPr="00FC3338">
        <w:lastRenderedPageBreak/>
        <w:t>Assessment Instructions for Candidate</w:t>
      </w:r>
      <w:bookmarkEnd w:id="14"/>
      <w:bookmarkEnd w:id="15"/>
    </w:p>
    <w:p w:rsidR="008F4FFD" w:rsidRPr="00FC3338" w:rsidRDefault="008F4FFD" w:rsidP="008F4FFD">
      <w:pPr>
        <w:pStyle w:val="Heading4"/>
      </w:pPr>
      <w:r w:rsidRPr="00FC3338">
        <w:t>METHOD OF ASSESSMENT</w:t>
      </w:r>
    </w:p>
    <w:p w:rsidR="008F4FFD" w:rsidRDefault="008F4FFD" w:rsidP="008F4FFD">
      <w:r>
        <w:t>Assessment is a cumulative process which takes place throughout a subject. A ‘competent’ or ‘not yet competent’ decision is generally made at the end of a subject. Your assessment will be conducted by an official AIE qualified assessor. This may be someone other than your teacher. The evidence you must prepare and present is described</w:t>
      </w:r>
    </w:p>
    <w:p w:rsidR="008F4FFD" w:rsidRDefault="008F4FFD" w:rsidP="008F4FFD">
      <w:r>
        <w:t>above in this assessment criteria document. This evidence has been mapped to the units of competency listed at the beginning of this document. Assessments will be conducted on a specific milestone recorded above in this assessment guide document.</w:t>
      </w:r>
    </w:p>
    <w:p w:rsidR="008F4FFD" w:rsidRPr="00FC3338" w:rsidRDefault="008F4FFD" w:rsidP="008F4FFD">
      <w:pPr>
        <w:pStyle w:val="Heading4"/>
      </w:pPr>
      <w:r w:rsidRPr="00FC3338">
        <w:t>ASSESSMENT CONDITIONS</w:t>
      </w:r>
    </w:p>
    <w:p w:rsidR="008F4FFD" w:rsidRDefault="008F4FFD" w:rsidP="008F4FFD">
      <w:r>
        <w:t xml:space="preserve">Formative assessment takes place as your teacher observes the development of your work throughout the subject and, although the assessor is likely to be aware of the evidence you are submitting, it is your responsibility to be prepared for the interview where a competency judgement is made (summative assessment). Forgetting something, or making a small mistake at the time of the milestone assessment, can be corrected. However, the assessor may choose to assess other candidates who are better prepared and return to you if time permits. </w:t>
      </w:r>
    </w:p>
    <w:p w:rsidR="008F4FFD" w:rsidRDefault="008F4FFD" w:rsidP="008F4FFD">
      <w:r>
        <w:t>Upon completion of the assessment you will be issued with feedback and a record of the summative assessment and acknowledge that you have received the result. If you are absent for the nominated assessment milestone (without prior agreement or a sufficiently documented reason) you will be assessed as not yet competent.</w:t>
      </w:r>
    </w:p>
    <w:p w:rsidR="008F4FFD" w:rsidRPr="00FC3338" w:rsidRDefault="008F4FFD" w:rsidP="008F4FFD">
      <w:pPr>
        <w:pStyle w:val="Heading4"/>
      </w:pPr>
      <w:r w:rsidRPr="00FC3338">
        <w:t>GRADING</w:t>
      </w:r>
    </w:p>
    <w:p w:rsidR="008F4FFD" w:rsidRDefault="008F4FFD" w:rsidP="008F4FFD">
      <w:r>
        <w:t xml:space="preserve">The assessment you are undertaking will be graded as either </w:t>
      </w:r>
      <w:r>
        <w:rPr>
          <w:i/>
          <w:iCs/>
        </w:rPr>
        <w:t>competent</w:t>
      </w:r>
      <w:r>
        <w:t xml:space="preserve"> or</w:t>
      </w:r>
      <w:r>
        <w:rPr>
          <w:i/>
          <w:iCs/>
        </w:rPr>
        <w:t xml:space="preserve"> not</w:t>
      </w:r>
      <w:r>
        <w:t xml:space="preserve"> </w:t>
      </w:r>
      <w:r>
        <w:rPr>
          <w:i/>
          <w:iCs/>
        </w:rPr>
        <w:t>yet competent</w:t>
      </w:r>
      <w:r>
        <w:t xml:space="preserve">. </w:t>
      </w:r>
    </w:p>
    <w:p w:rsidR="008F4FFD" w:rsidRPr="00FC3338" w:rsidRDefault="008F4FFD" w:rsidP="008F4FFD">
      <w:pPr>
        <w:pStyle w:val="Heading4"/>
      </w:pPr>
      <w:r w:rsidRPr="00FC3338">
        <w:t>REASSESSMENT PROCESS</w:t>
      </w:r>
    </w:p>
    <w:p w:rsidR="008F4FFD" w:rsidRDefault="008F4FFD" w:rsidP="008F4FFD">
      <w:r>
        <w:t>If you are assessed as being not yet competent you will receive clear, written and oral feedback on what you will need to do to achieve competence. You will be given a reassessment milestone no more than one (1) week later to prepare your evidence. If you are unsuccessful after your reassessment, you may be asked to attend a meeting with your Head of School to discuss your progress or any support you may need and further opportunities to gain competency.</w:t>
      </w:r>
    </w:p>
    <w:p w:rsidR="008F4FFD" w:rsidRPr="00FC3338" w:rsidRDefault="008F4FFD" w:rsidP="008F4FFD">
      <w:pPr>
        <w:pStyle w:val="Heading4"/>
      </w:pPr>
      <w:r w:rsidRPr="00FC3338">
        <w:t>REASONABLE ADJUSTMENTS</w:t>
      </w:r>
    </w:p>
    <w:p w:rsidR="008F4FFD" w:rsidRDefault="008F4FFD" w:rsidP="008F4FFD">
      <w:r>
        <w:t>We recognise the need to make reasonable adjustments within our assessment and learning environments to meet your individual needs. If you need to speak confidentially to someone about your individual needs, please contact your teacher.</w:t>
      </w:r>
    </w:p>
    <w:p w:rsidR="008F4FFD" w:rsidRPr="00FC3338" w:rsidRDefault="008F4FFD" w:rsidP="008F4FFD">
      <w:pPr>
        <w:pStyle w:val="Heading4"/>
      </w:pPr>
      <w:r w:rsidRPr="00FC3338">
        <w:t>FURTHER INFORMATION</w:t>
      </w:r>
    </w:p>
    <w:p w:rsidR="008F4FFD" w:rsidRDefault="008F4FFD" w:rsidP="008F4FFD">
      <w:r>
        <w:t>For further information about assessment and support at AIE, please refer to the assessment and course progress sections of your student handbook.</w:t>
      </w:r>
    </w:p>
    <w:p w:rsidR="00212B9A" w:rsidRPr="00442AB6" w:rsidRDefault="00212B9A" w:rsidP="00212B9A">
      <w:pPr>
        <w:pStyle w:val="Heading2"/>
        <w:rPr>
          <w:sz w:val="20"/>
          <w:szCs w:val="20"/>
        </w:rPr>
        <w:sectPr w:rsidR="00212B9A" w:rsidRPr="00442AB6" w:rsidSect="00DB116F">
          <w:footerReference w:type="default" r:id="rId12"/>
          <w:pgSz w:w="11906" w:h="16838" w:code="9"/>
          <w:pgMar w:top="493" w:right="601" w:bottom="601" w:left="601" w:header="567" w:footer="227" w:gutter="0"/>
          <w:cols w:space="708"/>
          <w:docGrid w:linePitch="544"/>
        </w:sectPr>
      </w:pPr>
    </w:p>
    <w:p w:rsidR="008F4FFD" w:rsidRDefault="008F4FFD">
      <w:pPr>
        <w:spacing w:before="0" w:after="200" w:line="276" w:lineRule="auto"/>
        <w:rPr>
          <w:rFonts w:asciiTheme="minorHAnsi" w:eastAsia="Times New Roman" w:hAnsiTheme="minorHAnsi"/>
          <w:sz w:val="60"/>
          <w:szCs w:val="60"/>
        </w:rPr>
      </w:pPr>
      <w:bookmarkStart w:id="16" w:name="_Toc434591564"/>
      <w:r>
        <w:br w:type="page"/>
      </w:r>
    </w:p>
    <w:p w:rsidR="00212B9A" w:rsidRPr="00987285" w:rsidRDefault="00212B9A" w:rsidP="00E13C1F">
      <w:pPr>
        <w:pStyle w:val="Heading2"/>
      </w:pPr>
      <w:bookmarkStart w:id="17" w:name="_Toc488844493"/>
      <w:r w:rsidRPr="00987285">
        <w:lastRenderedPageBreak/>
        <w:t>Software</w:t>
      </w:r>
      <w:bookmarkEnd w:id="16"/>
      <w:bookmarkEnd w:id="17"/>
    </w:p>
    <w:p w:rsidR="00212B9A" w:rsidRDefault="00212B9A" w:rsidP="00E13C1F">
      <w:pPr>
        <w:pStyle w:val="Heading3"/>
      </w:pPr>
      <w:bookmarkStart w:id="18" w:name="_Toc488844494"/>
      <w:r w:rsidRPr="00987285">
        <w:t>Core</w:t>
      </w:r>
      <w:bookmarkEnd w:id="18"/>
    </w:p>
    <w:p w:rsidR="008E7BDE" w:rsidRDefault="008E7BDE" w:rsidP="008E7BDE">
      <w:pPr>
        <w:jc w:val="both"/>
      </w:pPr>
      <w:r>
        <w:t>The following software is required for successfully partaking in this subject.</w:t>
      </w:r>
    </w:p>
    <w:p w:rsidR="006B5611" w:rsidRDefault="006B5611" w:rsidP="006B5611">
      <w:pPr>
        <w:rPr>
          <w:b/>
          <w:i/>
          <w:color w:val="00ADD8"/>
        </w:rPr>
      </w:pPr>
      <w:r>
        <w:rPr>
          <w:b/>
          <w:i/>
          <w:color w:val="00ADD8"/>
        </w:rPr>
        <w:t xml:space="preserve">Microsoft Visual Studio </w:t>
      </w:r>
    </w:p>
    <w:p w:rsidR="006B5611" w:rsidRDefault="006B5611" w:rsidP="006B5611">
      <w:pPr>
        <w:jc w:val="both"/>
      </w:pPr>
      <w:r>
        <w:t>Microsoft’s Visual Studio is the recommend IDE for this subject. Other IDEs may be employed if desired as the content of this subject is designed to be cross-platform and IDE agnostic though we cannot guarantee that all subject material will operate as intended on other IDEs and platforms.</w:t>
      </w:r>
    </w:p>
    <w:p w:rsidR="006B5611" w:rsidRDefault="00263A11" w:rsidP="006B5611">
      <w:pPr>
        <w:pStyle w:val="ListParagraph"/>
        <w:numPr>
          <w:ilvl w:val="0"/>
          <w:numId w:val="37"/>
        </w:numPr>
        <w:spacing w:before="120" w:after="120"/>
        <w:jc w:val="both"/>
      </w:pPr>
      <w:hyperlink r:id="rId13" w:history="1">
        <w:r w:rsidR="006B5611">
          <w:rPr>
            <w:rStyle w:val="Hyperlink"/>
          </w:rPr>
          <w:t>https://www.visualstudio.com/vs/</w:t>
        </w:r>
      </w:hyperlink>
      <w:r w:rsidR="006B5611">
        <w:t xml:space="preserve"> </w:t>
      </w:r>
    </w:p>
    <w:p w:rsidR="000076BB" w:rsidRPr="000076BB" w:rsidRDefault="000076BB" w:rsidP="000076BB">
      <w:pPr>
        <w:rPr>
          <w:b/>
          <w:i/>
          <w:color w:val="00B0F0"/>
        </w:rPr>
      </w:pPr>
      <w:r w:rsidRPr="000076BB">
        <w:rPr>
          <w:b/>
          <w:i/>
          <w:color w:val="00B0F0"/>
        </w:rPr>
        <w:t>Unity3D</w:t>
      </w:r>
    </w:p>
    <w:p w:rsidR="000076BB" w:rsidRDefault="000076BB" w:rsidP="000076BB">
      <w:pPr>
        <w:jc w:val="both"/>
      </w:pPr>
      <w:r>
        <w:t>Unity3D is a widely used 3D game engine. It has powered many financially and critically successful games. It has a wide array of features that aid with development, especially for a small team. Games made with Unity can be built to a large array of devices.</w:t>
      </w:r>
    </w:p>
    <w:p w:rsidR="000076BB" w:rsidRDefault="00263A11" w:rsidP="000076BB">
      <w:pPr>
        <w:pStyle w:val="ListParagraph"/>
        <w:numPr>
          <w:ilvl w:val="0"/>
          <w:numId w:val="9"/>
        </w:numPr>
        <w:jc w:val="both"/>
      </w:pPr>
      <w:hyperlink r:id="rId14" w:history="1">
        <w:r w:rsidR="000076BB" w:rsidRPr="000076BB">
          <w:rPr>
            <w:rStyle w:val="Hyperlink"/>
          </w:rPr>
          <w:t>http://unity3d.com/</w:t>
        </w:r>
      </w:hyperlink>
      <w:r w:rsidR="000076BB">
        <w:t xml:space="preserve"> </w:t>
      </w:r>
    </w:p>
    <w:p w:rsidR="00212B9A" w:rsidRPr="00987285" w:rsidRDefault="00212B9A" w:rsidP="00BA4CFA">
      <w:pPr>
        <w:pStyle w:val="Heading2"/>
      </w:pPr>
      <w:bookmarkStart w:id="19" w:name="_Toc434591565"/>
      <w:bookmarkStart w:id="20" w:name="_Toc488844495"/>
      <w:r w:rsidRPr="00987285">
        <w:t>References and additional material</w:t>
      </w:r>
      <w:bookmarkEnd w:id="19"/>
      <w:bookmarkEnd w:id="20"/>
    </w:p>
    <w:p w:rsidR="000076BB" w:rsidRPr="00987285" w:rsidRDefault="000076BB" w:rsidP="000076BB">
      <w:pPr>
        <w:pStyle w:val="Heading4"/>
      </w:pPr>
      <w:r>
        <w:t>Cross Platform Development</w:t>
      </w:r>
    </w:p>
    <w:p w:rsidR="000076BB" w:rsidRDefault="000076BB" w:rsidP="000076BB">
      <w:pPr>
        <w:pStyle w:val="ListParagraph"/>
        <w:numPr>
          <w:ilvl w:val="0"/>
          <w:numId w:val="17"/>
        </w:numPr>
        <w:spacing w:before="120" w:after="120" w:line="240" w:lineRule="auto"/>
        <w:jc w:val="both"/>
      </w:pPr>
      <w:r>
        <w:t xml:space="preserve">Unity3D tutorial pages </w:t>
      </w:r>
      <w:hyperlink r:id="rId15" w:history="1">
        <w:r w:rsidRPr="00695A03">
          <w:rPr>
            <w:rStyle w:val="Hyperlink"/>
          </w:rPr>
          <w:t>https://unity3d.com/learn/tutorials</w:t>
        </w:r>
      </w:hyperlink>
    </w:p>
    <w:p w:rsidR="000076BB" w:rsidRDefault="000076BB" w:rsidP="000076BB">
      <w:pPr>
        <w:pStyle w:val="ListParagraph"/>
        <w:numPr>
          <w:ilvl w:val="0"/>
          <w:numId w:val="17"/>
        </w:numPr>
        <w:spacing w:before="120" w:after="120" w:line="240" w:lineRule="auto"/>
        <w:jc w:val="both"/>
      </w:pPr>
      <w:r>
        <w:t xml:space="preserve">Unity3D Manual </w:t>
      </w:r>
      <w:hyperlink r:id="rId16" w:history="1">
        <w:r w:rsidRPr="00695A03">
          <w:rPr>
            <w:rStyle w:val="Hyperlink"/>
          </w:rPr>
          <w:t>http://docs.unity3d.com/Manual/index.html</w:t>
        </w:r>
      </w:hyperlink>
    </w:p>
    <w:p w:rsidR="000076BB" w:rsidRDefault="000076BB" w:rsidP="000076BB">
      <w:pPr>
        <w:pStyle w:val="ListParagraph"/>
        <w:numPr>
          <w:ilvl w:val="0"/>
          <w:numId w:val="17"/>
        </w:numPr>
        <w:spacing w:before="120" w:after="120" w:line="240" w:lineRule="auto"/>
        <w:jc w:val="both"/>
      </w:pPr>
      <w:r>
        <w:t xml:space="preserve">Unity3D Scripting Reference </w:t>
      </w:r>
      <w:hyperlink r:id="rId17" w:history="1">
        <w:r w:rsidRPr="00695A03">
          <w:rPr>
            <w:rStyle w:val="Hyperlink"/>
          </w:rPr>
          <w:t>http://docs.unity3d.com/ScriptReference/index.html</w:t>
        </w:r>
      </w:hyperlink>
    </w:p>
    <w:p w:rsidR="00212B9A" w:rsidRPr="00987285" w:rsidRDefault="00212B9A" w:rsidP="000076BB"/>
    <w:sectPr w:rsidR="00212B9A" w:rsidRPr="00987285" w:rsidSect="00212B9A">
      <w:type w:val="continuous"/>
      <w:pgSz w:w="11906" w:h="16838" w:code="9"/>
      <w:pgMar w:top="493" w:right="601" w:bottom="601" w:left="601" w:header="567" w:footer="227" w:gutter="0"/>
      <w:cols w:space="708"/>
      <w:docGrid w:linePitch="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A11" w:rsidRDefault="00263A11" w:rsidP="00725CC6">
      <w:r>
        <w:separator/>
      </w:r>
    </w:p>
    <w:p w:rsidR="00263A11" w:rsidRDefault="00263A11" w:rsidP="00725CC6"/>
  </w:endnote>
  <w:endnote w:type="continuationSeparator" w:id="0">
    <w:p w:rsidR="00263A11" w:rsidRDefault="00263A11" w:rsidP="00725CC6">
      <w:r>
        <w:continuationSeparator/>
      </w:r>
    </w:p>
    <w:p w:rsidR="00263A11" w:rsidRDefault="00263A11" w:rsidP="00725C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872"/>
      <w:gridCol w:w="3832"/>
    </w:tblGrid>
    <w:tr w:rsidR="000922EE" w:rsidRPr="000B1800" w:rsidTr="00E620D2">
      <w:tc>
        <w:tcPr>
          <w:tcW w:w="6912" w:type="dxa"/>
          <w:shd w:val="clear" w:color="auto" w:fill="auto"/>
        </w:tcPr>
        <w:p w:rsidR="000922EE" w:rsidRPr="000B1800" w:rsidRDefault="000922EE" w:rsidP="000922EE">
          <w:r>
            <w:rPr>
              <w:noProof/>
            </w:rPr>
            <w:drawing>
              <wp:inline distT="0" distB="0" distL="0" distR="0" wp14:anchorId="0CFED281" wp14:editId="26DE550A">
                <wp:extent cx="3819525" cy="457200"/>
                <wp:effectExtent l="0" t="0" r="9525" b="0"/>
                <wp:docPr id="2" name="Picture 2" descr="aie-course-guide-foote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e-course-guide-foote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9525" cy="457200"/>
                        </a:xfrm>
                        <a:prstGeom prst="rect">
                          <a:avLst/>
                        </a:prstGeom>
                        <a:noFill/>
                        <a:ln>
                          <a:noFill/>
                        </a:ln>
                      </pic:spPr>
                    </pic:pic>
                  </a:graphicData>
                </a:graphic>
              </wp:inline>
            </w:drawing>
          </w:r>
        </w:p>
      </w:tc>
      <w:tc>
        <w:tcPr>
          <w:tcW w:w="4008" w:type="dxa"/>
          <w:shd w:val="clear" w:color="auto" w:fill="auto"/>
        </w:tcPr>
        <w:p w:rsidR="000922EE" w:rsidRPr="000B1800" w:rsidRDefault="000922EE" w:rsidP="000922EE">
          <w:r w:rsidRPr="000B1800">
            <w:t xml:space="preserve">Copyright © AIE 2015    </w:t>
          </w:r>
          <w:r w:rsidRPr="000B1800">
            <w:fldChar w:fldCharType="begin"/>
          </w:r>
          <w:r w:rsidRPr="000B1800">
            <w:instrText xml:space="preserve"> PAGE   \* MERGEFORMAT </w:instrText>
          </w:r>
          <w:r w:rsidRPr="000B1800">
            <w:fldChar w:fldCharType="separate"/>
          </w:r>
          <w:r w:rsidRPr="000922EE">
            <w:rPr>
              <w:b/>
              <w:noProof/>
            </w:rPr>
            <w:t>1</w:t>
          </w:r>
          <w:r w:rsidRPr="000B1800">
            <w:rPr>
              <w:b/>
              <w:noProof/>
            </w:rPr>
            <w:fldChar w:fldCharType="end"/>
          </w:r>
          <w:r w:rsidRPr="000B1800">
            <w:rPr>
              <w:b/>
            </w:rPr>
            <w:t xml:space="preserve"> | </w:t>
          </w:r>
          <w:r w:rsidRPr="000B1800">
            <w:t>PAGE</w:t>
          </w:r>
        </w:p>
      </w:tc>
    </w:tr>
  </w:tbl>
  <w:p w:rsidR="00111746" w:rsidRPr="000922EE" w:rsidRDefault="00111746" w:rsidP="00092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746" w:rsidRDefault="00111746" w:rsidP="00725CC6">
    <w:pPr>
      <w:pStyle w:val="Footer"/>
      <w:rPr>
        <w:b/>
        <w:bCs/>
      </w:rPr>
    </w:pPr>
    <w:r>
      <w:rPr>
        <w:rFonts w:cs="Arial"/>
        <w:sz w:val="14"/>
        <w:szCs w:val="14"/>
      </w:rPr>
      <w:t>Copyright © AIE 2012</w:t>
    </w:r>
    <w:r>
      <w:fldChar w:fldCharType="begin"/>
    </w:r>
    <w:r>
      <w:instrText xml:space="preserve"> PAGE   \* MERGEFORMAT </w:instrText>
    </w:r>
    <w:r>
      <w:fldChar w:fldCharType="separate"/>
    </w:r>
    <w:r w:rsidR="00E6551B" w:rsidRPr="00E6551B">
      <w:rPr>
        <w:b/>
        <w:bCs/>
        <w:noProof/>
      </w:rPr>
      <w:t>0</w:t>
    </w:r>
    <w:r>
      <w:rPr>
        <w:b/>
        <w:bCs/>
        <w:noProof/>
      </w:rPr>
      <w:fldChar w:fldCharType="end"/>
    </w:r>
    <w:r>
      <w:rPr>
        <w:b/>
        <w:bCs/>
      </w:rPr>
      <w:t xml:space="preserve"> | </w:t>
    </w:r>
    <w:r w:rsidRPr="00E91156">
      <w:rPr>
        <w:color w:val="808080"/>
        <w:spacing w:val="60"/>
      </w:rPr>
      <w:t>Page</w:t>
    </w:r>
  </w:p>
  <w:p w:rsidR="00111746" w:rsidRDefault="00111746" w:rsidP="00725C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73" w:type="dxa"/>
      <w:tblLook w:val="04A0" w:firstRow="1" w:lastRow="0" w:firstColumn="1" w:lastColumn="0" w:noHBand="0" w:noVBand="1"/>
    </w:tblPr>
    <w:tblGrid>
      <w:gridCol w:w="6013"/>
      <w:gridCol w:w="4760"/>
    </w:tblGrid>
    <w:tr w:rsidR="00793584" w:rsidRPr="000B1800" w:rsidTr="004B4958">
      <w:trPr>
        <w:trHeight w:val="80"/>
      </w:trPr>
      <w:tc>
        <w:tcPr>
          <w:tcW w:w="5978" w:type="dxa"/>
          <w:shd w:val="clear" w:color="auto" w:fill="auto"/>
        </w:tcPr>
        <w:p w:rsidR="00793584" w:rsidRPr="000B1800" w:rsidRDefault="00793584" w:rsidP="00793584">
          <w:r>
            <w:rPr>
              <w:noProof/>
            </w:rPr>
            <w:drawing>
              <wp:inline distT="0" distB="0" distL="0" distR="0" wp14:anchorId="45397403" wp14:editId="482468FC">
                <wp:extent cx="368135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e-course-guide-footer-0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81350" cy="457200"/>
                        </a:xfrm>
                        <a:prstGeom prst="rect">
                          <a:avLst/>
                        </a:prstGeom>
                        <a:noFill/>
                        <a:ln>
                          <a:noFill/>
                        </a:ln>
                      </pic:spPr>
                    </pic:pic>
                  </a:graphicData>
                </a:graphic>
              </wp:inline>
            </w:drawing>
          </w:r>
        </w:p>
      </w:tc>
      <w:tc>
        <w:tcPr>
          <w:tcW w:w="4795" w:type="dxa"/>
          <w:shd w:val="clear" w:color="auto" w:fill="auto"/>
        </w:tcPr>
        <w:p w:rsidR="00793584" w:rsidRPr="000B1800" w:rsidRDefault="00793584" w:rsidP="00442AB6">
          <w:pPr>
            <w:jc w:val="right"/>
          </w:pPr>
          <w:r>
            <w:t xml:space="preserve">Copyright © AIE </w:t>
          </w:r>
          <w:r w:rsidR="008F4FFD">
            <w:t>July</w:t>
          </w:r>
          <w:r>
            <w:t xml:space="preserve"> 201</w:t>
          </w:r>
          <w:r w:rsidR="008F4FFD">
            <w:t>7</w:t>
          </w:r>
          <w:r w:rsidRPr="000B1800">
            <w:t xml:space="preserve">    </w:t>
          </w:r>
          <w:r w:rsidRPr="000B1800">
            <w:fldChar w:fldCharType="begin"/>
          </w:r>
          <w:r w:rsidRPr="000B1800">
            <w:instrText xml:space="preserve"> PAGE   \* MERGEFORMAT </w:instrText>
          </w:r>
          <w:r w:rsidRPr="000B1800">
            <w:fldChar w:fldCharType="separate"/>
          </w:r>
          <w:r w:rsidR="00E6551B" w:rsidRPr="00E6551B">
            <w:rPr>
              <w:b/>
              <w:noProof/>
            </w:rPr>
            <w:t>5</w:t>
          </w:r>
          <w:r w:rsidRPr="000B1800">
            <w:rPr>
              <w:b/>
              <w:noProof/>
            </w:rPr>
            <w:fldChar w:fldCharType="end"/>
          </w:r>
          <w:r w:rsidRPr="000B1800">
            <w:rPr>
              <w:b/>
            </w:rPr>
            <w:t xml:space="preserve"> | </w:t>
          </w:r>
          <w:r w:rsidRPr="000B1800">
            <w:t>PAGE</w:t>
          </w:r>
        </w:p>
      </w:tc>
    </w:tr>
  </w:tbl>
  <w:p w:rsidR="00111746" w:rsidRDefault="00111746" w:rsidP="000922EE">
    <w:pP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A11" w:rsidRDefault="00263A11" w:rsidP="00725CC6">
      <w:r>
        <w:separator/>
      </w:r>
    </w:p>
    <w:p w:rsidR="00263A11" w:rsidRDefault="00263A11" w:rsidP="00725CC6"/>
  </w:footnote>
  <w:footnote w:type="continuationSeparator" w:id="0">
    <w:p w:rsidR="00263A11" w:rsidRDefault="00263A11" w:rsidP="00725CC6">
      <w:r>
        <w:continuationSeparator/>
      </w:r>
    </w:p>
    <w:p w:rsidR="00263A11" w:rsidRDefault="00263A11" w:rsidP="00725C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746" w:rsidRDefault="00111746" w:rsidP="00725CC6">
    <w:pPr>
      <w:pStyle w:val="Header"/>
      <w:jc w:val="right"/>
    </w:pPr>
    <w:r>
      <w:rPr>
        <w:noProof/>
      </w:rPr>
      <w:drawing>
        <wp:inline distT="0" distB="0" distL="0" distR="0" wp14:anchorId="24C58548" wp14:editId="4896EACE">
          <wp:extent cx="1162050" cy="1162050"/>
          <wp:effectExtent l="0" t="0" r="0" b="0"/>
          <wp:docPr id="13" name="Picture 13" descr="aie-course-guide-header-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e-course-guide-header-logo-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p w:rsidR="00111746" w:rsidRPr="00701F02" w:rsidRDefault="00111746" w:rsidP="00725C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6E2F"/>
    <w:multiLevelType w:val="hybridMultilevel"/>
    <w:tmpl w:val="A2C87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4825A5"/>
    <w:multiLevelType w:val="hybridMultilevel"/>
    <w:tmpl w:val="D868BE8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10220A0F"/>
    <w:multiLevelType w:val="hybridMultilevel"/>
    <w:tmpl w:val="2DD48A1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103D2544"/>
    <w:multiLevelType w:val="hybridMultilevel"/>
    <w:tmpl w:val="44FCD2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3C4554"/>
    <w:multiLevelType w:val="hybridMultilevel"/>
    <w:tmpl w:val="CED67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916F8E"/>
    <w:multiLevelType w:val="hybridMultilevel"/>
    <w:tmpl w:val="C9427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E271A0"/>
    <w:multiLevelType w:val="hybridMultilevel"/>
    <w:tmpl w:val="A5949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F843F7"/>
    <w:multiLevelType w:val="hybridMultilevel"/>
    <w:tmpl w:val="14CAF6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633A27"/>
    <w:multiLevelType w:val="hybridMultilevel"/>
    <w:tmpl w:val="457A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5065A"/>
    <w:multiLevelType w:val="hybridMultilevel"/>
    <w:tmpl w:val="CFDEF3D6"/>
    <w:lvl w:ilvl="0" w:tplc="DA1AD4CA">
      <w:numFmt w:val="bullet"/>
      <w:lvlText w:val="•"/>
      <w:lvlJc w:val="left"/>
      <w:pPr>
        <w:ind w:left="720" w:hanging="360"/>
      </w:pPr>
      <w:rPr>
        <w:rFonts w:ascii="Calibri" w:eastAsiaTheme="minorEastAsia" w:hAnsi="Calibri" w:cs="Arial" w:hint="default"/>
        <w:strike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CE4D5F"/>
    <w:multiLevelType w:val="hybridMultilevel"/>
    <w:tmpl w:val="098E02A4"/>
    <w:lvl w:ilvl="0" w:tplc="DA1AD4CA">
      <w:numFmt w:val="bullet"/>
      <w:lvlText w:val="•"/>
      <w:lvlJc w:val="left"/>
      <w:pPr>
        <w:ind w:left="720" w:hanging="360"/>
      </w:pPr>
      <w:rPr>
        <w:rFonts w:ascii="Calibri" w:eastAsiaTheme="minorEastAsia" w:hAnsi="Calibri" w:cs="Arial" w:hint="default"/>
        <w:strike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C4179DB"/>
    <w:multiLevelType w:val="hybridMultilevel"/>
    <w:tmpl w:val="7340C8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D38090F"/>
    <w:multiLevelType w:val="hybridMultilevel"/>
    <w:tmpl w:val="61D6C850"/>
    <w:lvl w:ilvl="0" w:tplc="DA1AD4CA">
      <w:numFmt w:val="bullet"/>
      <w:lvlText w:val="•"/>
      <w:lvlJc w:val="left"/>
      <w:pPr>
        <w:ind w:left="720" w:hanging="360"/>
      </w:pPr>
      <w:rPr>
        <w:rFonts w:ascii="Calibri" w:eastAsiaTheme="minorEastAsia" w:hAnsi="Calibri" w:cs="Arial" w:hint="default"/>
        <w:strike w:val="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0FC60DC"/>
    <w:multiLevelType w:val="hybridMultilevel"/>
    <w:tmpl w:val="5DBA0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39A58A1"/>
    <w:multiLevelType w:val="hybridMultilevel"/>
    <w:tmpl w:val="F9B060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46E0C18"/>
    <w:multiLevelType w:val="hybridMultilevel"/>
    <w:tmpl w:val="5798CDF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7" w15:restartNumberingAfterBreak="0">
    <w:nsid w:val="37586CC4"/>
    <w:multiLevelType w:val="hybridMultilevel"/>
    <w:tmpl w:val="C33ED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89A3B20"/>
    <w:multiLevelType w:val="hybridMultilevel"/>
    <w:tmpl w:val="DACC3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7A16CC"/>
    <w:multiLevelType w:val="hybridMultilevel"/>
    <w:tmpl w:val="955081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0AA0879"/>
    <w:multiLevelType w:val="hybridMultilevel"/>
    <w:tmpl w:val="4F7A7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B566279"/>
    <w:multiLevelType w:val="hybridMultilevel"/>
    <w:tmpl w:val="CBBC975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4F346F"/>
    <w:multiLevelType w:val="hybridMultilevel"/>
    <w:tmpl w:val="76B206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DFC72D3"/>
    <w:multiLevelType w:val="hybridMultilevel"/>
    <w:tmpl w:val="0FC084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F610A4E"/>
    <w:multiLevelType w:val="hybridMultilevel"/>
    <w:tmpl w:val="01882D7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5" w15:restartNumberingAfterBreak="0">
    <w:nsid w:val="50EB7C3A"/>
    <w:multiLevelType w:val="hybridMultilevel"/>
    <w:tmpl w:val="21889F3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6" w15:restartNumberingAfterBreak="0">
    <w:nsid w:val="50F62A0B"/>
    <w:multiLevelType w:val="hybridMultilevel"/>
    <w:tmpl w:val="29C0F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5EE5592"/>
    <w:multiLevelType w:val="hybridMultilevel"/>
    <w:tmpl w:val="096E3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8841A35"/>
    <w:multiLevelType w:val="hybridMultilevel"/>
    <w:tmpl w:val="2B026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BE94BA5"/>
    <w:multiLevelType w:val="hybridMultilevel"/>
    <w:tmpl w:val="AA343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814BA6"/>
    <w:multiLevelType w:val="hybridMultilevel"/>
    <w:tmpl w:val="DA86C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5246ACB"/>
    <w:multiLevelType w:val="hybridMultilevel"/>
    <w:tmpl w:val="8C5E682A"/>
    <w:lvl w:ilvl="0" w:tplc="DA1AD4CA">
      <w:numFmt w:val="bullet"/>
      <w:lvlText w:val="•"/>
      <w:lvlJc w:val="left"/>
      <w:pPr>
        <w:ind w:left="720" w:hanging="360"/>
      </w:pPr>
      <w:rPr>
        <w:rFonts w:ascii="Calibri" w:eastAsiaTheme="minorEastAsia" w:hAnsi="Calibri" w:cs="Arial" w:hint="default"/>
        <w:strike w: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BF44E27"/>
    <w:multiLevelType w:val="hybridMultilevel"/>
    <w:tmpl w:val="0C1E5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CC17CD8"/>
    <w:multiLevelType w:val="hybridMultilevel"/>
    <w:tmpl w:val="9BEC33EE"/>
    <w:lvl w:ilvl="0" w:tplc="DA1AD4CA">
      <w:numFmt w:val="bullet"/>
      <w:lvlText w:val="•"/>
      <w:lvlJc w:val="left"/>
      <w:pPr>
        <w:ind w:left="720" w:hanging="360"/>
      </w:pPr>
      <w:rPr>
        <w:rFonts w:ascii="Calibri" w:eastAsiaTheme="minorEastAsia" w:hAnsi="Calibri" w:cs="Arial" w:hint="default"/>
        <w:strike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443079D"/>
    <w:multiLevelType w:val="hybridMultilevel"/>
    <w:tmpl w:val="7A742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5D366F5"/>
    <w:multiLevelType w:val="hybridMultilevel"/>
    <w:tmpl w:val="E4925154"/>
    <w:lvl w:ilvl="0" w:tplc="DA1AD4CA">
      <w:numFmt w:val="bullet"/>
      <w:lvlText w:val="•"/>
      <w:lvlJc w:val="left"/>
      <w:pPr>
        <w:ind w:left="720" w:hanging="360"/>
      </w:pPr>
      <w:rPr>
        <w:rFonts w:ascii="Calibri" w:eastAsiaTheme="minorEastAsia" w:hAnsi="Calibri" w:cs="Arial" w:hint="default"/>
        <w:strike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7"/>
  </w:num>
  <w:num w:numId="4">
    <w:abstractNumId w:val="24"/>
  </w:num>
  <w:num w:numId="5">
    <w:abstractNumId w:val="16"/>
  </w:num>
  <w:num w:numId="6">
    <w:abstractNumId w:val="2"/>
  </w:num>
  <w:num w:numId="7">
    <w:abstractNumId w:val="1"/>
  </w:num>
  <w:num w:numId="8">
    <w:abstractNumId w:val="25"/>
  </w:num>
  <w:num w:numId="9">
    <w:abstractNumId w:val="11"/>
  </w:num>
  <w:num w:numId="10">
    <w:abstractNumId w:val="26"/>
  </w:num>
  <w:num w:numId="11">
    <w:abstractNumId w:val="22"/>
  </w:num>
  <w:num w:numId="12">
    <w:abstractNumId w:val="6"/>
  </w:num>
  <w:num w:numId="13">
    <w:abstractNumId w:val="5"/>
  </w:num>
  <w:num w:numId="14">
    <w:abstractNumId w:val="29"/>
  </w:num>
  <w:num w:numId="15">
    <w:abstractNumId w:val="34"/>
  </w:num>
  <w:num w:numId="16">
    <w:abstractNumId w:val="32"/>
  </w:num>
  <w:num w:numId="17">
    <w:abstractNumId w:val="13"/>
  </w:num>
  <w:num w:numId="18">
    <w:abstractNumId w:val="27"/>
  </w:num>
  <w:num w:numId="19">
    <w:abstractNumId w:val="30"/>
  </w:num>
  <w:num w:numId="20">
    <w:abstractNumId w:val="18"/>
  </w:num>
  <w:num w:numId="21">
    <w:abstractNumId w:val="15"/>
  </w:num>
  <w:num w:numId="22">
    <w:abstractNumId w:val="0"/>
  </w:num>
  <w:num w:numId="23">
    <w:abstractNumId w:val="7"/>
  </w:num>
  <w:num w:numId="24">
    <w:abstractNumId w:val="35"/>
  </w:num>
  <w:num w:numId="25">
    <w:abstractNumId w:val="3"/>
  </w:num>
  <w:num w:numId="26">
    <w:abstractNumId w:val="28"/>
  </w:num>
  <w:num w:numId="27">
    <w:abstractNumId w:val="21"/>
  </w:num>
  <w:num w:numId="28">
    <w:abstractNumId w:val="23"/>
  </w:num>
  <w:num w:numId="29">
    <w:abstractNumId w:val="31"/>
  </w:num>
  <w:num w:numId="30">
    <w:abstractNumId w:val="12"/>
  </w:num>
  <w:num w:numId="31">
    <w:abstractNumId w:val="9"/>
  </w:num>
  <w:num w:numId="32">
    <w:abstractNumId w:val="10"/>
  </w:num>
  <w:num w:numId="33">
    <w:abstractNumId w:val="33"/>
  </w:num>
  <w:num w:numId="34">
    <w:abstractNumId w:val="4"/>
  </w:num>
  <w:num w:numId="35">
    <w:abstractNumId w:val="19"/>
  </w:num>
  <w:num w:numId="36">
    <w:abstractNumId w:val="8"/>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11"/>
    <w:rsid w:val="00000A90"/>
    <w:rsid w:val="00001320"/>
    <w:rsid w:val="00001513"/>
    <w:rsid w:val="00001F20"/>
    <w:rsid w:val="00004A5D"/>
    <w:rsid w:val="000076BB"/>
    <w:rsid w:val="00010160"/>
    <w:rsid w:val="00020C03"/>
    <w:rsid w:val="000266ED"/>
    <w:rsid w:val="00033B35"/>
    <w:rsid w:val="000365F8"/>
    <w:rsid w:val="00042435"/>
    <w:rsid w:val="00065C6B"/>
    <w:rsid w:val="00071C76"/>
    <w:rsid w:val="00073F52"/>
    <w:rsid w:val="000750EC"/>
    <w:rsid w:val="000772EA"/>
    <w:rsid w:val="0007754C"/>
    <w:rsid w:val="00080A4F"/>
    <w:rsid w:val="00081CC7"/>
    <w:rsid w:val="00082F15"/>
    <w:rsid w:val="00084430"/>
    <w:rsid w:val="000871CD"/>
    <w:rsid w:val="000922EE"/>
    <w:rsid w:val="000923AA"/>
    <w:rsid w:val="000944D0"/>
    <w:rsid w:val="000A24A5"/>
    <w:rsid w:val="000A4A5D"/>
    <w:rsid w:val="000A584D"/>
    <w:rsid w:val="000B5CD8"/>
    <w:rsid w:val="000B5F7D"/>
    <w:rsid w:val="000B62E3"/>
    <w:rsid w:val="000D11BB"/>
    <w:rsid w:val="000D2010"/>
    <w:rsid w:val="000D2DE9"/>
    <w:rsid w:val="000D3A6F"/>
    <w:rsid w:val="000E2F25"/>
    <w:rsid w:val="000E3667"/>
    <w:rsid w:val="000E6C9B"/>
    <w:rsid w:val="000F1D0F"/>
    <w:rsid w:val="000F282E"/>
    <w:rsid w:val="000F306D"/>
    <w:rsid w:val="000F36BD"/>
    <w:rsid w:val="000F5886"/>
    <w:rsid w:val="000F5E2D"/>
    <w:rsid w:val="00104036"/>
    <w:rsid w:val="00111746"/>
    <w:rsid w:val="00117363"/>
    <w:rsid w:val="00124772"/>
    <w:rsid w:val="00127308"/>
    <w:rsid w:val="00127358"/>
    <w:rsid w:val="00137205"/>
    <w:rsid w:val="00143990"/>
    <w:rsid w:val="001461C4"/>
    <w:rsid w:val="00146226"/>
    <w:rsid w:val="00154426"/>
    <w:rsid w:val="001615E6"/>
    <w:rsid w:val="00164F8E"/>
    <w:rsid w:val="001707BB"/>
    <w:rsid w:val="00172FBC"/>
    <w:rsid w:val="00174BB9"/>
    <w:rsid w:val="00176F0A"/>
    <w:rsid w:val="001907A2"/>
    <w:rsid w:val="00191F4F"/>
    <w:rsid w:val="00192769"/>
    <w:rsid w:val="0019581A"/>
    <w:rsid w:val="00196DCB"/>
    <w:rsid w:val="00196FD4"/>
    <w:rsid w:val="001A325A"/>
    <w:rsid w:val="001A4915"/>
    <w:rsid w:val="001B26F9"/>
    <w:rsid w:val="001B2DE0"/>
    <w:rsid w:val="001B78BD"/>
    <w:rsid w:val="001C0A30"/>
    <w:rsid w:val="001C282B"/>
    <w:rsid w:val="001C34DA"/>
    <w:rsid w:val="001D17B9"/>
    <w:rsid w:val="001D2BF6"/>
    <w:rsid w:val="001D7C4A"/>
    <w:rsid w:val="001E25F0"/>
    <w:rsid w:val="001E33E1"/>
    <w:rsid w:val="001E5D23"/>
    <w:rsid w:val="001E6792"/>
    <w:rsid w:val="001F0404"/>
    <w:rsid w:val="001F2784"/>
    <w:rsid w:val="001F4899"/>
    <w:rsid w:val="001F77BD"/>
    <w:rsid w:val="00202F01"/>
    <w:rsid w:val="002043A5"/>
    <w:rsid w:val="00204445"/>
    <w:rsid w:val="0020607E"/>
    <w:rsid w:val="0020610F"/>
    <w:rsid w:val="00207FF9"/>
    <w:rsid w:val="00212270"/>
    <w:rsid w:val="00212B9A"/>
    <w:rsid w:val="00216EF0"/>
    <w:rsid w:val="0021780F"/>
    <w:rsid w:val="00221F4A"/>
    <w:rsid w:val="00227B50"/>
    <w:rsid w:val="00232D77"/>
    <w:rsid w:val="0023589C"/>
    <w:rsid w:val="002363C8"/>
    <w:rsid w:val="002400DE"/>
    <w:rsid w:val="00242395"/>
    <w:rsid w:val="00243917"/>
    <w:rsid w:val="00253707"/>
    <w:rsid w:val="002627B6"/>
    <w:rsid w:val="00263A11"/>
    <w:rsid w:val="00264A97"/>
    <w:rsid w:val="002706DD"/>
    <w:rsid w:val="002711EB"/>
    <w:rsid w:val="00272091"/>
    <w:rsid w:val="00275F50"/>
    <w:rsid w:val="00280FE5"/>
    <w:rsid w:val="00281EE7"/>
    <w:rsid w:val="00282D92"/>
    <w:rsid w:val="00286DD8"/>
    <w:rsid w:val="0029125B"/>
    <w:rsid w:val="00292D7B"/>
    <w:rsid w:val="00293013"/>
    <w:rsid w:val="002A0142"/>
    <w:rsid w:val="002A7915"/>
    <w:rsid w:val="002B0D38"/>
    <w:rsid w:val="002B4E61"/>
    <w:rsid w:val="002C064F"/>
    <w:rsid w:val="002C62A3"/>
    <w:rsid w:val="002D55DC"/>
    <w:rsid w:val="002D5649"/>
    <w:rsid w:val="002D5995"/>
    <w:rsid w:val="002E431F"/>
    <w:rsid w:val="002E4D3F"/>
    <w:rsid w:val="002E55E7"/>
    <w:rsid w:val="002F218B"/>
    <w:rsid w:val="002F7328"/>
    <w:rsid w:val="00302E6D"/>
    <w:rsid w:val="00307870"/>
    <w:rsid w:val="00307B38"/>
    <w:rsid w:val="003103E5"/>
    <w:rsid w:val="003106AE"/>
    <w:rsid w:val="0031234D"/>
    <w:rsid w:val="003174ED"/>
    <w:rsid w:val="003236D0"/>
    <w:rsid w:val="003249F6"/>
    <w:rsid w:val="00327311"/>
    <w:rsid w:val="00333303"/>
    <w:rsid w:val="00341618"/>
    <w:rsid w:val="00344ECB"/>
    <w:rsid w:val="003532FF"/>
    <w:rsid w:val="00357DD9"/>
    <w:rsid w:val="00361DD3"/>
    <w:rsid w:val="003640FF"/>
    <w:rsid w:val="0036423A"/>
    <w:rsid w:val="00364492"/>
    <w:rsid w:val="00365F9F"/>
    <w:rsid w:val="00366519"/>
    <w:rsid w:val="00374682"/>
    <w:rsid w:val="0037536F"/>
    <w:rsid w:val="0037546C"/>
    <w:rsid w:val="00377C7B"/>
    <w:rsid w:val="0038059F"/>
    <w:rsid w:val="00381777"/>
    <w:rsid w:val="003824B4"/>
    <w:rsid w:val="00385FC2"/>
    <w:rsid w:val="00386E25"/>
    <w:rsid w:val="00387054"/>
    <w:rsid w:val="00387A1A"/>
    <w:rsid w:val="00391C57"/>
    <w:rsid w:val="00394810"/>
    <w:rsid w:val="003A0BBC"/>
    <w:rsid w:val="003A47AD"/>
    <w:rsid w:val="003A6620"/>
    <w:rsid w:val="003B0D4D"/>
    <w:rsid w:val="003B2C37"/>
    <w:rsid w:val="003B2F8A"/>
    <w:rsid w:val="003C53CA"/>
    <w:rsid w:val="003D5A07"/>
    <w:rsid w:val="003E71F4"/>
    <w:rsid w:val="003E7F7A"/>
    <w:rsid w:val="003F0BC4"/>
    <w:rsid w:val="003F3A36"/>
    <w:rsid w:val="0040399D"/>
    <w:rsid w:val="004042AF"/>
    <w:rsid w:val="004046BD"/>
    <w:rsid w:val="00405C31"/>
    <w:rsid w:val="004060CE"/>
    <w:rsid w:val="00406B93"/>
    <w:rsid w:val="00412668"/>
    <w:rsid w:val="004146E1"/>
    <w:rsid w:val="00414D27"/>
    <w:rsid w:val="0042196F"/>
    <w:rsid w:val="00423246"/>
    <w:rsid w:val="00431E89"/>
    <w:rsid w:val="00432DF4"/>
    <w:rsid w:val="00442334"/>
    <w:rsid w:val="00442AB6"/>
    <w:rsid w:val="004437C9"/>
    <w:rsid w:val="00444454"/>
    <w:rsid w:val="0044587D"/>
    <w:rsid w:val="00452854"/>
    <w:rsid w:val="00455669"/>
    <w:rsid w:val="00455704"/>
    <w:rsid w:val="004569C4"/>
    <w:rsid w:val="00456BE4"/>
    <w:rsid w:val="00465EED"/>
    <w:rsid w:val="00466361"/>
    <w:rsid w:val="004815BE"/>
    <w:rsid w:val="004833D7"/>
    <w:rsid w:val="00484052"/>
    <w:rsid w:val="00485560"/>
    <w:rsid w:val="004A34B6"/>
    <w:rsid w:val="004A37D0"/>
    <w:rsid w:val="004A42EB"/>
    <w:rsid w:val="004A4786"/>
    <w:rsid w:val="004A668C"/>
    <w:rsid w:val="004B017F"/>
    <w:rsid w:val="004B1C81"/>
    <w:rsid w:val="004B38E4"/>
    <w:rsid w:val="004B4116"/>
    <w:rsid w:val="004B4958"/>
    <w:rsid w:val="004B7778"/>
    <w:rsid w:val="004C16D5"/>
    <w:rsid w:val="004C1873"/>
    <w:rsid w:val="004C546E"/>
    <w:rsid w:val="004D60B7"/>
    <w:rsid w:val="004E1EA7"/>
    <w:rsid w:val="004E2A35"/>
    <w:rsid w:val="004F3C36"/>
    <w:rsid w:val="005055F3"/>
    <w:rsid w:val="00510999"/>
    <w:rsid w:val="005109A9"/>
    <w:rsid w:val="005117C1"/>
    <w:rsid w:val="00511AAB"/>
    <w:rsid w:val="005123E4"/>
    <w:rsid w:val="00515964"/>
    <w:rsid w:val="00526877"/>
    <w:rsid w:val="0053281B"/>
    <w:rsid w:val="00532BDD"/>
    <w:rsid w:val="00536783"/>
    <w:rsid w:val="00536E0C"/>
    <w:rsid w:val="0054253F"/>
    <w:rsid w:val="00545D9C"/>
    <w:rsid w:val="00545E3C"/>
    <w:rsid w:val="00547119"/>
    <w:rsid w:val="00547650"/>
    <w:rsid w:val="00550E44"/>
    <w:rsid w:val="005543BE"/>
    <w:rsid w:val="005551A1"/>
    <w:rsid w:val="00556FA1"/>
    <w:rsid w:val="005626F4"/>
    <w:rsid w:val="00564A0B"/>
    <w:rsid w:val="00565484"/>
    <w:rsid w:val="00567921"/>
    <w:rsid w:val="00573FD6"/>
    <w:rsid w:val="0057609B"/>
    <w:rsid w:val="005813FA"/>
    <w:rsid w:val="00584B1F"/>
    <w:rsid w:val="005908B1"/>
    <w:rsid w:val="00591A37"/>
    <w:rsid w:val="00595460"/>
    <w:rsid w:val="00595D8C"/>
    <w:rsid w:val="005A5773"/>
    <w:rsid w:val="005A5C02"/>
    <w:rsid w:val="005B0FF6"/>
    <w:rsid w:val="005B2C3C"/>
    <w:rsid w:val="005B325B"/>
    <w:rsid w:val="005B5720"/>
    <w:rsid w:val="005C1CBC"/>
    <w:rsid w:val="005C1E8D"/>
    <w:rsid w:val="005C6F1E"/>
    <w:rsid w:val="005D34AA"/>
    <w:rsid w:val="005E0B91"/>
    <w:rsid w:val="005E11A3"/>
    <w:rsid w:val="005E1AD9"/>
    <w:rsid w:val="005E73E1"/>
    <w:rsid w:val="005F5486"/>
    <w:rsid w:val="00602D99"/>
    <w:rsid w:val="00603E38"/>
    <w:rsid w:val="00606693"/>
    <w:rsid w:val="006068EE"/>
    <w:rsid w:val="00615CF8"/>
    <w:rsid w:val="00630D37"/>
    <w:rsid w:val="00634143"/>
    <w:rsid w:val="006345D0"/>
    <w:rsid w:val="00635A00"/>
    <w:rsid w:val="0064075C"/>
    <w:rsid w:val="00643E46"/>
    <w:rsid w:val="006451E7"/>
    <w:rsid w:val="00650F5A"/>
    <w:rsid w:val="006534F7"/>
    <w:rsid w:val="00656760"/>
    <w:rsid w:val="0066224D"/>
    <w:rsid w:val="00664843"/>
    <w:rsid w:val="00671125"/>
    <w:rsid w:val="00673595"/>
    <w:rsid w:val="006745F7"/>
    <w:rsid w:val="006813C6"/>
    <w:rsid w:val="0068375F"/>
    <w:rsid w:val="00684D21"/>
    <w:rsid w:val="00685F7A"/>
    <w:rsid w:val="0068603C"/>
    <w:rsid w:val="0069176D"/>
    <w:rsid w:val="00693687"/>
    <w:rsid w:val="00694301"/>
    <w:rsid w:val="006961F9"/>
    <w:rsid w:val="006A1F82"/>
    <w:rsid w:val="006A5E1E"/>
    <w:rsid w:val="006B4980"/>
    <w:rsid w:val="006B5611"/>
    <w:rsid w:val="006B7EF5"/>
    <w:rsid w:val="006C00B0"/>
    <w:rsid w:val="006C03E9"/>
    <w:rsid w:val="006C57C1"/>
    <w:rsid w:val="006D6A8C"/>
    <w:rsid w:val="006D768D"/>
    <w:rsid w:val="006E1D7F"/>
    <w:rsid w:val="006E4540"/>
    <w:rsid w:val="006F0B41"/>
    <w:rsid w:val="006F68CB"/>
    <w:rsid w:val="0070219F"/>
    <w:rsid w:val="007055C2"/>
    <w:rsid w:val="007057E0"/>
    <w:rsid w:val="00712650"/>
    <w:rsid w:val="007126DF"/>
    <w:rsid w:val="00723C7E"/>
    <w:rsid w:val="00725CC6"/>
    <w:rsid w:val="00731C64"/>
    <w:rsid w:val="00741D7B"/>
    <w:rsid w:val="0074426D"/>
    <w:rsid w:val="00747BA3"/>
    <w:rsid w:val="00760756"/>
    <w:rsid w:val="0076303A"/>
    <w:rsid w:val="00772134"/>
    <w:rsid w:val="00777A7E"/>
    <w:rsid w:val="007813D9"/>
    <w:rsid w:val="00785FF4"/>
    <w:rsid w:val="0079028F"/>
    <w:rsid w:val="00793584"/>
    <w:rsid w:val="0079390D"/>
    <w:rsid w:val="007A7BAA"/>
    <w:rsid w:val="007B15B0"/>
    <w:rsid w:val="007B5FC3"/>
    <w:rsid w:val="007C1321"/>
    <w:rsid w:val="007C1998"/>
    <w:rsid w:val="007C3589"/>
    <w:rsid w:val="007C5C8F"/>
    <w:rsid w:val="007E1F12"/>
    <w:rsid w:val="007E7E05"/>
    <w:rsid w:val="007F193F"/>
    <w:rsid w:val="007F4490"/>
    <w:rsid w:val="007F4EB1"/>
    <w:rsid w:val="007F5DB4"/>
    <w:rsid w:val="007F6A40"/>
    <w:rsid w:val="0080173F"/>
    <w:rsid w:val="00803164"/>
    <w:rsid w:val="0080718B"/>
    <w:rsid w:val="008138DB"/>
    <w:rsid w:val="0081398C"/>
    <w:rsid w:val="00815880"/>
    <w:rsid w:val="008211F7"/>
    <w:rsid w:val="00823167"/>
    <w:rsid w:val="00824673"/>
    <w:rsid w:val="008253AF"/>
    <w:rsid w:val="00827963"/>
    <w:rsid w:val="008302D6"/>
    <w:rsid w:val="00830C85"/>
    <w:rsid w:val="00833E05"/>
    <w:rsid w:val="00835CAA"/>
    <w:rsid w:val="008368A1"/>
    <w:rsid w:val="00841AE2"/>
    <w:rsid w:val="00844AEF"/>
    <w:rsid w:val="00844F4C"/>
    <w:rsid w:val="0084567B"/>
    <w:rsid w:val="00845D51"/>
    <w:rsid w:val="008560C0"/>
    <w:rsid w:val="008609A9"/>
    <w:rsid w:val="008619F8"/>
    <w:rsid w:val="00861ED7"/>
    <w:rsid w:val="00865484"/>
    <w:rsid w:val="00866A53"/>
    <w:rsid w:val="00867DB0"/>
    <w:rsid w:val="00870AE1"/>
    <w:rsid w:val="00875E6C"/>
    <w:rsid w:val="00884BA7"/>
    <w:rsid w:val="00886448"/>
    <w:rsid w:val="00887632"/>
    <w:rsid w:val="00887FC9"/>
    <w:rsid w:val="00896FEB"/>
    <w:rsid w:val="008973FB"/>
    <w:rsid w:val="00897843"/>
    <w:rsid w:val="008A0BE8"/>
    <w:rsid w:val="008A43F7"/>
    <w:rsid w:val="008A63D2"/>
    <w:rsid w:val="008A68AE"/>
    <w:rsid w:val="008A790E"/>
    <w:rsid w:val="008B1451"/>
    <w:rsid w:val="008B1814"/>
    <w:rsid w:val="008B1FDF"/>
    <w:rsid w:val="008B3028"/>
    <w:rsid w:val="008B6309"/>
    <w:rsid w:val="008B7EFC"/>
    <w:rsid w:val="008C0BDC"/>
    <w:rsid w:val="008C0EB3"/>
    <w:rsid w:val="008C5B17"/>
    <w:rsid w:val="008C6B65"/>
    <w:rsid w:val="008D3E6F"/>
    <w:rsid w:val="008E7BDE"/>
    <w:rsid w:val="008F1AB1"/>
    <w:rsid w:val="008F4FFD"/>
    <w:rsid w:val="00902A83"/>
    <w:rsid w:val="009035B4"/>
    <w:rsid w:val="0090753F"/>
    <w:rsid w:val="00910325"/>
    <w:rsid w:val="009143D1"/>
    <w:rsid w:val="0091453D"/>
    <w:rsid w:val="009149CF"/>
    <w:rsid w:val="0092043F"/>
    <w:rsid w:val="00922448"/>
    <w:rsid w:val="00924EA1"/>
    <w:rsid w:val="00924FAF"/>
    <w:rsid w:val="00934AB1"/>
    <w:rsid w:val="009351D7"/>
    <w:rsid w:val="00935BD3"/>
    <w:rsid w:val="00942AFA"/>
    <w:rsid w:val="009435D9"/>
    <w:rsid w:val="009440A4"/>
    <w:rsid w:val="00960042"/>
    <w:rsid w:val="0096051C"/>
    <w:rsid w:val="00961A53"/>
    <w:rsid w:val="00962477"/>
    <w:rsid w:val="00965FC3"/>
    <w:rsid w:val="0097151A"/>
    <w:rsid w:val="00973BF7"/>
    <w:rsid w:val="0097575C"/>
    <w:rsid w:val="00986BF4"/>
    <w:rsid w:val="00987285"/>
    <w:rsid w:val="00993A08"/>
    <w:rsid w:val="00997ED4"/>
    <w:rsid w:val="009A0128"/>
    <w:rsid w:val="009A1076"/>
    <w:rsid w:val="009A3EF0"/>
    <w:rsid w:val="009A7A1A"/>
    <w:rsid w:val="009B2691"/>
    <w:rsid w:val="009C26F9"/>
    <w:rsid w:val="009C4552"/>
    <w:rsid w:val="009C5D3A"/>
    <w:rsid w:val="009C640D"/>
    <w:rsid w:val="009C7FA6"/>
    <w:rsid w:val="009D05BB"/>
    <w:rsid w:val="009D25BF"/>
    <w:rsid w:val="009D6544"/>
    <w:rsid w:val="009D739D"/>
    <w:rsid w:val="009E0D9F"/>
    <w:rsid w:val="009E1A43"/>
    <w:rsid w:val="009E1F19"/>
    <w:rsid w:val="009E23D0"/>
    <w:rsid w:val="009E2F2D"/>
    <w:rsid w:val="009E4239"/>
    <w:rsid w:val="009E7E02"/>
    <w:rsid w:val="009F0103"/>
    <w:rsid w:val="009F762B"/>
    <w:rsid w:val="009F7BB8"/>
    <w:rsid w:val="00A00ECC"/>
    <w:rsid w:val="00A140AF"/>
    <w:rsid w:val="00A17766"/>
    <w:rsid w:val="00A24605"/>
    <w:rsid w:val="00A26FFD"/>
    <w:rsid w:val="00A30BF7"/>
    <w:rsid w:val="00A30E1A"/>
    <w:rsid w:val="00A32460"/>
    <w:rsid w:val="00A32D13"/>
    <w:rsid w:val="00A36464"/>
    <w:rsid w:val="00A36EB0"/>
    <w:rsid w:val="00A4071B"/>
    <w:rsid w:val="00A53675"/>
    <w:rsid w:val="00A548F2"/>
    <w:rsid w:val="00A54D13"/>
    <w:rsid w:val="00A5602F"/>
    <w:rsid w:val="00A5709A"/>
    <w:rsid w:val="00A576B4"/>
    <w:rsid w:val="00A70C62"/>
    <w:rsid w:val="00A74C63"/>
    <w:rsid w:val="00A772FD"/>
    <w:rsid w:val="00A80B4C"/>
    <w:rsid w:val="00A833AF"/>
    <w:rsid w:val="00A83A8A"/>
    <w:rsid w:val="00A83AE0"/>
    <w:rsid w:val="00A8401C"/>
    <w:rsid w:val="00A85154"/>
    <w:rsid w:val="00A85F57"/>
    <w:rsid w:val="00A90517"/>
    <w:rsid w:val="00A90993"/>
    <w:rsid w:val="00A9277A"/>
    <w:rsid w:val="00A93B44"/>
    <w:rsid w:val="00A950ED"/>
    <w:rsid w:val="00AA45F4"/>
    <w:rsid w:val="00AA45FB"/>
    <w:rsid w:val="00AA46CF"/>
    <w:rsid w:val="00AB4670"/>
    <w:rsid w:val="00AC50E5"/>
    <w:rsid w:val="00AC51AE"/>
    <w:rsid w:val="00AC66B9"/>
    <w:rsid w:val="00AD629A"/>
    <w:rsid w:val="00AD63BC"/>
    <w:rsid w:val="00AD7768"/>
    <w:rsid w:val="00AE1D0D"/>
    <w:rsid w:val="00AE47D3"/>
    <w:rsid w:val="00AE572D"/>
    <w:rsid w:val="00AF0CCE"/>
    <w:rsid w:val="00AF24E6"/>
    <w:rsid w:val="00AF7B16"/>
    <w:rsid w:val="00AF7E45"/>
    <w:rsid w:val="00B03DBA"/>
    <w:rsid w:val="00B10BBE"/>
    <w:rsid w:val="00B12CE7"/>
    <w:rsid w:val="00B143E9"/>
    <w:rsid w:val="00B16C85"/>
    <w:rsid w:val="00B30BB5"/>
    <w:rsid w:val="00B34234"/>
    <w:rsid w:val="00B3545B"/>
    <w:rsid w:val="00B367E7"/>
    <w:rsid w:val="00B37850"/>
    <w:rsid w:val="00B378A1"/>
    <w:rsid w:val="00B42B68"/>
    <w:rsid w:val="00B42D4C"/>
    <w:rsid w:val="00B43560"/>
    <w:rsid w:val="00B46588"/>
    <w:rsid w:val="00B47CC0"/>
    <w:rsid w:val="00B51C44"/>
    <w:rsid w:val="00B52ABD"/>
    <w:rsid w:val="00B57395"/>
    <w:rsid w:val="00B62E4C"/>
    <w:rsid w:val="00B640CB"/>
    <w:rsid w:val="00B6424D"/>
    <w:rsid w:val="00B64F39"/>
    <w:rsid w:val="00B74DB9"/>
    <w:rsid w:val="00B7657B"/>
    <w:rsid w:val="00B76A43"/>
    <w:rsid w:val="00B76F6D"/>
    <w:rsid w:val="00B8445E"/>
    <w:rsid w:val="00B849AC"/>
    <w:rsid w:val="00B87FAD"/>
    <w:rsid w:val="00B942B3"/>
    <w:rsid w:val="00B94A61"/>
    <w:rsid w:val="00B95731"/>
    <w:rsid w:val="00B97E9E"/>
    <w:rsid w:val="00BA29ED"/>
    <w:rsid w:val="00BA4CFA"/>
    <w:rsid w:val="00BB1919"/>
    <w:rsid w:val="00BB3073"/>
    <w:rsid w:val="00BB3876"/>
    <w:rsid w:val="00BB7AC5"/>
    <w:rsid w:val="00BC326D"/>
    <w:rsid w:val="00BC5609"/>
    <w:rsid w:val="00BD004E"/>
    <w:rsid w:val="00BD789A"/>
    <w:rsid w:val="00BE1317"/>
    <w:rsid w:val="00BE2CA6"/>
    <w:rsid w:val="00BE2D65"/>
    <w:rsid w:val="00BE73FE"/>
    <w:rsid w:val="00BF0AEC"/>
    <w:rsid w:val="00BF1704"/>
    <w:rsid w:val="00BF64F9"/>
    <w:rsid w:val="00C004A5"/>
    <w:rsid w:val="00C00E18"/>
    <w:rsid w:val="00C01EB1"/>
    <w:rsid w:val="00C06087"/>
    <w:rsid w:val="00C06918"/>
    <w:rsid w:val="00C07FDB"/>
    <w:rsid w:val="00C1021D"/>
    <w:rsid w:val="00C1058E"/>
    <w:rsid w:val="00C10C7A"/>
    <w:rsid w:val="00C11E01"/>
    <w:rsid w:val="00C1388E"/>
    <w:rsid w:val="00C15410"/>
    <w:rsid w:val="00C1650A"/>
    <w:rsid w:val="00C171AF"/>
    <w:rsid w:val="00C24119"/>
    <w:rsid w:val="00C24470"/>
    <w:rsid w:val="00C2531F"/>
    <w:rsid w:val="00C25B78"/>
    <w:rsid w:val="00C308C3"/>
    <w:rsid w:val="00C3580F"/>
    <w:rsid w:val="00C37D58"/>
    <w:rsid w:val="00C416A6"/>
    <w:rsid w:val="00C421B2"/>
    <w:rsid w:val="00C42B01"/>
    <w:rsid w:val="00C431D0"/>
    <w:rsid w:val="00C4390B"/>
    <w:rsid w:val="00C447CA"/>
    <w:rsid w:val="00C450CC"/>
    <w:rsid w:val="00C4666E"/>
    <w:rsid w:val="00C46F39"/>
    <w:rsid w:val="00C5139E"/>
    <w:rsid w:val="00C54F2D"/>
    <w:rsid w:val="00C667FA"/>
    <w:rsid w:val="00C75BA8"/>
    <w:rsid w:val="00C762FF"/>
    <w:rsid w:val="00C818CE"/>
    <w:rsid w:val="00C861A1"/>
    <w:rsid w:val="00C867A2"/>
    <w:rsid w:val="00C92778"/>
    <w:rsid w:val="00C96CA1"/>
    <w:rsid w:val="00CA6824"/>
    <w:rsid w:val="00CA7AE6"/>
    <w:rsid w:val="00CB78EA"/>
    <w:rsid w:val="00CC2E1A"/>
    <w:rsid w:val="00CD3B0B"/>
    <w:rsid w:val="00CD3FE1"/>
    <w:rsid w:val="00CD7ABF"/>
    <w:rsid w:val="00CE0A4C"/>
    <w:rsid w:val="00CE4006"/>
    <w:rsid w:val="00CE40CE"/>
    <w:rsid w:val="00CE5BA1"/>
    <w:rsid w:val="00CE6338"/>
    <w:rsid w:val="00CF0697"/>
    <w:rsid w:val="00CF61BF"/>
    <w:rsid w:val="00D05A83"/>
    <w:rsid w:val="00D10FE6"/>
    <w:rsid w:val="00D155E4"/>
    <w:rsid w:val="00D16629"/>
    <w:rsid w:val="00D23665"/>
    <w:rsid w:val="00D2506F"/>
    <w:rsid w:val="00D26DED"/>
    <w:rsid w:val="00D34238"/>
    <w:rsid w:val="00D35B90"/>
    <w:rsid w:val="00D37D41"/>
    <w:rsid w:val="00D4386E"/>
    <w:rsid w:val="00D44505"/>
    <w:rsid w:val="00D45A90"/>
    <w:rsid w:val="00D51359"/>
    <w:rsid w:val="00D527F9"/>
    <w:rsid w:val="00D579E7"/>
    <w:rsid w:val="00D62FE1"/>
    <w:rsid w:val="00D634D7"/>
    <w:rsid w:val="00D63C2D"/>
    <w:rsid w:val="00D63DB7"/>
    <w:rsid w:val="00D646B2"/>
    <w:rsid w:val="00D658F4"/>
    <w:rsid w:val="00D65912"/>
    <w:rsid w:val="00D67CD7"/>
    <w:rsid w:val="00D744EF"/>
    <w:rsid w:val="00D74E68"/>
    <w:rsid w:val="00D75421"/>
    <w:rsid w:val="00D77673"/>
    <w:rsid w:val="00D77A5F"/>
    <w:rsid w:val="00D8592C"/>
    <w:rsid w:val="00D87D54"/>
    <w:rsid w:val="00D91B88"/>
    <w:rsid w:val="00D9426A"/>
    <w:rsid w:val="00DA4A82"/>
    <w:rsid w:val="00DA5B88"/>
    <w:rsid w:val="00DB0317"/>
    <w:rsid w:val="00DB116F"/>
    <w:rsid w:val="00DB6AAE"/>
    <w:rsid w:val="00DB7974"/>
    <w:rsid w:val="00DB7C21"/>
    <w:rsid w:val="00DC07BC"/>
    <w:rsid w:val="00DC7AF5"/>
    <w:rsid w:val="00DD198B"/>
    <w:rsid w:val="00DD4303"/>
    <w:rsid w:val="00DD454A"/>
    <w:rsid w:val="00DE00DC"/>
    <w:rsid w:val="00DE0E4E"/>
    <w:rsid w:val="00DE37BF"/>
    <w:rsid w:val="00DE5393"/>
    <w:rsid w:val="00DE78F1"/>
    <w:rsid w:val="00DE7AD9"/>
    <w:rsid w:val="00DF0ED8"/>
    <w:rsid w:val="00DF359C"/>
    <w:rsid w:val="00DF6D6A"/>
    <w:rsid w:val="00E05DBD"/>
    <w:rsid w:val="00E132C0"/>
    <w:rsid w:val="00E13C1F"/>
    <w:rsid w:val="00E24479"/>
    <w:rsid w:val="00E26FCF"/>
    <w:rsid w:val="00E27122"/>
    <w:rsid w:val="00E32667"/>
    <w:rsid w:val="00E32899"/>
    <w:rsid w:val="00E43EBD"/>
    <w:rsid w:val="00E44598"/>
    <w:rsid w:val="00E51CEC"/>
    <w:rsid w:val="00E51E5B"/>
    <w:rsid w:val="00E532EC"/>
    <w:rsid w:val="00E56DD1"/>
    <w:rsid w:val="00E62953"/>
    <w:rsid w:val="00E644E2"/>
    <w:rsid w:val="00E6551B"/>
    <w:rsid w:val="00E66499"/>
    <w:rsid w:val="00E71188"/>
    <w:rsid w:val="00E76DF5"/>
    <w:rsid w:val="00E777C9"/>
    <w:rsid w:val="00E841A8"/>
    <w:rsid w:val="00E843F3"/>
    <w:rsid w:val="00E854E6"/>
    <w:rsid w:val="00E92331"/>
    <w:rsid w:val="00E95320"/>
    <w:rsid w:val="00E97DA5"/>
    <w:rsid w:val="00EA085D"/>
    <w:rsid w:val="00EA7191"/>
    <w:rsid w:val="00EB3607"/>
    <w:rsid w:val="00EB3C6D"/>
    <w:rsid w:val="00EB46FB"/>
    <w:rsid w:val="00EB6C33"/>
    <w:rsid w:val="00EC668D"/>
    <w:rsid w:val="00ED053D"/>
    <w:rsid w:val="00ED1C9B"/>
    <w:rsid w:val="00ED5184"/>
    <w:rsid w:val="00ED5C54"/>
    <w:rsid w:val="00EE1ECC"/>
    <w:rsid w:val="00EE360D"/>
    <w:rsid w:val="00EE6BD0"/>
    <w:rsid w:val="00EF1F77"/>
    <w:rsid w:val="00EF2228"/>
    <w:rsid w:val="00EF266E"/>
    <w:rsid w:val="00EF3BD5"/>
    <w:rsid w:val="00EF50C4"/>
    <w:rsid w:val="00EF74E0"/>
    <w:rsid w:val="00EF7BD5"/>
    <w:rsid w:val="00F02B5F"/>
    <w:rsid w:val="00F03943"/>
    <w:rsid w:val="00F07EE1"/>
    <w:rsid w:val="00F131F0"/>
    <w:rsid w:val="00F15A15"/>
    <w:rsid w:val="00F2308E"/>
    <w:rsid w:val="00F30D48"/>
    <w:rsid w:val="00F320D1"/>
    <w:rsid w:val="00F33366"/>
    <w:rsid w:val="00F360AA"/>
    <w:rsid w:val="00F37E87"/>
    <w:rsid w:val="00F4121A"/>
    <w:rsid w:val="00F41DB1"/>
    <w:rsid w:val="00F4422D"/>
    <w:rsid w:val="00F5013F"/>
    <w:rsid w:val="00F51544"/>
    <w:rsid w:val="00F5202C"/>
    <w:rsid w:val="00F56522"/>
    <w:rsid w:val="00F56997"/>
    <w:rsid w:val="00F57141"/>
    <w:rsid w:val="00F57647"/>
    <w:rsid w:val="00F6008E"/>
    <w:rsid w:val="00F703C6"/>
    <w:rsid w:val="00F708A3"/>
    <w:rsid w:val="00F749C9"/>
    <w:rsid w:val="00F8459A"/>
    <w:rsid w:val="00F9315E"/>
    <w:rsid w:val="00F97E94"/>
    <w:rsid w:val="00FA0EC2"/>
    <w:rsid w:val="00FA3328"/>
    <w:rsid w:val="00FA6723"/>
    <w:rsid w:val="00FB1FB9"/>
    <w:rsid w:val="00FB496E"/>
    <w:rsid w:val="00FB552F"/>
    <w:rsid w:val="00FC1792"/>
    <w:rsid w:val="00FC1E4A"/>
    <w:rsid w:val="00FC47EE"/>
    <w:rsid w:val="00FC5189"/>
    <w:rsid w:val="00FC5697"/>
    <w:rsid w:val="00FC7568"/>
    <w:rsid w:val="00FD2B84"/>
    <w:rsid w:val="00FD574D"/>
    <w:rsid w:val="00FD5F8D"/>
    <w:rsid w:val="00FE5D29"/>
    <w:rsid w:val="00FF05DC"/>
    <w:rsid w:val="00FF1742"/>
    <w:rsid w:val="00FF209D"/>
    <w:rsid w:val="00FF68FF"/>
    <w:rsid w:val="00FF7C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900AB0-DD75-4663-9C36-F281AE625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2B9A"/>
    <w:pPr>
      <w:spacing w:before="120" w:after="120" w:line="240" w:lineRule="auto"/>
    </w:pPr>
    <w:rPr>
      <w:rFonts w:ascii="Calibri" w:eastAsia="SimSun" w:hAnsi="Calibri" w:cs="Times New Roman"/>
      <w:szCs w:val="24"/>
      <w:lang w:eastAsia="en-AU"/>
    </w:rPr>
  </w:style>
  <w:style w:type="paragraph" w:styleId="Heading1">
    <w:name w:val="heading 1"/>
    <w:basedOn w:val="Subtitle"/>
    <w:next w:val="Normal"/>
    <w:link w:val="Heading1Char"/>
    <w:qFormat/>
    <w:rsid w:val="00DE37BF"/>
    <w:pPr>
      <w:outlineLvl w:val="0"/>
    </w:pPr>
  </w:style>
  <w:style w:type="paragraph" w:styleId="Heading2">
    <w:name w:val="heading 2"/>
    <w:basedOn w:val="Heading1"/>
    <w:next w:val="Normal"/>
    <w:link w:val="Heading2Char"/>
    <w:uiPriority w:val="9"/>
    <w:unhideWhenUsed/>
    <w:qFormat/>
    <w:rsid w:val="00212B9A"/>
    <w:pPr>
      <w:spacing w:before="120" w:after="0"/>
      <w:outlineLvl w:val="1"/>
    </w:pPr>
    <w:rPr>
      <w:color w:val="auto"/>
      <w:sz w:val="60"/>
      <w:szCs w:val="60"/>
    </w:rPr>
  </w:style>
  <w:style w:type="paragraph" w:styleId="Heading3">
    <w:name w:val="heading 3"/>
    <w:basedOn w:val="Heading2"/>
    <w:next w:val="Normal"/>
    <w:link w:val="Heading3Char"/>
    <w:uiPriority w:val="9"/>
    <w:unhideWhenUsed/>
    <w:qFormat/>
    <w:rsid w:val="00212B9A"/>
    <w:pPr>
      <w:outlineLvl w:val="2"/>
    </w:pPr>
    <w:rPr>
      <w:color w:val="00ADD8"/>
      <w:sz w:val="40"/>
      <w:szCs w:val="40"/>
    </w:rPr>
  </w:style>
  <w:style w:type="paragraph" w:styleId="Heading4">
    <w:name w:val="heading 4"/>
    <w:basedOn w:val="Normal"/>
    <w:next w:val="Normal"/>
    <w:link w:val="Heading4Char"/>
    <w:uiPriority w:val="9"/>
    <w:unhideWhenUsed/>
    <w:qFormat/>
    <w:rsid w:val="00212B9A"/>
    <w:pPr>
      <w:keepNext/>
      <w:keepLines/>
      <w:spacing w:before="0" w:after="0"/>
      <w:outlineLvl w:val="3"/>
    </w:pPr>
    <w:rPr>
      <w:rFonts w:asciiTheme="minorHAnsi" w:eastAsiaTheme="majorEastAsia" w:hAnsiTheme="minorHAnsi" w:cstheme="majorBidi"/>
      <w:b/>
      <w:bCs/>
      <w:i/>
      <w:iCs/>
      <w:color w:val="00ADD8"/>
    </w:rPr>
  </w:style>
  <w:style w:type="paragraph" w:styleId="Heading5">
    <w:name w:val="heading 5"/>
    <w:basedOn w:val="Normal"/>
    <w:next w:val="Normal"/>
    <w:link w:val="Heading5Char"/>
    <w:uiPriority w:val="9"/>
    <w:semiHidden/>
    <w:unhideWhenUsed/>
    <w:qFormat/>
    <w:rsid w:val="00987285"/>
    <w:pPr>
      <w:keepNext/>
      <w:keepLines/>
      <w:spacing w:before="40" w:after="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212B9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Major Heading"/>
    <w:basedOn w:val="Normal"/>
    <w:next w:val="Normal"/>
    <w:link w:val="SubtitleChar"/>
    <w:uiPriority w:val="11"/>
    <w:qFormat/>
    <w:rsid w:val="00DE37BF"/>
    <w:pPr>
      <w:spacing w:before="360"/>
      <w:outlineLvl w:val="1"/>
    </w:pPr>
    <w:rPr>
      <w:rFonts w:asciiTheme="minorHAnsi" w:eastAsia="Times New Roman" w:hAnsiTheme="minorHAnsi"/>
      <w:color w:val="00ADD8"/>
      <w:sz w:val="72"/>
      <w:szCs w:val="72"/>
    </w:rPr>
  </w:style>
  <w:style w:type="character" w:customStyle="1" w:styleId="SubtitleChar">
    <w:name w:val="Subtitle Char"/>
    <w:aliases w:val="Major Heading Char"/>
    <w:basedOn w:val="DefaultParagraphFont"/>
    <w:link w:val="Subtitle"/>
    <w:uiPriority w:val="11"/>
    <w:rsid w:val="00DE37BF"/>
    <w:rPr>
      <w:rFonts w:eastAsia="Times New Roman" w:cs="Times New Roman"/>
      <w:color w:val="00ADD8"/>
      <w:sz w:val="72"/>
      <w:szCs w:val="72"/>
      <w:lang w:eastAsia="en-AU"/>
    </w:rPr>
  </w:style>
  <w:style w:type="character" w:customStyle="1" w:styleId="Heading1Char">
    <w:name w:val="Heading 1 Char"/>
    <w:basedOn w:val="DefaultParagraphFont"/>
    <w:link w:val="Heading1"/>
    <w:rsid w:val="00DE37BF"/>
    <w:rPr>
      <w:rFonts w:eastAsia="Times New Roman" w:cs="Times New Roman"/>
      <w:color w:val="00ADD8"/>
      <w:sz w:val="72"/>
      <w:szCs w:val="72"/>
      <w:lang w:eastAsia="en-AU"/>
    </w:rPr>
  </w:style>
  <w:style w:type="character" w:customStyle="1" w:styleId="Heading2Char">
    <w:name w:val="Heading 2 Char"/>
    <w:basedOn w:val="DefaultParagraphFont"/>
    <w:link w:val="Heading2"/>
    <w:uiPriority w:val="9"/>
    <w:rsid w:val="00212B9A"/>
    <w:rPr>
      <w:rFonts w:eastAsia="Times New Roman" w:cs="Times New Roman"/>
      <w:sz w:val="60"/>
      <w:szCs w:val="60"/>
      <w:lang w:eastAsia="en-AU"/>
    </w:rPr>
  </w:style>
  <w:style w:type="character" w:customStyle="1" w:styleId="Heading3Char">
    <w:name w:val="Heading 3 Char"/>
    <w:basedOn w:val="DefaultParagraphFont"/>
    <w:link w:val="Heading3"/>
    <w:uiPriority w:val="9"/>
    <w:rsid w:val="00212B9A"/>
    <w:rPr>
      <w:rFonts w:eastAsia="Times New Roman" w:cs="Times New Roman"/>
      <w:color w:val="00ADD8"/>
      <w:sz w:val="40"/>
      <w:szCs w:val="40"/>
      <w:lang w:eastAsia="en-AU"/>
    </w:rPr>
  </w:style>
  <w:style w:type="paragraph" w:styleId="Header">
    <w:name w:val="header"/>
    <w:basedOn w:val="Normal"/>
    <w:link w:val="HeaderChar"/>
    <w:uiPriority w:val="99"/>
    <w:rsid w:val="00327311"/>
    <w:pPr>
      <w:tabs>
        <w:tab w:val="center" w:pos="4153"/>
        <w:tab w:val="right" w:pos="8306"/>
      </w:tabs>
    </w:pPr>
  </w:style>
  <w:style w:type="character" w:customStyle="1" w:styleId="HeaderChar">
    <w:name w:val="Header Char"/>
    <w:basedOn w:val="DefaultParagraphFont"/>
    <w:link w:val="Header"/>
    <w:uiPriority w:val="99"/>
    <w:rsid w:val="00327311"/>
    <w:rPr>
      <w:rFonts w:ascii="Calibri" w:eastAsia="SimSun" w:hAnsi="Calibri" w:cs="Times New Roman"/>
      <w:sz w:val="24"/>
      <w:szCs w:val="24"/>
      <w:lang w:eastAsia="en-AU"/>
    </w:rPr>
  </w:style>
  <w:style w:type="paragraph" w:styleId="Footer">
    <w:name w:val="footer"/>
    <w:basedOn w:val="Normal"/>
    <w:link w:val="FooterChar"/>
    <w:uiPriority w:val="99"/>
    <w:rsid w:val="00327311"/>
    <w:pPr>
      <w:tabs>
        <w:tab w:val="center" w:pos="4153"/>
        <w:tab w:val="right" w:pos="8306"/>
      </w:tabs>
    </w:pPr>
    <w:rPr>
      <w:rFonts w:ascii="Times New Roman" w:hAnsi="Times New Roman"/>
      <w:lang w:val="x-none"/>
    </w:rPr>
  </w:style>
  <w:style w:type="character" w:customStyle="1" w:styleId="FooterChar">
    <w:name w:val="Footer Char"/>
    <w:basedOn w:val="DefaultParagraphFont"/>
    <w:link w:val="Footer"/>
    <w:uiPriority w:val="99"/>
    <w:rsid w:val="00327311"/>
    <w:rPr>
      <w:rFonts w:ascii="Times New Roman" w:eastAsia="SimSun" w:hAnsi="Times New Roman" w:cs="Times New Roman"/>
      <w:sz w:val="24"/>
      <w:szCs w:val="24"/>
      <w:lang w:val="x-none" w:eastAsia="en-AU"/>
    </w:rPr>
  </w:style>
  <w:style w:type="paragraph" w:styleId="BalloonText">
    <w:name w:val="Balloon Text"/>
    <w:basedOn w:val="Normal"/>
    <w:link w:val="BalloonTextChar"/>
    <w:uiPriority w:val="99"/>
    <w:semiHidden/>
    <w:unhideWhenUsed/>
    <w:rsid w:val="0032731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311"/>
    <w:rPr>
      <w:rFonts w:ascii="Tahoma" w:eastAsia="SimSun" w:hAnsi="Tahoma" w:cs="Tahoma"/>
      <w:sz w:val="16"/>
      <w:szCs w:val="16"/>
      <w:lang w:eastAsia="en-AU"/>
    </w:rPr>
  </w:style>
  <w:style w:type="paragraph" w:styleId="Title">
    <w:name w:val="Title"/>
    <w:basedOn w:val="Subtitle"/>
    <w:next w:val="Normal"/>
    <w:link w:val="TitleChar"/>
    <w:uiPriority w:val="10"/>
    <w:qFormat/>
    <w:rsid w:val="00987285"/>
    <w:rPr>
      <w:color w:val="FFFFFF" w:themeColor="background1"/>
    </w:rPr>
  </w:style>
  <w:style w:type="character" w:customStyle="1" w:styleId="TitleChar">
    <w:name w:val="Title Char"/>
    <w:basedOn w:val="DefaultParagraphFont"/>
    <w:link w:val="Title"/>
    <w:uiPriority w:val="10"/>
    <w:rsid w:val="00987285"/>
    <w:rPr>
      <w:rFonts w:eastAsia="Times New Roman" w:cs="Times New Roman"/>
      <w:color w:val="FFFFFF" w:themeColor="background1"/>
      <w:sz w:val="72"/>
      <w:szCs w:val="72"/>
      <w:lang w:eastAsia="en-AU"/>
    </w:rPr>
  </w:style>
  <w:style w:type="paragraph" w:styleId="TOCHeading">
    <w:name w:val="TOC Heading"/>
    <w:basedOn w:val="Heading1"/>
    <w:next w:val="Normal"/>
    <w:uiPriority w:val="39"/>
    <w:semiHidden/>
    <w:unhideWhenUsed/>
    <w:qFormat/>
    <w:rsid w:val="000F282E"/>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rsid w:val="000F282E"/>
    <w:pPr>
      <w:spacing w:after="100"/>
      <w:ind w:left="240"/>
    </w:pPr>
  </w:style>
  <w:style w:type="paragraph" w:styleId="TOC1">
    <w:name w:val="toc 1"/>
    <w:basedOn w:val="Normal"/>
    <w:next w:val="Normal"/>
    <w:autoRedefine/>
    <w:uiPriority w:val="39"/>
    <w:unhideWhenUsed/>
    <w:rsid w:val="000F282E"/>
    <w:pPr>
      <w:spacing w:after="100"/>
    </w:pPr>
  </w:style>
  <w:style w:type="character" w:styleId="Hyperlink">
    <w:name w:val="Hyperlink"/>
    <w:basedOn w:val="DefaultParagraphFont"/>
    <w:uiPriority w:val="99"/>
    <w:unhideWhenUsed/>
    <w:rsid w:val="000F282E"/>
    <w:rPr>
      <w:color w:val="0000FF" w:themeColor="hyperlink"/>
      <w:u w:val="single"/>
    </w:rPr>
  </w:style>
  <w:style w:type="paragraph" w:styleId="TOC3">
    <w:name w:val="toc 3"/>
    <w:basedOn w:val="Normal"/>
    <w:next w:val="Normal"/>
    <w:autoRedefine/>
    <w:uiPriority w:val="39"/>
    <w:unhideWhenUsed/>
    <w:rsid w:val="00526877"/>
    <w:pPr>
      <w:spacing w:after="100"/>
      <w:ind w:left="480"/>
    </w:pPr>
  </w:style>
  <w:style w:type="character" w:customStyle="1" w:styleId="Heading4Char">
    <w:name w:val="Heading 4 Char"/>
    <w:basedOn w:val="DefaultParagraphFont"/>
    <w:link w:val="Heading4"/>
    <w:uiPriority w:val="9"/>
    <w:rsid w:val="00212B9A"/>
    <w:rPr>
      <w:rFonts w:eastAsiaTheme="majorEastAsia" w:cstheme="majorBidi"/>
      <w:b/>
      <w:bCs/>
      <w:i/>
      <w:iCs/>
      <w:color w:val="00ADD8"/>
      <w:sz w:val="24"/>
      <w:szCs w:val="24"/>
      <w:lang w:eastAsia="en-AU"/>
    </w:rPr>
  </w:style>
  <w:style w:type="paragraph" w:styleId="ListParagraph">
    <w:name w:val="List Paragraph"/>
    <w:basedOn w:val="Normal"/>
    <w:uiPriority w:val="34"/>
    <w:qFormat/>
    <w:rsid w:val="00BC326D"/>
    <w:pPr>
      <w:spacing w:before="0" w:after="200" w:line="276" w:lineRule="auto"/>
      <w:ind w:left="720"/>
      <w:contextualSpacing/>
    </w:pPr>
    <w:rPr>
      <w:rFonts w:asciiTheme="minorHAnsi" w:eastAsiaTheme="minorHAnsi" w:hAnsiTheme="minorHAnsi" w:cstheme="minorBidi"/>
      <w:szCs w:val="22"/>
      <w:lang w:eastAsia="en-US"/>
    </w:rPr>
  </w:style>
  <w:style w:type="paragraph" w:customStyle="1" w:styleId="Default">
    <w:name w:val="Default"/>
    <w:rsid w:val="00D87D54"/>
    <w:pPr>
      <w:autoSpaceDE w:val="0"/>
      <w:autoSpaceDN w:val="0"/>
      <w:adjustRightInd w:val="0"/>
      <w:spacing w:after="0" w:line="240" w:lineRule="auto"/>
    </w:pPr>
    <w:rPr>
      <w:rFonts w:ascii="Times New Roman" w:eastAsiaTheme="minorEastAsia" w:hAnsi="Times New Roman" w:cs="Times New Roman"/>
      <w:color w:val="000000"/>
      <w:sz w:val="24"/>
      <w:szCs w:val="24"/>
      <w:lang w:eastAsia="en-AU"/>
    </w:rPr>
  </w:style>
  <w:style w:type="paragraph" w:styleId="NoSpacing">
    <w:name w:val="No Spacing"/>
    <w:uiPriority w:val="1"/>
    <w:qFormat/>
    <w:rsid w:val="00987285"/>
    <w:pPr>
      <w:spacing w:after="0" w:line="240" w:lineRule="auto"/>
    </w:pPr>
    <w:rPr>
      <w:rFonts w:eastAsia="SimSun" w:cs="Times New Roman"/>
      <w:szCs w:val="24"/>
      <w:lang w:eastAsia="en-AU"/>
    </w:rPr>
  </w:style>
  <w:style w:type="table" w:styleId="TableGrid">
    <w:name w:val="Table Grid"/>
    <w:basedOn w:val="TableNormal"/>
    <w:uiPriority w:val="59"/>
    <w:rsid w:val="00961A53"/>
    <w:pPr>
      <w:spacing w:after="0" w:line="240" w:lineRule="auto"/>
    </w:pPr>
    <w:rPr>
      <w:rFonts w:eastAsiaTheme="minorEastAsia"/>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8C5B17"/>
    <w:rPr>
      <w:color w:val="800080" w:themeColor="followedHyperlink"/>
      <w:u w:val="single"/>
    </w:rPr>
  </w:style>
  <w:style w:type="character" w:customStyle="1" w:styleId="Heading5Char">
    <w:name w:val="Heading 5 Char"/>
    <w:basedOn w:val="DefaultParagraphFont"/>
    <w:link w:val="Heading5"/>
    <w:uiPriority w:val="9"/>
    <w:semiHidden/>
    <w:rsid w:val="00987285"/>
    <w:rPr>
      <w:rFonts w:eastAsiaTheme="majorEastAsia" w:cstheme="majorBidi"/>
      <w:color w:val="365F91" w:themeColor="accent1" w:themeShade="BF"/>
      <w:sz w:val="24"/>
      <w:szCs w:val="24"/>
      <w:lang w:eastAsia="en-AU"/>
    </w:rPr>
  </w:style>
  <w:style w:type="character" w:customStyle="1" w:styleId="Heading6Char">
    <w:name w:val="Heading 6 Char"/>
    <w:basedOn w:val="DefaultParagraphFont"/>
    <w:link w:val="Heading6"/>
    <w:uiPriority w:val="9"/>
    <w:semiHidden/>
    <w:rsid w:val="00212B9A"/>
    <w:rPr>
      <w:rFonts w:asciiTheme="majorHAnsi" w:eastAsiaTheme="majorEastAsia" w:hAnsiTheme="majorHAnsi" w:cstheme="majorBidi"/>
      <w:color w:val="243F60" w:themeColor="accent1" w:themeShade="7F"/>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036637">
      <w:bodyDiv w:val="1"/>
      <w:marLeft w:val="0"/>
      <w:marRight w:val="0"/>
      <w:marTop w:val="0"/>
      <w:marBottom w:val="0"/>
      <w:divBdr>
        <w:top w:val="none" w:sz="0" w:space="0" w:color="auto"/>
        <w:left w:val="none" w:sz="0" w:space="0" w:color="auto"/>
        <w:bottom w:val="none" w:sz="0" w:space="0" w:color="auto"/>
        <w:right w:val="none" w:sz="0" w:space="0" w:color="auto"/>
      </w:divBdr>
    </w:div>
    <w:div w:id="123917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isualstudio.com/v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docs.unity3d.com/ScriptReference/index.html" TargetMode="External"/><Relationship Id="rId2" Type="http://schemas.openxmlformats.org/officeDocument/2006/relationships/numbering" Target="numbering.xml"/><Relationship Id="rId16" Type="http://schemas.openxmlformats.org/officeDocument/2006/relationships/hyperlink" Target="http://docs.unity3d.com/Manua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unity3d.com/learn/tutorial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unity3d.com/%2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760CE-E56B-4BFF-B801-7DA4E3B54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Casey Gregory</dc:creator>
  <cp:lastModifiedBy>Conan Bourke</cp:lastModifiedBy>
  <cp:revision>22</cp:revision>
  <cp:lastPrinted>2015-10-18T22:19:00Z</cp:lastPrinted>
  <dcterms:created xsi:type="dcterms:W3CDTF">2015-11-18T04:47:00Z</dcterms:created>
  <dcterms:modified xsi:type="dcterms:W3CDTF">2017-07-28T06:34:00Z</dcterms:modified>
</cp:coreProperties>
</file>