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5A0EC7" w:rsidRDefault="005A0E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5A0EC7" w:rsidRDefault="005A0E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5A0EC7" w:rsidRDefault="004C11E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5A0EC7" w:rsidRDefault="005A0E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839F46" w14:textId="1859E7C4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82195F" w14:textId="34E6CC20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5A0EC7" w:rsidRDefault="004C11E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4C11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4C11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4C11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4C11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5.1.5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4C11E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4C11E7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4C11E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4C11E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4C11E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4C11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854427">
        <w:rPr>
          <w:color w:val="FF0000"/>
        </w:rPr>
        <w:t xml:space="preserve">in Figure </w:t>
      </w:r>
      <w:r w:rsidR="004D6F28" w:rsidRPr="00854427">
        <w:rPr>
          <w:color w:val="FF0000"/>
        </w:rPr>
        <w:t>5</w:t>
      </w:r>
      <w:r w:rsidR="004D6F28" w:rsidRPr="0056459B">
        <w:rPr>
          <w:color w:val="FF0000"/>
        </w:rPr>
        <w:t>.</w:t>
      </w:r>
      <w:r w:rsidRPr="0056459B">
        <w:rPr>
          <w:color w:val="FF0000"/>
        </w:rPr>
        <w:t>1</w:t>
      </w:r>
      <w:r w:rsidR="004D6F28" w:rsidRPr="0056459B">
        <w:rPr>
          <w:color w:val="FF0000"/>
        </w:rPr>
        <w:t>.1</w:t>
      </w:r>
      <w:r w:rsidRPr="0056459B">
        <w:rPr>
          <w:color w:val="FF000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610F93C5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F12952">
        <w:rPr>
          <w:color w:val="FF0000"/>
        </w:rPr>
        <w:t xml:space="preserve">Figure 5.1.8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32FBB835" w14:textId="06D509CF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outlier</w:t>
      </w:r>
      <w:r w:rsidR="009E2616">
        <w:t>s</w:t>
      </w:r>
      <w:r>
        <w:t xml:space="preserve"> identified with Leverage in </w:t>
      </w:r>
      <w:r w:rsidRPr="00C10F4F">
        <w:rPr>
          <w:color w:val="FF0000"/>
        </w:rPr>
        <w:t xml:space="preserve">Figure 5.1.9 </w:t>
      </w:r>
      <w:r>
        <w:t xml:space="preserve">and Cook’s D in </w:t>
      </w:r>
      <w:r w:rsidRPr="00C10F4F">
        <w:rPr>
          <w:color w:val="FF0000"/>
        </w:rPr>
        <w:t>Figure 5.1.10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Pr="008E219A">
        <w:t xml:space="preserve"> As this is not a completed sale thus the dollars being spent not actualized. We will remove this observation from our analysis</w:t>
      </w:r>
      <w:r>
        <w:t>.</w:t>
      </w:r>
      <w:r w:rsidR="00B9740C" w:rsidRPr="00B9740C">
        <w:t xml:space="preserve"> </w:t>
      </w:r>
      <w:r w:rsidR="00B9740C">
        <w:t xml:space="preserve">Please reference </w:t>
      </w:r>
      <w:r w:rsidR="004C11E7">
        <w:t xml:space="preserve">an article regarding partial sales </w:t>
      </w:r>
      <w:bookmarkStart w:id="60" w:name="_GoBack"/>
      <w:bookmarkEnd w:id="60"/>
      <w:r w:rsidR="00B9740C">
        <w:fldChar w:fldCharType="begin"/>
      </w:r>
      <w:r w:rsidR="00B9740C">
        <w:instrText xml:space="preserve"> HYPERLINK "https://www.irr.com/news/partial-interest-properties-how-to-sell-what-no-one-wants-to-buy-5765" </w:instrText>
      </w:r>
      <w:r w:rsidR="00B9740C">
        <w:fldChar w:fldCharType="separate"/>
      </w:r>
      <w:r w:rsidR="00B9740C" w:rsidRPr="00AF4D2A">
        <w:rPr>
          <w:rStyle w:val="Hyperlink"/>
        </w:rPr>
        <w:t>here</w:t>
      </w:r>
      <w:r w:rsidR="00B9740C">
        <w:fldChar w:fldCharType="end"/>
      </w:r>
      <w:r w:rsidR="00B9740C">
        <w:t xml:space="preserve">; we’ve decided to exclude these outliers from our data set.  </w:t>
      </w:r>
    </w:p>
    <w:p w14:paraId="28A85806" w14:textId="77777777" w:rsidR="0006799E" w:rsidRDefault="00C6049F" w:rsidP="00BD1DCB">
      <w:pPr>
        <w:pStyle w:val="Heading4"/>
      </w:pPr>
      <w:r>
        <w:t>Normality</w:t>
      </w:r>
    </w:p>
    <w:p w14:paraId="643ED7B6" w14:textId="60618EA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>Not met with the original data j</w:t>
      </w:r>
      <w:r w:rsidR="0006799E">
        <w:t xml:space="preserve">udging from the histogram and QQ-plots </w:t>
      </w:r>
      <w:r w:rsidR="0006799E" w:rsidRPr="00F12952">
        <w:rPr>
          <w:color w:val="FF0000"/>
        </w:rPr>
        <w:t xml:space="preserve">Figure 5.1.3 </w:t>
      </w:r>
      <w:r w:rsidR="0006799E" w:rsidRPr="00F01E28">
        <w:t xml:space="preserve">and </w:t>
      </w:r>
      <w:r w:rsidR="0006799E" w:rsidRPr="00F12952">
        <w:rPr>
          <w:color w:val="FF0000"/>
        </w:rPr>
        <w:t>5.1.4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</w:p>
    <w:p w14:paraId="3A9916D4" w14:textId="40D9542F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F12952">
        <w:rPr>
          <w:color w:val="FF0000"/>
        </w:rPr>
        <w:t>Figure 5.1.</w:t>
      </w:r>
      <w:r w:rsidR="0006799E" w:rsidRPr="00F12952">
        <w:rPr>
          <w:color w:val="FF0000"/>
        </w:rPr>
        <w:t>5</w:t>
      </w:r>
      <w:r w:rsidRPr="001B72BC">
        <w:t xml:space="preserve"> and </w:t>
      </w:r>
      <w:r w:rsidRPr="00F12952">
        <w:rPr>
          <w:color w:val="FF0000"/>
        </w:rPr>
        <w:t>5.1</w:t>
      </w:r>
      <w:r w:rsidR="0006799E" w:rsidRPr="00F12952">
        <w:rPr>
          <w:color w:val="FF0000"/>
        </w:rPr>
        <w:t>.6</w:t>
      </w:r>
      <w:r>
        <w:t xml:space="preserve">, once the </w:t>
      </w:r>
      <w:r w:rsidR="00DF75F8">
        <w:t>linear</w:t>
      </w:r>
      <w:r>
        <w:t>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75E5F03D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F12952">
        <w:rPr>
          <w:color w:val="FF0000"/>
        </w:rPr>
        <w:t>Figure 5.1.</w:t>
      </w:r>
      <w:r w:rsidR="0006799E" w:rsidRPr="00F12952">
        <w:rPr>
          <w:color w:val="FF0000"/>
        </w:rPr>
        <w:t>7</w:t>
      </w:r>
      <w:r>
        <w:t xml:space="preserve">, </w:t>
      </w:r>
      <w:r w:rsidR="00B55C11">
        <w:t xml:space="preserve">once the </w:t>
      </w:r>
      <w:r w:rsidR="00DF75F8">
        <w:t>linear</w:t>
      </w:r>
      <w:r w:rsidR="00B55C11">
        <w:t xml:space="preserve">-log transformation has taken place, </w:t>
      </w:r>
      <w:r>
        <w:t>there is no evidence against constant variance of sale price against constant variance of square footage and neighborhood</w:t>
      </w:r>
      <w:r w:rsidR="00B55C11">
        <w:t>.</w:t>
      </w:r>
      <w:r w:rsidR="00733AE3">
        <w:t xml:space="preserve"> The residual plot resembles a random scatter of points around the 0 line. 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456D17E9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t xml:space="preserve">Homes within the same neighborhoods are often linked in sale price. Homes that </w:t>
      </w:r>
    </w:p>
    <w:p w14:paraId="2CC84FC3" w14:textId="408BC415" w:rsidR="00C6049F" w:rsidRDefault="002240DD" w:rsidP="00DD19B6">
      <w:pPr>
        <w:pStyle w:val="Heading4"/>
        <w:numPr>
          <w:ilvl w:val="0"/>
          <w:numId w:val="0"/>
        </w:numPr>
        <w:ind w:left="864"/>
      </w:pPr>
      <w:r>
        <w:t xml:space="preserve">We will move forward with caution that </w:t>
      </w:r>
      <w:r w:rsidR="00DD19B6">
        <w:t>the</w:t>
      </w:r>
      <w:r w:rsidR="00B62126">
        <w:t xml:space="preserve"> </w:t>
      </w:r>
      <w:r w:rsidR="00DD19B6">
        <w:t>sales prices of homes gathered are independent.</w:t>
      </w:r>
    </w:p>
    <w:p w14:paraId="0FC97BA1" w14:textId="6C592B68" w:rsidR="00FD4A92" w:rsidRDefault="00F10DBE" w:rsidP="00F57ADA">
      <w:pPr>
        <w:pStyle w:val="Heading4"/>
      </w:pPr>
      <w:bookmarkStart w:id="61" w:name="_Toc25143592"/>
      <w:bookmarkStart w:id="62" w:name="_Toc25146719"/>
      <w:r>
        <w:t>Multicollinearity</w:t>
      </w:r>
    </w:p>
    <w:p w14:paraId="03308AFB" w14:textId="62A284B2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7763F">
        <w:rPr>
          <w:color w:val="FF0000"/>
        </w:rPr>
        <w:t xml:space="preserve">a VIFS &lt; </w:t>
      </w:r>
      <w:r w:rsidRPr="00307DF3">
        <w:rPr>
          <w:color w:val="FF0000"/>
        </w:rPr>
        <w:t>1</w:t>
      </w:r>
      <w:r>
        <w:t xml:space="preserve"> [</w:t>
      </w:r>
      <w:r w:rsidR="00FD4A92">
        <w:rPr>
          <w:color w:val="FF0000"/>
        </w:rPr>
        <w:t>Figure</w:t>
      </w:r>
      <w:r w:rsidRPr="00447D93">
        <w:rPr>
          <w:color w:val="FF0000"/>
        </w:rPr>
        <w:t xml:space="preserve"> 5.1.</w:t>
      </w:r>
      <w:r w:rsidR="0006799E">
        <w:rPr>
          <w:color w:val="FF0000"/>
        </w:rPr>
        <w:t>1</w:t>
      </w:r>
      <w:r w:rsidR="00FD4A92">
        <w:rPr>
          <w:color w:val="FF0000"/>
        </w:rPr>
        <w:t>1</w:t>
      </w:r>
      <w:r>
        <w:t>]</w:t>
      </w:r>
    </w:p>
    <w:p w14:paraId="4D1D7928" w14:textId="67B70126" w:rsidR="00C07B3D" w:rsidRDefault="00C07B3D" w:rsidP="00DA632B">
      <w:pPr>
        <w:pStyle w:val="Heading3"/>
      </w:pPr>
      <w:bookmarkStart w:id="63" w:name="_Toc25664980"/>
      <w:r>
        <w:t>Comparing Competing Models</w:t>
      </w:r>
      <w:bookmarkEnd w:id="61"/>
      <w:bookmarkEnd w:id="62"/>
      <w:bookmarkEnd w:id="63"/>
    </w:p>
    <w:p w14:paraId="36AE01B0" w14:textId="3F00CC23" w:rsidR="00C07B3D" w:rsidRDefault="00C07B3D" w:rsidP="00DA632B">
      <w:pPr>
        <w:pStyle w:val="Heading4"/>
      </w:pPr>
      <w:bookmarkStart w:id="64" w:name="_Toc25143593"/>
      <w:r>
        <w:t>Adj R</w:t>
      </w:r>
      <w:r>
        <w:rPr>
          <w:vertAlign w:val="superscript"/>
        </w:rPr>
        <w:t>2</w:t>
      </w:r>
      <w:bookmarkEnd w:id="64"/>
    </w:p>
    <w:p w14:paraId="1CA42B57" w14:textId="3A329A55" w:rsidR="00C07B3D" w:rsidRDefault="00C07B3D" w:rsidP="00DA632B">
      <w:pPr>
        <w:pStyle w:val="Heading4"/>
      </w:pPr>
      <w:bookmarkStart w:id="65" w:name="_Toc25143594"/>
      <w:r>
        <w:t>Internal CV Press</w:t>
      </w:r>
      <w:bookmarkEnd w:id="65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6" w:name="_Toc25143595"/>
      <w:bookmarkStart w:id="67" w:name="_Toc25146720"/>
    </w:p>
    <w:p w14:paraId="42578E90" w14:textId="3197BFAE" w:rsidR="00C07B3D" w:rsidRDefault="00C07B3D" w:rsidP="00C07B3D">
      <w:pPr>
        <w:pStyle w:val="Heading2"/>
      </w:pPr>
      <w:bookmarkStart w:id="68" w:name="_Toc25664981"/>
      <w:r>
        <w:lastRenderedPageBreak/>
        <w:t>Parameters</w:t>
      </w:r>
      <w:bookmarkEnd w:id="66"/>
      <w:bookmarkEnd w:id="67"/>
      <w:bookmarkEnd w:id="68"/>
    </w:p>
    <w:p w14:paraId="1DCDCBB4" w14:textId="061201AE" w:rsidR="00C07B3D" w:rsidRDefault="00C07B3D" w:rsidP="00C07B3D">
      <w:pPr>
        <w:pStyle w:val="Heading3"/>
      </w:pPr>
      <w:bookmarkStart w:id="69" w:name="_Toc25143596"/>
      <w:bookmarkStart w:id="70" w:name="_Toc25146721"/>
      <w:bookmarkStart w:id="71" w:name="_Toc25664982"/>
      <w:r>
        <w:t>Estimates</w:t>
      </w:r>
      <w:bookmarkEnd w:id="69"/>
      <w:bookmarkEnd w:id="70"/>
      <w:bookmarkEnd w:id="71"/>
    </w:p>
    <w:p w14:paraId="79F67A64" w14:textId="77777777" w:rsidR="00487938" w:rsidRDefault="00C07B3D" w:rsidP="00487938">
      <w:pPr>
        <w:pStyle w:val="Heading3"/>
      </w:pPr>
      <w:bookmarkStart w:id="72" w:name="_Toc25143597"/>
      <w:bookmarkStart w:id="73" w:name="_Toc25146722"/>
      <w:bookmarkStart w:id="74" w:name="_Toc25664983"/>
      <w:r>
        <w:t>Interpretation</w:t>
      </w:r>
      <w:bookmarkEnd w:id="72"/>
      <w:bookmarkEnd w:id="73"/>
      <w:bookmarkEnd w:id="74"/>
    </w:p>
    <w:p w14:paraId="594B36F1" w14:textId="77777777" w:rsidR="00487938" w:rsidRDefault="00487938" w:rsidP="00487938">
      <w:pPr>
        <w:pStyle w:val="Heading4"/>
      </w:pPr>
    </w:p>
    <w:p w14:paraId="2F3B5AD4" w14:textId="77777777" w:rsidR="00487938" w:rsidRDefault="00487938" w:rsidP="00487938">
      <w:pPr>
        <w:pStyle w:val="Heading4"/>
      </w:pPr>
    </w:p>
    <w:p w14:paraId="22762630" w14:textId="77777777" w:rsidR="00487938" w:rsidRDefault="00487938" w:rsidP="00487938">
      <w:pPr>
        <w:pStyle w:val="Heading4"/>
      </w:pPr>
    </w:p>
    <w:p w14:paraId="09DF77FE" w14:textId="77777777" w:rsidR="00487938" w:rsidRDefault="00487938" w:rsidP="00487938">
      <w:pPr>
        <w:pStyle w:val="Heading4"/>
      </w:pPr>
    </w:p>
    <w:p w14:paraId="08B6AA9E" w14:textId="77777777" w:rsidR="00487938" w:rsidRDefault="00487938" w:rsidP="00487938">
      <w:pPr>
        <w:pStyle w:val="Heading4"/>
      </w:pPr>
    </w:p>
    <w:p w14:paraId="7749BD1B" w14:textId="62BC20C6" w:rsidR="00487938" w:rsidRPr="00487938" w:rsidRDefault="00487938" w:rsidP="00487938">
      <w:pPr>
        <w:pStyle w:val="Heading4"/>
      </w:pPr>
    </w:p>
    <w:p w14:paraId="6ADDD79A" w14:textId="773B1BBA" w:rsidR="00C07B3D" w:rsidRDefault="00C07B3D" w:rsidP="00C07B3D">
      <w:pPr>
        <w:pStyle w:val="Heading3"/>
      </w:pPr>
      <w:bookmarkStart w:id="75" w:name="_Toc25143598"/>
      <w:bookmarkStart w:id="76" w:name="_Toc25146723"/>
      <w:bookmarkStart w:id="77" w:name="_Toc25664984"/>
      <w:r>
        <w:t>Confidence Intervals</w:t>
      </w:r>
      <w:bookmarkEnd w:id="75"/>
      <w:bookmarkEnd w:id="76"/>
      <w:bookmarkEnd w:id="77"/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8" w:name="_Toc25143599"/>
      <w:bookmarkStart w:id="79" w:name="_Toc25146724"/>
    </w:p>
    <w:p w14:paraId="31A3A230" w14:textId="34A64124" w:rsidR="00C07B3D" w:rsidRDefault="00C07B3D" w:rsidP="00C07B3D">
      <w:pPr>
        <w:pStyle w:val="Heading2"/>
      </w:pPr>
      <w:bookmarkStart w:id="80" w:name="_Toc25664985"/>
      <w:r>
        <w:t>Conclusion</w:t>
      </w:r>
      <w:bookmarkEnd w:id="78"/>
      <w:bookmarkEnd w:id="79"/>
      <w:bookmarkEnd w:id="80"/>
    </w:p>
    <w:p w14:paraId="59DA3DAD" w14:textId="4FABE332" w:rsidR="00C07B3D" w:rsidRDefault="00C07B3D" w:rsidP="00C07B3D">
      <w:pPr>
        <w:pStyle w:val="Heading3"/>
      </w:pPr>
      <w:bookmarkStart w:id="81" w:name="_Toc25143600"/>
      <w:bookmarkStart w:id="82" w:name="_Toc25146725"/>
      <w:bookmarkStart w:id="83" w:name="_Toc25664986"/>
      <w:r>
        <w:t>A short summary of the analysis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4FCFFB64" w:rsidR="00A3495A" w:rsidRDefault="00A3495A" w:rsidP="00A3495A">
      <w:pPr>
        <w:pStyle w:val="Heading3"/>
      </w:pPr>
      <w:bookmarkStart w:id="115" w:name="_Toc25146736"/>
      <w:bookmarkEnd w:id="115"/>
    </w:p>
    <w:p w14:paraId="3F6C7EDB" w14:textId="4A6FB843" w:rsidR="00A3495A" w:rsidRDefault="00A3495A" w:rsidP="00A3495A">
      <w:pPr>
        <w:pStyle w:val="Heading3"/>
      </w:pPr>
      <w:bookmarkStart w:id="116" w:name="_Toc25146737"/>
      <w:bookmarkEnd w:id="116"/>
    </w:p>
    <w:p w14:paraId="291949ED" w14:textId="3AFCBEF4" w:rsidR="00A3495A" w:rsidRDefault="00A3495A" w:rsidP="00A3495A">
      <w:pPr>
        <w:pStyle w:val="Heading3"/>
      </w:pPr>
      <w:bookmarkStart w:id="117" w:name="_Toc25146738"/>
      <w:bookmarkEnd w:id="117"/>
    </w:p>
    <w:p w14:paraId="0F3ECF26" w14:textId="0D365D9A" w:rsidR="00A3495A" w:rsidRDefault="00A3495A" w:rsidP="00A3495A">
      <w:pPr>
        <w:pStyle w:val="Heading3"/>
      </w:pPr>
      <w:bookmarkStart w:id="118" w:name="_Toc25146739"/>
      <w:bookmarkEnd w:id="118"/>
    </w:p>
    <w:p w14:paraId="75046706" w14:textId="79B190F1" w:rsidR="00A3495A" w:rsidRDefault="00A3495A" w:rsidP="00A3495A">
      <w:pPr>
        <w:pStyle w:val="Heading3"/>
      </w:pPr>
      <w:bookmarkStart w:id="119" w:name="_Toc25146740"/>
      <w:bookmarkEnd w:id="119"/>
    </w:p>
    <w:p w14:paraId="75175906" w14:textId="2C127001" w:rsidR="00A3495A" w:rsidRDefault="00A3495A" w:rsidP="00A3495A">
      <w:pPr>
        <w:pStyle w:val="Heading3"/>
      </w:pPr>
      <w:bookmarkStart w:id="120" w:name="_Toc25146741"/>
      <w:bookmarkEnd w:id="120"/>
    </w:p>
    <w:p w14:paraId="1025697F" w14:textId="5A5F92FB" w:rsidR="00A3495A" w:rsidRDefault="00A3495A" w:rsidP="00A3495A">
      <w:pPr>
        <w:pStyle w:val="Heading3"/>
      </w:pPr>
      <w:bookmarkStart w:id="121" w:name="_Toc25146742"/>
      <w:bookmarkEnd w:id="121"/>
    </w:p>
    <w:p w14:paraId="4DF2DCF9" w14:textId="1F967F00" w:rsidR="00A3495A" w:rsidRDefault="00A3495A" w:rsidP="00A3495A">
      <w:pPr>
        <w:pStyle w:val="Heading3"/>
      </w:pPr>
      <w:bookmarkStart w:id="122" w:name="_Toc25146743"/>
      <w:bookmarkEnd w:id="122"/>
    </w:p>
    <w:p w14:paraId="15B8EFFA" w14:textId="6B92F857" w:rsidR="00A3495A" w:rsidRDefault="00A3495A" w:rsidP="00A3495A">
      <w:pPr>
        <w:pStyle w:val="Heading3"/>
      </w:pPr>
      <w:bookmarkStart w:id="123" w:name="_Toc25146744"/>
      <w:bookmarkEnd w:id="123"/>
    </w:p>
    <w:p w14:paraId="5A05724F" w14:textId="004E1D8B" w:rsidR="00A3495A" w:rsidRDefault="00A3495A" w:rsidP="00A3495A">
      <w:pPr>
        <w:pStyle w:val="Heading3"/>
      </w:pPr>
      <w:bookmarkStart w:id="124" w:name="_Toc25146745"/>
      <w:bookmarkEnd w:id="124"/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4640"/>
    <w:rsid w:val="00065641"/>
    <w:rsid w:val="0006799E"/>
    <w:rsid w:val="00082F44"/>
    <w:rsid w:val="000A28C2"/>
    <w:rsid w:val="000C7AA2"/>
    <w:rsid w:val="000D125F"/>
    <w:rsid w:val="000D5454"/>
    <w:rsid w:val="000E4278"/>
    <w:rsid w:val="000F3AB8"/>
    <w:rsid w:val="0010100B"/>
    <w:rsid w:val="001168AB"/>
    <w:rsid w:val="001313AE"/>
    <w:rsid w:val="001558E1"/>
    <w:rsid w:val="00163278"/>
    <w:rsid w:val="0016554F"/>
    <w:rsid w:val="00184B9A"/>
    <w:rsid w:val="00185CC2"/>
    <w:rsid w:val="00197277"/>
    <w:rsid w:val="001B1699"/>
    <w:rsid w:val="001B72BC"/>
    <w:rsid w:val="0020410A"/>
    <w:rsid w:val="002240DD"/>
    <w:rsid w:val="00242B31"/>
    <w:rsid w:val="00243429"/>
    <w:rsid w:val="00262AA2"/>
    <w:rsid w:val="00262CAD"/>
    <w:rsid w:val="00266A38"/>
    <w:rsid w:val="002675C5"/>
    <w:rsid w:val="00273384"/>
    <w:rsid w:val="00276ECA"/>
    <w:rsid w:val="002A49DD"/>
    <w:rsid w:val="002B5192"/>
    <w:rsid w:val="002E6F51"/>
    <w:rsid w:val="002F51D7"/>
    <w:rsid w:val="0030381B"/>
    <w:rsid w:val="00307DF3"/>
    <w:rsid w:val="003272F2"/>
    <w:rsid w:val="0034232E"/>
    <w:rsid w:val="00344418"/>
    <w:rsid w:val="00386928"/>
    <w:rsid w:val="003A2158"/>
    <w:rsid w:val="003A3889"/>
    <w:rsid w:val="003E07D4"/>
    <w:rsid w:val="00410F58"/>
    <w:rsid w:val="004256F9"/>
    <w:rsid w:val="00442864"/>
    <w:rsid w:val="00442C67"/>
    <w:rsid w:val="00447D93"/>
    <w:rsid w:val="004564AB"/>
    <w:rsid w:val="00465F12"/>
    <w:rsid w:val="00487938"/>
    <w:rsid w:val="004A6541"/>
    <w:rsid w:val="004A7C1A"/>
    <w:rsid w:val="004C11E7"/>
    <w:rsid w:val="004C6B7D"/>
    <w:rsid w:val="004D6F28"/>
    <w:rsid w:val="004F27D0"/>
    <w:rsid w:val="005002F5"/>
    <w:rsid w:val="00513F4C"/>
    <w:rsid w:val="005263CC"/>
    <w:rsid w:val="0055267C"/>
    <w:rsid w:val="0056459B"/>
    <w:rsid w:val="00565118"/>
    <w:rsid w:val="00571B3C"/>
    <w:rsid w:val="005A0EC7"/>
    <w:rsid w:val="005C1A66"/>
    <w:rsid w:val="005D13A4"/>
    <w:rsid w:val="005D1835"/>
    <w:rsid w:val="00614566"/>
    <w:rsid w:val="00651AC1"/>
    <w:rsid w:val="00655C71"/>
    <w:rsid w:val="00680DF1"/>
    <w:rsid w:val="00690DF0"/>
    <w:rsid w:val="006951B9"/>
    <w:rsid w:val="006B618C"/>
    <w:rsid w:val="006C096E"/>
    <w:rsid w:val="006D0755"/>
    <w:rsid w:val="006E3DB4"/>
    <w:rsid w:val="006F10F5"/>
    <w:rsid w:val="00705F40"/>
    <w:rsid w:val="0071048D"/>
    <w:rsid w:val="00733AE3"/>
    <w:rsid w:val="00754AB3"/>
    <w:rsid w:val="0077763F"/>
    <w:rsid w:val="00795585"/>
    <w:rsid w:val="007E1D30"/>
    <w:rsid w:val="007F6F7F"/>
    <w:rsid w:val="00806CD2"/>
    <w:rsid w:val="00817AA6"/>
    <w:rsid w:val="00854427"/>
    <w:rsid w:val="00863EEA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C0D61"/>
    <w:rsid w:val="009D139E"/>
    <w:rsid w:val="009E2616"/>
    <w:rsid w:val="00A0588F"/>
    <w:rsid w:val="00A10D44"/>
    <w:rsid w:val="00A21C6B"/>
    <w:rsid w:val="00A34564"/>
    <w:rsid w:val="00A3495A"/>
    <w:rsid w:val="00AB54B0"/>
    <w:rsid w:val="00AB6C20"/>
    <w:rsid w:val="00AE5451"/>
    <w:rsid w:val="00AF4D2A"/>
    <w:rsid w:val="00B00333"/>
    <w:rsid w:val="00B165A8"/>
    <w:rsid w:val="00B55C11"/>
    <w:rsid w:val="00B62126"/>
    <w:rsid w:val="00B668C3"/>
    <w:rsid w:val="00B9740C"/>
    <w:rsid w:val="00BD1DCB"/>
    <w:rsid w:val="00BD247B"/>
    <w:rsid w:val="00BE39A2"/>
    <w:rsid w:val="00BF690B"/>
    <w:rsid w:val="00C0014B"/>
    <w:rsid w:val="00C02F0A"/>
    <w:rsid w:val="00C05B19"/>
    <w:rsid w:val="00C07B3D"/>
    <w:rsid w:val="00C10F4F"/>
    <w:rsid w:val="00C16C5A"/>
    <w:rsid w:val="00C17882"/>
    <w:rsid w:val="00C24514"/>
    <w:rsid w:val="00C31153"/>
    <w:rsid w:val="00C324DC"/>
    <w:rsid w:val="00C6049F"/>
    <w:rsid w:val="00C6581D"/>
    <w:rsid w:val="00C827BE"/>
    <w:rsid w:val="00C8404B"/>
    <w:rsid w:val="00C85AFF"/>
    <w:rsid w:val="00C96D2E"/>
    <w:rsid w:val="00CB70EC"/>
    <w:rsid w:val="00CC7AE3"/>
    <w:rsid w:val="00D20008"/>
    <w:rsid w:val="00D2734C"/>
    <w:rsid w:val="00D27A32"/>
    <w:rsid w:val="00D37C0C"/>
    <w:rsid w:val="00D57A12"/>
    <w:rsid w:val="00D81B18"/>
    <w:rsid w:val="00D84075"/>
    <w:rsid w:val="00DA632B"/>
    <w:rsid w:val="00DD0F14"/>
    <w:rsid w:val="00DD19B6"/>
    <w:rsid w:val="00DE395E"/>
    <w:rsid w:val="00DF75F8"/>
    <w:rsid w:val="00E60FF9"/>
    <w:rsid w:val="00E72637"/>
    <w:rsid w:val="00ED4ECC"/>
    <w:rsid w:val="00F01E28"/>
    <w:rsid w:val="00F10DBE"/>
    <w:rsid w:val="00F12952"/>
    <w:rsid w:val="00F32A43"/>
    <w:rsid w:val="00F3693B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D2EC4"/>
    <w:rsid w:val="00FD4A92"/>
    <w:rsid w:val="00FE161A"/>
    <w:rsid w:val="00FE2445"/>
    <w:rsid w:val="00FF3DA6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58E91B-D6C0-CA4F-B6EF-C7497D91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217</cp:revision>
  <dcterms:created xsi:type="dcterms:W3CDTF">2019-11-19T20:58:00Z</dcterms:created>
  <dcterms:modified xsi:type="dcterms:W3CDTF">2019-11-27T16:58:00Z</dcterms:modified>
</cp:coreProperties>
</file>