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8C6E" w14:textId="77777777" w:rsidR="00095586" w:rsidRPr="00095586" w:rsidRDefault="00095586" w:rsidP="00095586">
      <w:pPr>
        <w:rPr>
          <w:b/>
          <w:bCs/>
        </w:rPr>
      </w:pPr>
      <w:r w:rsidRPr="00095586">
        <w:rPr>
          <w:b/>
          <w:bCs/>
        </w:rPr>
        <w:t>Relatório de Projeto: Inteligência de Dados e Prevenção a Fraudes - Sentinel SP (Santander)</w:t>
      </w:r>
    </w:p>
    <w:p w14:paraId="54E3E426" w14:textId="309E22D1" w:rsidR="00095586" w:rsidRPr="00095586" w:rsidRDefault="00095586" w:rsidP="00095586">
      <w:pPr>
        <w:pStyle w:val="ListParagraph"/>
        <w:numPr>
          <w:ilvl w:val="0"/>
          <w:numId w:val="5"/>
        </w:numPr>
        <w:rPr>
          <w:b/>
          <w:bCs/>
        </w:rPr>
      </w:pPr>
      <w:r w:rsidRPr="00095586">
        <w:rPr>
          <w:b/>
          <w:bCs/>
        </w:rPr>
        <w:t>Objetivo do Case</w:t>
      </w:r>
    </w:p>
    <w:p w14:paraId="7AD339F5" w14:textId="77777777" w:rsidR="00095586" w:rsidRPr="00105717" w:rsidRDefault="00095586" w:rsidP="00095586">
      <w:r w:rsidRPr="00105717">
        <w:t xml:space="preserve">O objetivo deste case é projetar e implementar uma solução de Engenharia de Dados </w:t>
      </w:r>
      <w:proofErr w:type="spellStart"/>
      <w:r w:rsidRPr="00105717">
        <w:rPr>
          <w:i/>
          <w:iCs/>
        </w:rPr>
        <w:t>end-to-end</w:t>
      </w:r>
      <w:proofErr w:type="spellEnd"/>
      <w:r w:rsidRPr="00105717">
        <w:t xml:space="preserve"> capaz de lidar com grandes volumes de dados. O tema escolhido foi a </w:t>
      </w:r>
      <w:r w:rsidRPr="00105717">
        <w:rPr>
          <w:b/>
          <w:bCs/>
        </w:rPr>
        <w:t>Segurança Pública no Estado de São Paulo</w:t>
      </w:r>
      <w:r w:rsidRPr="00105717">
        <w:t>, com foco em ocorrências criminais de roubo de dispositivos móveis. A solução abrange desde a ingestão de dados brutos até a entrega de um dashboard geoespacial analítico para suporte à decisão estratégica.</w:t>
      </w:r>
    </w:p>
    <w:p w14:paraId="5B9113C8" w14:textId="2655BA76" w:rsidR="00095586" w:rsidRPr="00095586" w:rsidRDefault="00095586" w:rsidP="00095586">
      <w:r w:rsidRPr="00095586">
        <w:t>O objetivo é transformar dados de roubo de celulares em ativos de inteligência para duas frentes críticas do banco</w:t>
      </w:r>
      <w:r>
        <w:t xml:space="preserve"> Santander</w:t>
      </w:r>
      <w:r w:rsidRPr="00095586">
        <w:t>:</w:t>
      </w:r>
    </w:p>
    <w:p w14:paraId="67B0C0FC" w14:textId="77777777" w:rsidR="00095586" w:rsidRPr="00095586" w:rsidRDefault="00095586" w:rsidP="00095586">
      <w:pPr>
        <w:numPr>
          <w:ilvl w:val="0"/>
          <w:numId w:val="1"/>
        </w:numPr>
      </w:pPr>
      <w:r w:rsidRPr="00095586">
        <w:rPr>
          <w:b/>
          <w:bCs/>
        </w:rPr>
        <w:t>Prevenção de Fraudes Bancárias:</w:t>
      </w:r>
      <w:r w:rsidRPr="00095586">
        <w:t xml:space="preserve"> Ao identificar regiões com alta densidade de roubos, o banco pode acionar camadas extras de segurança (como reconhecimento facial ou limites reduzidos) para transações via App em dispositivos localizados nessas zonas de risco.</w:t>
      </w:r>
    </w:p>
    <w:p w14:paraId="2CCB51A8" w14:textId="13D0F916" w:rsidR="00095586" w:rsidRDefault="00095586" w:rsidP="00095586">
      <w:pPr>
        <w:numPr>
          <w:ilvl w:val="0"/>
          <w:numId w:val="1"/>
        </w:numPr>
      </w:pPr>
      <w:r w:rsidRPr="00095586">
        <w:rPr>
          <w:b/>
          <w:bCs/>
        </w:rPr>
        <w:t>Seguros de Dispositivos Móveis (Santander Seguros):</w:t>
      </w:r>
      <w:r w:rsidRPr="00095586">
        <w:t xml:space="preserve"> Utilizar a volumetria de roubos por bairro e marca de aparelho para criar modelos de </w:t>
      </w:r>
      <w:r w:rsidRPr="00095586">
        <w:rPr>
          <w:b/>
          <w:bCs/>
        </w:rPr>
        <w:t>Precificação</w:t>
      </w:r>
      <w:r w:rsidRPr="00095586">
        <w:t>. Regiões de alta periculosidade podem ter apólices ajustadas ou ofertas personalizadas, garantindo a saúde financeira do produto de seguros.</w:t>
      </w:r>
    </w:p>
    <w:p w14:paraId="6E26CBF6" w14:textId="77777777" w:rsidR="00095586" w:rsidRPr="00095586" w:rsidRDefault="00095586" w:rsidP="00095586">
      <w:pPr>
        <w:ind w:left="720"/>
      </w:pPr>
    </w:p>
    <w:p w14:paraId="50C8C5B7" w14:textId="16911CCA" w:rsidR="00095586" w:rsidRPr="00095586" w:rsidRDefault="00095586" w:rsidP="00095586">
      <w:pPr>
        <w:pStyle w:val="ListParagraph"/>
        <w:numPr>
          <w:ilvl w:val="0"/>
          <w:numId w:val="5"/>
        </w:numPr>
        <w:rPr>
          <w:b/>
          <w:bCs/>
        </w:rPr>
      </w:pPr>
      <w:r w:rsidRPr="00095586">
        <w:rPr>
          <w:b/>
          <w:bCs/>
        </w:rPr>
        <w:t>Arquitetura da Solução (</w:t>
      </w:r>
      <w:proofErr w:type="spellStart"/>
      <w:r w:rsidRPr="00095586">
        <w:rPr>
          <w:b/>
          <w:bCs/>
        </w:rPr>
        <w:t>End-to-End</w:t>
      </w:r>
      <w:proofErr w:type="spellEnd"/>
      <w:r w:rsidRPr="00095586">
        <w:rPr>
          <w:b/>
          <w:bCs/>
        </w:rPr>
        <w:t>)</w:t>
      </w:r>
    </w:p>
    <w:p w14:paraId="19F97683" w14:textId="77777777" w:rsidR="00095586" w:rsidRPr="00105717" w:rsidRDefault="00095586" w:rsidP="00095586">
      <w:r w:rsidRPr="00105717">
        <w:t xml:space="preserve">A arquitetura foi desenhada seguindo o modelo de </w:t>
      </w:r>
      <w:r w:rsidRPr="00105717">
        <w:rPr>
          <w:b/>
          <w:bCs/>
        </w:rPr>
        <w:t xml:space="preserve">Data </w:t>
      </w:r>
      <w:proofErr w:type="spellStart"/>
      <w:r w:rsidRPr="00105717">
        <w:rPr>
          <w:b/>
          <w:bCs/>
        </w:rPr>
        <w:t>Lakehouse</w:t>
      </w:r>
      <w:proofErr w:type="spellEnd"/>
      <w:r w:rsidRPr="00105717">
        <w:t xml:space="preserve"> em nuvem, utilizando a metodologia de camadas (Bronze, Silver e Gold) para garantir a qualidade e linhagem dos dados.</w:t>
      </w:r>
    </w:p>
    <w:p w14:paraId="2B88EC88" w14:textId="2A3F06EF" w:rsidR="00095586" w:rsidRDefault="00095586" w:rsidP="00095586">
      <w:r w:rsidRPr="00105717">
        <w:rPr>
          <w:noProof/>
        </w:rPr>
        <w:drawing>
          <wp:inline distT="0" distB="0" distL="0" distR="0" wp14:anchorId="75FE1A67" wp14:editId="0E28C2D3">
            <wp:extent cx="6059805" cy="1834738"/>
            <wp:effectExtent l="0" t="0" r="0" b="0"/>
            <wp:docPr id="120964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46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4815" cy="18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5368" w14:textId="77777777" w:rsidR="00095586" w:rsidRPr="00095586" w:rsidRDefault="00095586" w:rsidP="00095586"/>
    <w:p w14:paraId="3EE6EA48" w14:textId="77777777" w:rsidR="00095586" w:rsidRPr="00095586" w:rsidRDefault="00095586" w:rsidP="00095586">
      <w:pPr>
        <w:rPr>
          <w:b/>
          <w:bCs/>
        </w:rPr>
      </w:pPr>
      <w:r w:rsidRPr="00095586">
        <w:rPr>
          <w:b/>
          <w:bCs/>
        </w:rPr>
        <w:t>3. Justificativa Técnica das Ferramentas</w:t>
      </w:r>
    </w:p>
    <w:p w14:paraId="3BB6B3EF" w14:textId="77777777" w:rsidR="00095586" w:rsidRPr="00095586" w:rsidRDefault="00095586" w:rsidP="00095586">
      <w:r w:rsidRPr="00095586">
        <w:t xml:space="preserve">A escolha das ferramentas priorizou </w:t>
      </w:r>
      <w:r w:rsidRPr="00095586">
        <w:rPr>
          <w:b/>
          <w:bCs/>
        </w:rPr>
        <w:t>Escalabilidade</w:t>
      </w:r>
      <w:r w:rsidRPr="00095586">
        <w:t xml:space="preserve">, </w:t>
      </w:r>
      <w:r w:rsidRPr="00095586">
        <w:rPr>
          <w:b/>
          <w:bCs/>
        </w:rPr>
        <w:t>Segurança de Dados (LGPD)</w:t>
      </w:r>
      <w:r w:rsidRPr="00095586">
        <w:t xml:space="preserve"> e </w:t>
      </w:r>
      <w:r w:rsidRPr="00095586">
        <w:rPr>
          <w:b/>
          <w:bCs/>
        </w:rPr>
        <w:t>Custo-Eficiência</w:t>
      </w:r>
      <w:r w:rsidRPr="00095586">
        <w:t>.</w:t>
      </w:r>
    </w:p>
    <w:p w14:paraId="57384CC4" w14:textId="77777777" w:rsidR="003A28E3" w:rsidRDefault="00095586" w:rsidP="00095586">
      <w:pPr>
        <w:numPr>
          <w:ilvl w:val="0"/>
          <w:numId w:val="2"/>
        </w:numPr>
      </w:pPr>
      <w:r w:rsidRPr="00095586">
        <w:rPr>
          <w:b/>
          <w:bCs/>
        </w:rPr>
        <w:t>AWS S3 (Data Lake):</w:t>
      </w:r>
      <w:r w:rsidRPr="00095586">
        <w:t xml:space="preserve"> Escolhido em detrimento de bancos de dados relacionais (RDS) para as camadas iniciais, pois permite armazenar dados brutos e semiestruturados com custo baixíssimo</w:t>
      </w:r>
      <w:r w:rsidR="00123D73">
        <w:t>, escalabilidade infinita</w:t>
      </w:r>
      <w:r w:rsidR="003A28E3">
        <w:t xml:space="preserve">, </w:t>
      </w:r>
      <w:r w:rsidR="003A28E3" w:rsidRPr="00105717">
        <w:t>integração nativa com o ecossistema de dados</w:t>
      </w:r>
      <w:r w:rsidR="003A28E3" w:rsidRPr="00095586">
        <w:t xml:space="preserve"> </w:t>
      </w:r>
      <w:r w:rsidR="003A28E3">
        <w:t xml:space="preserve">AWS </w:t>
      </w:r>
      <w:r w:rsidRPr="00095586">
        <w:t>e alta durabilidade.</w:t>
      </w:r>
      <w:r w:rsidR="003A28E3">
        <w:t xml:space="preserve"> </w:t>
      </w:r>
    </w:p>
    <w:p w14:paraId="043414C2" w14:textId="335097F0" w:rsidR="00095586" w:rsidRDefault="00095586" w:rsidP="00095586">
      <w:pPr>
        <w:numPr>
          <w:ilvl w:val="0"/>
          <w:numId w:val="2"/>
        </w:numPr>
      </w:pPr>
      <w:r w:rsidRPr="00095586">
        <w:rPr>
          <w:b/>
          <w:bCs/>
        </w:rPr>
        <w:lastRenderedPageBreak/>
        <w:t xml:space="preserve">AWS </w:t>
      </w:r>
      <w:proofErr w:type="spellStart"/>
      <w:r w:rsidRPr="00095586">
        <w:rPr>
          <w:b/>
          <w:bCs/>
        </w:rPr>
        <w:t>Glue</w:t>
      </w:r>
      <w:proofErr w:type="spellEnd"/>
      <w:r w:rsidRPr="00095586">
        <w:rPr>
          <w:b/>
          <w:bCs/>
        </w:rPr>
        <w:t xml:space="preserve"> &amp; </w:t>
      </w:r>
      <w:proofErr w:type="spellStart"/>
      <w:r w:rsidRPr="00095586">
        <w:rPr>
          <w:b/>
          <w:bCs/>
        </w:rPr>
        <w:t>PySpark</w:t>
      </w:r>
      <w:proofErr w:type="spellEnd"/>
      <w:r w:rsidRPr="00095586">
        <w:rPr>
          <w:b/>
          <w:bCs/>
        </w:rPr>
        <w:t>:</w:t>
      </w:r>
      <w:r w:rsidRPr="00095586">
        <w:t xml:space="preserve"> A escolha do </w:t>
      </w:r>
      <w:proofErr w:type="spellStart"/>
      <w:r w:rsidRPr="00095586">
        <w:rPr>
          <w:b/>
          <w:bCs/>
        </w:rPr>
        <w:t>PySpark</w:t>
      </w:r>
      <w:proofErr w:type="spellEnd"/>
      <w:r w:rsidRPr="00095586">
        <w:t xml:space="preserve"> justifica-se pelo volume de dados; uma biblioteca comum (como Pandas) falharia ao processar milhões de linhas em memória. O </w:t>
      </w:r>
      <w:proofErr w:type="spellStart"/>
      <w:r w:rsidRPr="00095586">
        <w:t>Glue</w:t>
      </w:r>
      <w:proofErr w:type="spellEnd"/>
      <w:r w:rsidRPr="00095586">
        <w:t xml:space="preserve"> foi preferido ao EMR (</w:t>
      </w:r>
      <w:proofErr w:type="spellStart"/>
      <w:r w:rsidRPr="00095586">
        <w:t>Elastic</w:t>
      </w:r>
      <w:proofErr w:type="spellEnd"/>
      <w:r w:rsidRPr="00095586">
        <w:t xml:space="preserve"> </w:t>
      </w:r>
      <w:proofErr w:type="spellStart"/>
      <w:r w:rsidRPr="00095586">
        <w:t>MapReduce</w:t>
      </w:r>
      <w:proofErr w:type="spellEnd"/>
      <w:r w:rsidRPr="00095586">
        <w:t xml:space="preserve">) por ser </w:t>
      </w:r>
      <w:proofErr w:type="spellStart"/>
      <w:r w:rsidRPr="00095586">
        <w:rPr>
          <w:i/>
          <w:iCs/>
        </w:rPr>
        <w:t>serverless</w:t>
      </w:r>
      <w:proofErr w:type="spellEnd"/>
      <w:r w:rsidR="00586D41">
        <w:t>, com baixo custo e pouca necessidade de gerenciamento</w:t>
      </w:r>
      <w:r w:rsidR="00921E9B">
        <w:t xml:space="preserve"> de infraestrutura</w:t>
      </w:r>
      <w:r w:rsidR="00586D41">
        <w:t>,</w:t>
      </w:r>
      <w:r w:rsidRPr="00095586">
        <w:t xml:space="preserve"> pagamos apenas pelos segundos de execução, sem gerenciar servidores.</w:t>
      </w:r>
    </w:p>
    <w:p w14:paraId="2AB919B6" w14:textId="46A432A0" w:rsidR="001A6EFC" w:rsidRPr="001A6EFC" w:rsidRDefault="001A6EFC" w:rsidP="001A6EFC">
      <w:pPr>
        <w:numPr>
          <w:ilvl w:val="0"/>
          <w:numId w:val="2"/>
        </w:numPr>
        <w:shd w:val="clear" w:color="auto" w:fill="FFFFFF" w:themeFill="background1"/>
      </w:pPr>
      <w:r w:rsidRPr="001A6EFC">
        <w:rPr>
          <w:b/>
          <w:bCs/>
        </w:rPr>
        <w:t xml:space="preserve">AWS </w:t>
      </w:r>
      <w:proofErr w:type="spellStart"/>
      <w:r w:rsidRPr="001A6EFC">
        <w:rPr>
          <w:b/>
          <w:bCs/>
        </w:rPr>
        <w:t>Glue</w:t>
      </w:r>
      <w:proofErr w:type="spellEnd"/>
      <w:r w:rsidRPr="001A6EFC">
        <w:rPr>
          <w:b/>
          <w:bCs/>
        </w:rPr>
        <w:t xml:space="preserve"> </w:t>
      </w:r>
      <w:proofErr w:type="spellStart"/>
      <w:r w:rsidRPr="001A6EFC">
        <w:rPr>
          <w:b/>
          <w:bCs/>
        </w:rPr>
        <w:t>Crawler</w:t>
      </w:r>
      <w:proofErr w:type="spellEnd"/>
      <w:r w:rsidRPr="001A6EFC">
        <w:rPr>
          <w:b/>
          <w:bCs/>
        </w:rPr>
        <w:t>:</w:t>
      </w:r>
      <w:r w:rsidRPr="001A6EFC">
        <w:t xml:space="preserve"> Utilizado para automatizar a descoberta de esquemas e a criação do catálogo de metadados no </w:t>
      </w:r>
      <w:r w:rsidRPr="001A6EFC">
        <w:rPr>
          <w:b/>
          <w:bCs/>
        </w:rPr>
        <w:t xml:space="preserve">AWS </w:t>
      </w:r>
      <w:proofErr w:type="spellStart"/>
      <w:r w:rsidRPr="001A6EFC">
        <w:rPr>
          <w:b/>
          <w:bCs/>
        </w:rPr>
        <w:t>Glue</w:t>
      </w:r>
      <w:proofErr w:type="spellEnd"/>
      <w:r w:rsidRPr="001A6EFC">
        <w:rPr>
          <w:b/>
          <w:bCs/>
        </w:rPr>
        <w:t xml:space="preserve"> Data </w:t>
      </w:r>
      <w:proofErr w:type="spellStart"/>
      <w:r w:rsidRPr="001A6EFC">
        <w:rPr>
          <w:b/>
          <w:bCs/>
        </w:rPr>
        <w:t>Catalog</w:t>
      </w:r>
      <w:proofErr w:type="spellEnd"/>
      <w:r w:rsidRPr="001A6EFC">
        <w:t xml:space="preserve">. O </w:t>
      </w:r>
      <w:proofErr w:type="spellStart"/>
      <w:r w:rsidRPr="001A6EFC">
        <w:t>Crawler</w:t>
      </w:r>
      <w:proofErr w:type="spellEnd"/>
      <w:r w:rsidRPr="001A6EFC">
        <w:t xml:space="preserve"> varre as pastas no S3 (Silver e Gold), identifica o formato Parquet, infere o esquema das colunas e as partições (como ANO_BO), disponibilizando essas tabelas instantaneamente para consultas SQL no </w:t>
      </w:r>
      <w:proofErr w:type="spellStart"/>
      <w:r w:rsidRPr="001A6EFC">
        <w:rPr>
          <w:b/>
          <w:bCs/>
        </w:rPr>
        <w:t>Amazon</w:t>
      </w:r>
      <w:proofErr w:type="spellEnd"/>
      <w:r w:rsidRPr="001A6EFC">
        <w:rPr>
          <w:b/>
          <w:bCs/>
        </w:rPr>
        <w:t xml:space="preserve"> Athena</w:t>
      </w:r>
      <w:r w:rsidRPr="001A6EFC">
        <w:t xml:space="preserve"> e para a importação no </w:t>
      </w:r>
      <w:proofErr w:type="spellStart"/>
      <w:r w:rsidRPr="001A6EFC">
        <w:rPr>
          <w:b/>
          <w:bCs/>
        </w:rPr>
        <w:t>Amazon</w:t>
      </w:r>
      <w:proofErr w:type="spellEnd"/>
      <w:r w:rsidRPr="001A6EFC">
        <w:rPr>
          <w:b/>
          <w:bCs/>
        </w:rPr>
        <w:t xml:space="preserve"> </w:t>
      </w:r>
      <w:proofErr w:type="spellStart"/>
      <w:r w:rsidRPr="001A6EFC">
        <w:rPr>
          <w:b/>
          <w:bCs/>
        </w:rPr>
        <w:t>QuickSight</w:t>
      </w:r>
      <w:proofErr w:type="spellEnd"/>
      <w:r w:rsidRPr="001A6EFC">
        <w:t xml:space="preserve">, eliminando a necessidade de </w:t>
      </w:r>
      <w:proofErr w:type="spellStart"/>
      <w:r w:rsidRPr="001A6EFC">
        <w:t>DDLs</w:t>
      </w:r>
      <w:proofErr w:type="spellEnd"/>
      <w:r w:rsidRPr="001A6EFC">
        <w:t xml:space="preserve"> manuais.</w:t>
      </w:r>
    </w:p>
    <w:p w14:paraId="5D0CF75E" w14:textId="4A4DEE3B" w:rsidR="00095586" w:rsidRPr="00095586" w:rsidRDefault="00095586" w:rsidP="00095586">
      <w:pPr>
        <w:numPr>
          <w:ilvl w:val="0"/>
          <w:numId w:val="2"/>
        </w:numPr>
      </w:pPr>
      <w:r w:rsidRPr="00095586">
        <w:rPr>
          <w:b/>
          <w:bCs/>
        </w:rPr>
        <w:t>AWS Athena</w:t>
      </w:r>
      <w:r w:rsidR="00AD5F4E" w:rsidRPr="001A6EFC">
        <w:rPr>
          <w:b/>
          <w:bCs/>
        </w:rPr>
        <w:t xml:space="preserve">: </w:t>
      </w:r>
      <w:r w:rsidRPr="00095586">
        <w:t xml:space="preserve">Escolhido por permitir consultas SQL diretamente no S3. Isso evita o custo de carregar os dados para um Data Warehouse caro (como o </w:t>
      </w:r>
      <w:proofErr w:type="spellStart"/>
      <w:r w:rsidRPr="00095586">
        <w:t>Redshift</w:t>
      </w:r>
      <w:proofErr w:type="spellEnd"/>
      <w:r w:rsidRPr="00095586">
        <w:t>) apenas para leitura de BI</w:t>
      </w:r>
      <w:proofErr w:type="gramStart"/>
      <w:r w:rsidR="00921E9B">
        <w:t xml:space="preserve">, </w:t>
      </w:r>
      <w:r w:rsidRPr="00095586">
        <w:t>.</w:t>
      </w:r>
      <w:proofErr w:type="gramEnd"/>
    </w:p>
    <w:p w14:paraId="623FEC91" w14:textId="2DDEA351" w:rsidR="00095586" w:rsidRDefault="00095586" w:rsidP="00095586">
      <w:pPr>
        <w:numPr>
          <w:ilvl w:val="0"/>
          <w:numId w:val="2"/>
        </w:numPr>
      </w:pPr>
      <w:r w:rsidRPr="00095586">
        <w:rPr>
          <w:b/>
          <w:bCs/>
        </w:rPr>
        <w:t xml:space="preserve">AWS </w:t>
      </w:r>
      <w:proofErr w:type="spellStart"/>
      <w:r w:rsidRPr="00095586">
        <w:rPr>
          <w:b/>
          <w:bCs/>
        </w:rPr>
        <w:t>QuickSight</w:t>
      </w:r>
      <w:proofErr w:type="spellEnd"/>
      <w:r w:rsidRPr="00095586">
        <w:rPr>
          <w:b/>
          <w:bCs/>
        </w:rPr>
        <w:t xml:space="preserve"> (Motor SPICE):</w:t>
      </w:r>
      <w:r w:rsidRPr="00095586">
        <w:t xml:space="preserve"> Escolhido pela integração nativa com o ecossistema AWS e pela capacidade de gerar mapas de calor geoespaciais em alta performance, superando ferramentas que exigiriam servidores de aplicação dedicados.</w:t>
      </w:r>
    </w:p>
    <w:p w14:paraId="2753EC96" w14:textId="77777777" w:rsidR="009F214C" w:rsidRPr="00095586" w:rsidRDefault="009F214C" w:rsidP="009F214C">
      <w:pPr>
        <w:ind w:left="720"/>
      </w:pPr>
    </w:p>
    <w:p w14:paraId="49635B14" w14:textId="77777777" w:rsidR="00095586" w:rsidRDefault="00095586" w:rsidP="00095586">
      <w:pPr>
        <w:rPr>
          <w:b/>
          <w:bCs/>
        </w:rPr>
      </w:pPr>
      <w:r w:rsidRPr="00095586">
        <w:rPr>
          <w:b/>
          <w:bCs/>
        </w:rPr>
        <w:t>4. Etapas do Desenvolvimento e Técnicas Utilizadas</w:t>
      </w:r>
    </w:p>
    <w:p w14:paraId="2627D905" w14:textId="77777777" w:rsidR="004B7204" w:rsidRPr="00095586" w:rsidRDefault="004B7204" w:rsidP="00095586">
      <w:pPr>
        <w:rPr>
          <w:b/>
          <w:bCs/>
        </w:rPr>
      </w:pPr>
    </w:p>
    <w:p w14:paraId="463678CF" w14:textId="1DD8CE06" w:rsidR="004B7204" w:rsidRPr="00105717" w:rsidRDefault="004B7204" w:rsidP="004B7204">
      <w:pPr>
        <w:rPr>
          <w:b/>
          <w:bCs/>
        </w:rPr>
      </w:pPr>
      <w:r>
        <w:rPr>
          <w:b/>
          <w:bCs/>
        </w:rPr>
        <w:t>4</w:t>
      </w:r>
      <w:r w:rsidRPr="00105717">
        <w:rPr>
          <w:b/>
          <w:bCs/>
        </w:rPr>
        <w:t>.1. Extração e Ingestão de Dados</w:t>
      </w:r>
    </w:p>
    <w:p w14:paraId="32C566DB" w14:textId="77777777" w:rsidR="004B7204" w:rsidRPr="00105717" w:rsidRDefault="004B7204" w:rsidP="004B7204">
      <w:pPr>
        <w:numPr>
          <w:ilvl w:val="0"/>
          <w:numId w:val="6"/>
        </w:numPr>
      </w:pPr>
      <w:r w:rsidRPr="00105717">
        <w:rPr>
          <w:b/>
          <w:bCs/>
        </w:rPr>
        <w:t>Fontes:</w:t>
      </w:r>
      <w:r w:rsidRPr="00105717">
        <w:t xml:space="preserve"> Foram utilizados </w:t>
      </w:r>
      <w:proofErr w:type="spellStart"/>
      <w:r w:rsidRPr="00105717">
        <w:rPr>
          <w:i/>
          <w:iCs/>
        </w:rPr>
        <w:t>datasets</w:t>
      </w:r>
      <w:proofErr w:type="spellEnd"/>
      <w:r w:rsidRPr="00105717">
        <w:t xml:space="preserve"> de órgãos públicos contendo registros detalhados de ocorrências.</w:t>
      </w:r>
    </w:p>
    <w:p w14:paraId="5A07A83D" w14:textId="6C69F45A" w:rsidR="004B7204" w:rsidRDefault="004B7204" w:rsidP="004B7204">
      <w:pPr>
        <w:numPr>
          <w:ilvl w:val="0"/>
          <w:numId w:val="6"/>
        </w:numPr>
      </w:pPr>
      <w:r w:rsidRPr="00105717">
        <w:rPr>
          <w:b/>
          <w:bCs/>
        </w:rPr>
        <w:t>Mecanismo:</w:t>
      </w:r>
      <w:r w:rsidRPr="00105717">
        <w:t xml:space="preserve"> Implementação de ingestão em lote (batch) com </w:t>
      </w:r>
      <w:r w:rsidRPr="00105717">
        <w:rPr>
          <w:b/>
          <w:bCs/>
        </w:rPr>
        <w:t xml:space="preserve">AWS </w:t>
      </w:r>
      <w:proofErr w:type="spellStart"/>
      <w:r w:rsidRPr="00105717">
        <w:rPr>
          <w:b/>
          <w:bCs/>
        </w:rPr>
        <w:t>Glue</w:t>
      </w:r>
      <w:proofErr w:type="spellEnd"/>
      <w:r w:rsidRPr="00105717">
        <w:rPr>
          <w:b/>
          <w:bCs/>
        </w:rPr>
        <w:t xml:space="preserve"> </w:t>
      </w:r>
      <w:proofErr w:type="spellStart"/>
      <w:r w:rsidRPr="00105717">
        <w:rPr>
          <w:b/>
          <w:bCs/>
        </w:rPr>
        <w:t>Job</w:t>
      </w:r>
      <w:proofErr w:type="spellEnd"/>
      <w:r w:rsidRPr="00105717">
        <w:rPr>
          <w:b/>
          <w:bCs/>
        </w:rPr>
        <w:t xml:space="preserve"> Bookmarks</w:t>
      </w:r>
      <w:r w:rsidRPr="00105717">
        <w:t>, garantindo que apenas dados novos sejam processados em cada execução.</w:t>
      </w:r>
      <w:r w:rsidR="007151F1">
        <w:t xml:space="preserve"> </w:t>
      </w:r>
    </w:p>
    <w:p w14:paraId="2741E631" w14:textId="0BC09BC8" w:rsidR="00B64542" w:rsidRDefault="00B64542" w:rsidP="004B7204">
      <w:pPr>
        <w:numPr>
          <w:ilvl w:val="0"/>
          <w:numId w:val="6"/>
        </w:numPr>
      </w:pPr>
      <w:r w:rsidRPr="00B64542">
        <w:rPr>
          <w:b/>
          <w:bCs/>
        </w:rPr>
        <w:t>AWS Lambda</w:t>
      </w:r>
      <w:r>
        <w:rPr>
          <w:b/>
          <w:bCs/>
        </w:rPr>
        <w:t xml:space="preserve">: </w:t>
      </w:r>
      <w:r w:rsidRPr="00B64542">
        <w:t>U</w:t>
      </w:r>
      <w:r w:rsidRPr="00B64542">
        <w:t xml:space="preserve">tilizando a biblioteca boto3, dispara o </w:t>
      </w:r>
      <w:r w:rsidRPr="00B64542">
        <w:rPr>
          <w:b/>
          <w:bCs/>
        </w:rPr>
        <w:t xml:space="preserve">AWS </w:t>
      </w:r>
      <w:proofErr w:type="spellStart"/>
      <w:r w:rsidRPr="00B64542">
        <w:rPr>
          <w:b/>
          <w:bCs/>
        </w:rPr>
        <w:t>Glue</w:t>
      </w:r>
      <w:proofErr w:type="spellEnd"/>
      <w:r w:rsidRPr="00B64542">
        <w:rPr>
          <w:b/>
          <w:bCs/>
        </w:rPr>
        <w:t xml:space="preserve"> Workflow</w:t>
      </w:r>
      <w:r w:rsidRPr="00B64542">
        <w:t xml:space="preserve"> imediatamente após a coleta dos dados. Isso garante que o processamento comece no segundo em que o dado bruto chega à camada Bronze.</w:t>
      </w:r>
    </w:p>
    <w:p w14:paraId="4F6648F7" w14:textId="77777777" w:rsidR="00726EB2" w:rsidRPr="00726EB2" w:rsidRDefault="00726EB2" w:rsidP="00726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Ingestão e Ciclo de Vida:</w:t>
      </w:r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Além do processamento incremental via </w:t>
      </w:r>
      <w:proofErr w:type="spellStart"/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Job</w:t>
      </w:r>
      <w:proofErr w:type="spellEnd"/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Bookmarks</w:t>
      </w:r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 arquitetura foi desenhada para otimização de custos e durabilidade:</w:t>
      </w:r>
    </w:p>
    <w:p w14:paraId="220A1096" w14:textId="77777777" w:rsidR="00726EB2" w:rsidRPr="00726EB2" w:rsidRDefault="00726EB2" w:rsidP="00125C9D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S3 </w:t>
      </w:r>
      <w:proofErr w:type="spellStart"/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Intelligent-Tiering</w:t>
      </w:r>
      <w:proofErr w:type="spellEnd"/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&amp; </w:t>
      </w:r>
      <w:proofErr w:type="spellStart"/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Glacier</w:t>
      </w:r>
      <w:proofErr w:type="spellEnd"/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Implementação de políticas de ciclo de vida (</w:t>
      </w:r>
      <w:proofErr w:type="spellStart"/>
      <w:r w:rsidRPr="00726EB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Lifecycle</w:t>
      </w:r>
      <w:proofErr w:type="spellEnd"/>
      <w:r w:rsidRPr="00726EB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Policies</w:t>
      </w:r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onde dados da camada Bronze, após 90 dias, são movidos automaticamente para o </w:t>
      </w:r>
      <w:proofErr w:type="spellStart"/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S3 </w:t>
      </w:r>
      <w:proofErr w:type="spellStart"/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Glacier</w:t>
      </w:r>
      <w:proofErr w:type="spellEnd"/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reduzindo custos de armazenamento em até </w:t>
      </w:r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80%</w:t>
      </w:r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sem perder o histórico para auditorias futuras.</w:t>
      </w:r>
    </w:p>
    <w:p w14:paraId="772B10B2" w14:textId="33D1471B" w:rsidR="00726EB2" w:rsidRPr="00726EB2" w:rsidRDefault="00726EB2" w:rsidP="00125C9D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Redundância e Disponibilidade:</w:t>
      </w:r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Os dados são armazenados em </w:t>
      </w:r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S3 Standard</w:t>
      </w:r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garantindo uma durabilidade de 99,999999999% com replicação automática entre múltiplas Zonas de Disponibilidade (</w:t>
      </w:r>
      <w:proofErr w:type="spellStart"/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AZs</w:t>
      </w:r>
      <w:proofErr w:type="spellEnd"/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4A2C846F" w14:textId="77777777" w:rsidR="00726EB2" w:rsidRPr="00726EB2" w:rsidRDefault="00726EB2" w:rsidP="00125C9D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26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Escalabilidade:</w:t>
      </w:r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uso de </w:t>
      </w:r>
      <w:r w:rsidRPr="00AB1EC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Parquet com Particionamento</w:t>
      </w:r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permite que o pipeline escale para </w:t>
      </w:r>
      <w:proofErr w:type="spellStart"/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terabytes</w:t>
      </w:r>
      <w:proofErr w:type="spellEnd"/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dados, pois o Athena e o </w:t>
      </w:r>
      <w:proofErr w:type="spellStart"/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Glue</w:t>
      </w:r>
      <w:proofErr w:type="spellEnd"/>
      <w:r w:rsidRPr="00726EB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lerão apenas as partições necessárias, economizando processamento.</w:t>
      </w:r>
    </w:p>
    <w:p w14:paraId="03A9F765" w14:textId="53986DA7" w:rsidR="00095586" w:rsidRPr="00095586" w:rsidRDefault="00125C9D" w:rsidP="00095586">
      <w:pPr>
        <w:rPr>
          <w:b/>
          <w:bCs/>
        </w:rPr>
      </w:pPr>
      <w:r>
        <w:rPr>
          <w:b/>
          <w:bCs/>
        </w:rPr>
        <w:t>4</w:t>
      </w:r>
      <w:r w:rsidR="00095586" w:rsidRPr="00095586">
        <w:rPr>
          <w:b/>
          <w:bCs/>
        </w:rPr>
        <w:t>.</w:t>
      </w:r>
      <w:r w:rsidR="004B7204">
        <w:rPr>
          <w:b/>
          <w:bCs/>
        </w:rPr>
        <w:t>2</w:t>
      </w:r>
      <w:r w:rsidR="00095586" w:rsidRPr="00095586">
        <w:rPr>
          <w:b/>
          <w:bCs/>
        </w:rPr>
        <w:t>. Limpeza e Normalização (Qualidade de Dados)</w:t>
      </w:r>
    </w:p>
    <w:p w14:paraId="2A848B19" w14:textId="074F8DCD" w:rsidR="00095586" w:rsidRDefault="00E2519C" w:rsidP="00095586">
      <w:pPr>
        <w:numPr>
          <w:ilvl w:val="0"/>
          <w:numId w:val="7"/>
        </w:numPr>
      </w:pPr>
      <w:r w:rsidRPr="00105717">
        <w:t xml:space="preserve">Implementação de funções em </w:t>
      </w:r>
      <w:proofErr w:type="spellStart"/>
      <w:r w:rsidRPr="00105717">
        <w:t>PySpark</w:t>
      </w:r>
      <w:proofErr w:type="spellEnd"/>
      <w:r w:rsidRPr="00105717">
        <w:t xml:space="preserve"> para tratamento de </w:t>
      </w:r>
      <w:proofErr w:type="spellStart"/>
      <w:r w:rsidRPr="00105717">
        <w:t>strings</w:t>
      </w:r>
      <w:proofErr w:type="spellEnd"/>
      <w:r w:rsidRPr="00105717">
        <w:t xml:space="preserve"> (remoção de acentos e caracteres especiais)</w:t>
      </w:r>
      <w:r w:rsidR="00095586" w:rsidRPr="00095586">
        <w:t xml:space="preserve"> para garantir que</w:t>
      </w:r>
      <w:r>
        <w:t xml:space="preserve"> dados com erro de digitação fossem consolidados, por exemplo: </w:t>
      </w:r>
      <w:r w:rsidR="00095586" w:rsidRPr="00095586">
        <w:t>"Vila Mariana" e "Vila-Mariana"</w:t>
      </w:r>
      <w:r w:rsidR="006A17BE">
        <w:t xml:space="preserve">, </w:t>
      </w:r>
      <w:r w:rsidR="00ED1332">
        <w:t>a</w:t>
      </w:r>
      <w:r w:rsidR="006A17BE">
        <w:t>lém de</w:t>
      </w:r>
      <w:r w:rsidR="00ED1332">
        <w:t xml:space="preserve"> </w:t>
      </w:r>
      <w:r w:rsidR="00ED1332" w:rsidRPr="00105717">
        <w:t>padronização de bairros e logradouro</w:t>
      </w:r>
      <w:r w:rsidR="00ED1332">
        <w:t xml:space="preserve">s. </w:t>
      </w:r>
      <w:r w:rsidR="00095586" w:rsidRPr="00095586">
        <w:t>Isso é vital para que o banco não tenha "pontos cegos" no mapa de risco por erros de digitação nos Boletins de Ocorrência.</w:t>
      </w:r>
    </w:p>
    <w:p w14:paraId="233ED1F2" w14:textId="38BA4A3F" w:rsidR="00751DFC" w:rsidRPr="00095586" w:rsidRDefault="00751DFC" w:rsidP="00751DFC">
      <w:pPr>
        <w:pStyle w:val="ListParagraph"/>
        <w:numPr>
          <w:ilvl w:val="0"/>
          <w:numId w:val="7"/>
        </w:numPr>
      </w:pPr>
      <w:r w:rsidRPr="00105717">
        <w:t xml:space="preserve">Para evitar "sujeira" nos mapas de calor, foi realizado um </w:t>
      </w:r>
      <w:proofErr w:type="spellStart"/>
      <w:r w:rsidRPr="00751DFC">
        <w:rPr>
          <w:b/>
          <w:bCs/>
        </w:rPr>
        <w:t>Inner</w:t>
      </w:r>
      <w:proofErr w:type="spellEnd"/>
      <w:r w:rsidRPr="00751DFC">
        <w:rPr>
          <w:b/>
          <w:bCs/>
        </w:rPr>
        <w:t xml:space="preserve"> Join</w:t>
      </w:r>
      <w:r w:rsidRPr="00105717">
        <w:t xml:space="preserve"> com uma lista oficial de bairros</w:t>
      </w:r>
      <w:r>
        <w:t>/distritos</w:t>
      </w:r>
      <w:r w:rsidR="00667AFC">
        <w:t xml:space="preserve"> </w:t>
      </w:r>
      <w:r w:rsidRPr="00105717">
        <w:t>de São Paulo</w:t>
      </w:r>
      <w:r w:rsidR="00667AFC">
        <w:t xml:space="preserve"> (fonte: </w:t>
      </w:r>
      <w:proofErr w:type="spellStart"/>
      <w:r w:rsidR="00667AFC">
        <w:t>Kaggle</w:t>
      </w:r>
      <w:proofErr w:type="spellEnd"/>
      <w:r w:rsidR="00667AFC">
        <w:t>)</w:t>
      </w:r>
      <w:r w:rsidRPr="00105717">
        <w:t>, garantindo a integridade geográfica da análise.</w:t>
      </w:r>
    </w:p>
    <w:p w14:paraId="39D91AC5" w14:textId="5343BA48" w:rsidR="00095586" w:rsidRPr="00095586" w:rsidRDefault="00095586" w:rsidP="00095586">
      <w:pPr>
        <w:rPr>
          <w:b/>
          <w:bCs/>
        </w:rPr>
      </w:pPr>
      <w:r w:rsidRPr="00095586">
        <w:rPr>
          <w:b/>
          <w:bCs/>
        </w:rPr>
        <w:t>4.</w:t>
      </w:r>
      <w:r w:rsidR="004B7204">
        <w:rPr>
          <w:b/>
          <w:bCs/>
        </w:rPr>
        <w:t>3</w:t>
      </w:r>
      <w:r w:rsidRPr="00095586">
        <w:rPr>
          <w:b/>
          <w:bCs/>
        </w:rPr>
        <w:t>. Mascaramento e LGPD</w:t>
      </w:r>
    </w:p>
    <w:p w14:paraId="58E4C57E" w14:textId="61649400" w:rsidR="00095586" w:rsidRDefault="00095586" w:rsidP="00095586">
      <w:r w:rsidRPr="00095586">
        <w:t xml:space="preserve">Seguindo as diretrizes de compliance do </w:t>
      </w:r>
      <w:r w:rsidRPr="00095586">
        <w:rPr>
          <w:b/>
          <w:bCs/>
        </w:rPr>
        <w:t>Santander</w:t>
      </w:r>
      <w:r w:rsidRPr="00095586">
        <w:t xml:space="preserve">, aplicamos </w:t>
      </w:r>
      <w:proofErr w:type="spellStart"/>
      <w:r w:rsidRPr="00095586">
        <w:rPr>
          <w:b/>
          <w:bCs/>
        </w:rPr>
        <w:t>Hash</w:t>
      </w:r>
      <w:proofErr w:type="spellEnd"/>
      <w:r w:rsidRPr="00095586">
        <w:rPr>
          <w:b/>
          <w:bCs/>
        </w:rPr>
        <w:t xml:space="preserve"> SHA-256</w:t>
      </w:r>
      <w:r w:rsidRPr="00095586">
        <w:t xml:space="preserve"> em campos que poderiam identificar unidades policiais ou vítimas</w:t>
      </w:r>
      <w:r w:rsidR="00A1380A">
        <w:t xml:space="preserve"> (</w:t>
      </w:r>
      <w:r w:rsidR="00A1380A" w:rsidRPr="00105717">
        <w:t xml:space="preserve">Dados sensíveis </w:t>
      </w:r>
      <w:r w:rsidR="00A1380A">
        <w:t xml:space="preserve">- </w:t>
      </w:r>
      <w:r w:rsidR="00A1380A" w:rsidRPr="00105717">
        <w:t>PII</w:t>
      </w:r>
      <w:r w:rsidR="00A1380A">
        <w:t>)</w:t>
      </w:r>
      <w:r w:rsidRPr="00095586">
        <w:t>. O dado é anonimizado na camada Silver, garantindo que o analista de BI tenha acesso à tendência, mas não ao dado sensível.</w:t>
      </w:r>
      <w:r w:rsidR="00A1380A">
        <w:t xml:space="preserve"> </w:t>
      </w:r>
    </w:p>
    <w:p w14:paraId="7C59E21A" w14:textId="5638F912" w:rsidR="00A1380A" w:rsidRDefault="00A1380A" w:rsidP="00095586">
      <w:proofErr w:type="spellStart"/>
      <w:r>
        <w:t>Obs</w:t>
      </w:r>
      <w:proofErr w:type="spellEnd"/>
      <w:r>
        <w:t xml:space="preserve">: Como a base de dados da SSP é publicizada e já possui </w:t>
      </w:r>
      <w:r w:rsidR="00F4396C">
        <w:t>alto nível de anonimização, já não constam dados pessoais das vítimas.</w:t>
      </w:r>
    </w:p>
    <w:p w14:paraId="5B794904" w14:textId="77777777" w:rsidR="00095586" w:rsidRPr="00095586" w:rsidRDefault="00095586" w:rsidP="00095586">
      <w:pPr>
        <w:rPr>
          <w:b/>
          <w:bCs/>
        </w:rPr>
      </w:pPr>
      <w:r w:rsidRPr="00095586">
        <w:rPr>
          <w:b/>
          <w:bCs/>
        </w:rPr>
        <w:t xml:space="preserve">4.3. </w:t>
      </w:r>
      <w:proofErr w:type="spellStart"/>
      <w:r w:rsidRPr="00095586">
        <w:rPr>
          <w:b/>
          <w:bCs/>
        </w:rPr>
        <w:t>Observabilidade</w:t>
      </w:r>
      <w:proofErr w:type="spellEnd"/>
      <w:r w:rsidRPr="00095586">
        <w:rPr>
          <w:b/>
          <w:bCs/>
        </w:rPr>
        <w:t xml:space="preserve"> e Filtros</w:t>
      </w:r>
    </w:p>
    <w:p w14:paraId="340B28E5" w14:textId="018A7683" w:rsidR="00083FFB" w:rsidRDefault="00095586" w:rsidP="00095586">
      <w:r w:rsidRPr="00095586">
        <w:t xml:space="preserve">Implementação de filtros para valores </w:t>
      </w:r>
      <w:proofErr w:type="spellStart"/>
      <w:r w:rsidRPr="00095586">
        <w:t>NaN</w:t>
      </w:r>
      <w:proofErr w:type="spellEnd"/>
      <w:r w:rsidRPr="00095586">
        <w:t xml:space="preserve"> e </w:t>
      </w:r>
      <w:proofErr w:type="spellStart"/>
      <w:r w:rsidRPr="00095586">
        <w:t>Null</w:t>
      </w:r>
      <w:proofErr w:type="spellEnd"/>
      <w:r w:rsidRPr="00095586">
        <w:t xml:space="preserve"> em coordenadas, garantindo que a ingestão no motor SPICE do </w:t>
      </w:r>
      <w:proofErr w:type="spellStart"/>
      <w:r w:rsidRPr="00095586">
        <w:t>QuickSight</w:t>
      </w:r>
      <w:proofErr w:type="spellEnd"/>
      <w:r w:rsidRPr="00095586">
        <w:t xml:space="preserve"> fosse 100% limpa, evitando quebras</w:t>
      </w:r>
      <w:r w:rsidR="00667AFC">
        <w:t xml:space="preserve"> ou distorções</w:t>
      </w:r>
      <w:r w:rsidRPr="00095586">
        <w:t xml:space="preserve"> no dashboard de produção.</w:t>
      </w:r>
      <w:r w:rsidR="00083FFB">
        <w:t xml:space="preserve"> </w:t>
      </w:r>
    </w:p>
    <w:p w14:paraId="1AC39D64" w14:textId="77777777" w:rsidR="00712B5B" w:rsidRPr="00712B5B" w:rsidRDefault="00712B5B" w:rsidP="00712B5B">
      <w:r w:rsidRPr="00712B5B">
        <w:rPr>
          <w:b/>
          <w:bCs/>
        </w:rPr>
        <w:t>Monitoramento e Logs:</w:t>
      </w:r>
      <w:r w:rsidRPr="00712B5B">
        <w:t xml:space="preserve"> Para garantir a saúde do pipeline, foram integradas três camadas de </w:t>
      </w:r>
      <w:proofErr w:type="spellStart"/>
      <w:r w:rsidRPr="00712B5B">
        <w:t>observabilidade</w:t>
      </w:r>
      <w:proofErr w:type="spellEnd"/>
      <w:r w:rsidRPr="00712B5B">
        <w:t>:</w:t>
      </w:r>
    </w:p>
    <w:p w14:paraId="5D79BA3A" w14:textId="7928D036" w:rsidR="00712B5B" w:rsidRPr="00712B5B" w:rsidRDefault="00712B5B" w:rsidP="00712B5B">
      <w:pPr>
        <w:numPr>
          <w:ilvl w:val="0"/>
          <w:numId w:val="13"/>
        </w:numPr>
      </w:pPr>
      <w:proofErr w:type="spellStart"/>
      <w:r w:rsidRPr="00712B5B">
        <w:rPr>
          <w:b/>
          <w:bCs/>
        </w:rPr>
        <w:t>Amazon</w:t>
      </w:r>
      <w:proofErr w:type="spellEnd"/>
      <w:r w:rsidRPr="00712B5B">
        <w:rPr>
          <w:b/>
          <w:bCs/>
        </w:rPr>
        <w:t xml:space="preserve"> </w:t>
      </w:r>
      <w:proofErr w:type="spellStart"/>
      <w:r w:rsidRPr="00712B5B">
        <w:rPr>
          <w:b/>
          <w:bCs/>
        </w:rPr>
        <w:t>CloudWatch</w:t>
      </w:r>
      <w:proofErr w:type="spellEnd"/>
      <w:r w:rsidRPr="00712B5B">
        <w:rPr>
          <w:b/>
          <w:bCs/>
        </w:rPr>
        <w:t>:</w:t>
      </w:r>
      <w:r w:rsidRPr="00712B5B">
        <w:t xml:space="preserve"> Centralização de logs de execução do </w:t>
      </w:r>
      <w:proofErr w:type="spellStart"/>
      <w:r w:rsidRPr="00712B5B">
        <w:t>Glue</w:t>
      </w:r>
      <w:proofErr w:type="spellEnd"/>
      <w:r w:rsidRPr="00712B5B">
        <w:t xml:space="preserve"> e Lambda. Configuração de métricas para monitorar falhas em tempo real e tempo de processamento.</w:t>
      </w:r>
      <w:r w:rsidR="00302A3D" w:rsidRPr="00302A3D">
        <w:t xml:space="preserve"> </w:t>
      </w:r>
      <w:r w:rsidR="00302A3D">
        <w:t>F</w:t>
      </w:r>
      <w:r w:rsidR="00302A3D" w:rsidRPr="00302A3D">
        <w:t xml:space="preserve">oi configurada uma política de retenção de logs no </w:t>
      </w:r>
      <w:proofErr w:type="spellStart"/>
      <w:r w:rsidR="00302A3D" w:rsidRPr="00AB1EC6">
        <w:t>CloudWatch</w:t>
      </w:r>
      <w:proofErr w:type="spellEnd"/>
      <w:r w:rsidR="00302A3D" w:rsidRPr="00302A3D">
        <w:t xml:space="preserve"> para </w:t>
      </w:r>
      <w:r w:rsidR="00302A3D" w:rsidRPr="00302A3D">
        <w:rPr>
          <w:b/>
          <w:bCs/>
        </w:rPr>
        <w:t>14 dias</w:t>
      </w:r>
      <w:r w:rsidR="00302A3D" w:rsidRPr="00302A3D">
        <w:t>. Isso evita o acúmulo desnecessário de dados de log que encarece a conta a longo prazo.</w:t>
      </w:r>
    </w:p>
    <w:p w14:paraId="21EA260E" w14:textId="3CA37164" w:rsidR="00712B5B" w:rsidRPr="00712B5B" w:rsidRDefault="00712B5B" w:rsidP="00712B5B">
      <w:pPr>
        <w:numPr>
          <w:ilvl w:val="0"/>
          <w:numId w:val="13"/>
        </w:numPr>
      </w:pPr>
      <w:proofErr w:type="spellStart"/>
      <w:r w:rsidRPr="00712B5B">
        <w:rPr>
          <w:b/>
          <w:bCs/>
        </w:rPr>
        <w:t>CloudWatch</w:t>
      </w:r>
      <w:proofErr w:type="spellEnd"/>
      <w:r w:rsidRPr="00712B5B">
        <w:rPr>
          <w:b/>
          <w:bCs/>
        </w:rPr>
        <w:t xml:space="preserve"> </w:t>
      </w:r>
      <w:proofErr w:type="spellStart"/>
      <w:r w:rsidRPr="00712B5B">
        <w:rPr>
          <w:b/>
          <w:bCs/>
        </w:rPr>
        <w:t>Alarms</w:t>
      </w:r>
      <w:proofErr w:type="spellEnd"/>
      <w:r w:rsidRPr="00712B5B">
        <w:rPr>
          <w:b/>
          <w:bCs/>
        </w:rPr>
        <w:t>:</w:t>
      </w:r>
      <w:r w:rsidRPr="00712B5B">
        <w:t xml:space="preserve"> Alertas automáticos via e-mail (SNS) caso um </w:t>
      </w:r>
      <w:proofErr w:type="spellStart"/>
      <w:r w:rsidRPr="00712B5B">
        <w:t>Job</w:t>
      </w:r>
      <w:proofErr w:type="spellEnd"/>
      <w:r w:rsidRPr="00712B5B">
        <w:t xml:space="preserve"> do </w:t>
      </w:r>
      <w:proofErr w:type="spellStart"/>
      <w:r w:rsidRPr="00712B5B">
        <w:t>Glue</w:t>
      </w:r>
      <w:proofErr w:type="spellEnd"/>
      <w:r w:rsidRPr="00712B5B">
        <w:t xml:space="preserve"> falhe, permitindo ação imediata</w:t>
      </w:r>
      <w:r>
        <w:t>.</w:t>
      </w:r>
    </w:p>
    <w:p w14:paraId="2EC2988A" w14:textId="77777777" w:rsidR="00712B5B" w:rsidRPr="00712B5B" w:rsidRDefault="00712B5B" w:rsidP="00712B5B">
      <w:pPr>
        <w:numPr>
          <w:ilvl w:val="0"/>
          <w:numId w:val="13"/>
        </w:numPr>
      </w:pPr>
      <w:r w:rsidRPr="00712B5B">
        <w:rPr>
          <w:b/>
          <w:bCs/>
        </w:rPr>
        <w:t xml:space="preserve">AWS </w:t>
      </w:r>
      <w:proofErr w:type="spellStart"/>
      <w:r w:rsidRPr="00712B5B">
        <w:rPr>
          <w:b/>
          <w:bCs/>
        </w:rPr>
        <w:t>CloudTrail</w:t>
      </w:r>
      <w:proofErr w:type="spellEnd"/>
      <w:r w:rsidRPr="00712B5B">
        <w:rPr>
          <w:b/>
          <w:bCs/>
        </w:rPr>
        <w:t>:</w:t>
      </w:r>
      <w:r w:rsidRPr="00712B5B">
        <w:t xml:space="preserve"> Auditoria de todas as chamadas de API no ambiente, garantindo que qualquer alteração na infraestrutura ou acesso aos dados seja rastreável, atendendo aos requisitos de </w:t>
      </w:r>
      <w:r w:rsidRPr="00AB1EC6">
        <w:t>Compliance Bancário</w:t>
      </w:r>
      <w:r w:rsidRPr="00712B5B">
        <w:t>.</w:t>
      </w:r>
    </w:p>
    <w:p w14:paraId="398358E5" w14:textId="77777777" w:rsidR="00712B5B" w:rsidRDefault="00712B5B" w:rsidP="00095586"/>
    <w:p w14:paraId="2261EE92" w14:textId="77777777" w:rsidR="00F23414" w:rsidRDefault="00F23414" w:rsidP="00095586"/>
    <w:p w14:paraId="76B81652" w14:textId="77777777" w:rsidR="00F23414" w:rsidRPr="00095586" w:rsidRDefault="00F23414" w:rsidP="00095586"/>
    <w:p w14:paraId="467E58EF" w14:textId="68253F83" w:rsidR="00095586" w:rsidRPr="00095586" w:rsidRDefault="00095586" w:rsidP="00095586">
      <w:pPr>
        <w:rPr>
          <w:b/>
          <w:bCs/>
        </w:rPr>
      </w:pPr>
      <w:r w:rsidRPr="00095586">
        <w:rPr>
          <w:b/>
          <w:bCs/>
        </w:rPr>
        <w:lastRenderedPageBreak/>
        <w:t>5.</w:t>
      </w:r>
      <w:r w:rsidR="00551C25">
        <w:rPr>
          <w:b/>
          <w:bCs/>
        </w:rPr>
        <w:t xml:space="preserve"> </w:t>
      </w:r>
      <w:r w:rsidR="00551C25" w:rsidRPr="00105717">
        <w:rPr>
          <w:b/>
          <w:bCs/>
        </w:rPr>
        <w:t>Possíveis</w:t>
      </w:r>
      <w:r w:rsidRPr="00095586">
        <w:rPr>
          <w:b/>
          <w:bCs/>
        </w:rPr>
        <w:t xml:space="preserve"> Melhorias Futuras</w:t>
      </w:r>
    </w:p>
    <w:p w14:paraId="7826A429" w14:textId="711B1AF4" w:rsidR="00095586" w:rsidRPr="00095586" w:rsidRDefault="00521DEA" w:rsidP="00095586">
      <w:r>
        <w:t>Possíveis melhorias futuras que não foram incluídas no</w:t>
      </w:r>
      <w:r w:rsidR="00095586" w:rsidRPr="00095586">
        <w:t xml:space="preserve"> MVP (Mínimo Produto Viável)</w:t>
      </w:r>
      <w:r>
        <w:t>:</w:t>
      </w:r>
    </w:p>
    <w:p w14:paraId="7D74A2D7" w14:textId="3BDA8AD1" w:rsidR="00095586" w:rsidRPr="00095586" w:rsidRDefault="00095586" w:rsidP="00095586">
      <w:pPr>
        <w:numPr>
          <w:ilvl w:val="0"/>
          <w:numId w:val="3"/>
        </w:numPr>
      </w:pPr>
      <w:r w:rsidRPr="00095586">
        <w:rPr>
          <w:b/>
          <w:bCs/>
        </w:rPr>
        <w:t>Ingestão em Tempo Real:</w:t>
      </w:r>
      <w:r w:rsidRPr="00095586">
        <w:t xml:space="preserve"> Atualmente, a Secretaria de Segurança Pública (SSP) não fornece uma </w:t>
      </w:r>
      <w:r w:rsidRPr="00AB1EC6">
        <w:t>API pública de streaming</w:t>
      </w:r>
      <w:r w:rsidRPr="00095586">
        <w:t xml:space="preserve"> de dados. O pipeline atual é em </w:t>
      </w:r>
      <w:r w:rsidRPr="00095586">
        <w:rPr>
          <w:i/>
          <w:iCs/>
        </w:rPr>
        <w:t>Batch</w:t>
      </w:r>
      <w:r w:rsidRPr="00095586">
        <w:t xml:space="preserve"> (lote), que atende perfeitamente à análise de tendência e precificação de seguros.</w:t>
      </w:r>
      <w:r w:rsidR="00197F95">
        <w:t xml:space="preserve"> Porém com parcerias com a SSP poderiam ser disponibilizados os dados em tempo real o que aumentaria muito a fidedignidade e tempestividade dos dados.</w:t>
      </w:r>
    </w:p>
    <w:p w14:paraId="7E980C4F" w14:textId="77777777" w:rsidR="00095586" w:rsidRPr="00095586" w:rsidRDefault="00095586" w:rsidP="00095586">
      <w:pPr>
        <w:numPr>
          <w:ilvl w:val="0"/>
          <w:numId w:val="3"/>
        </w:numPr>
      </w:pPr>
      <w:r w:rsidRPr="00095586">
        <w:rPr>
          <w:b/>
          <w:bCs/>
        </w:rPr>
        <w:t>Integração com Logs do App Santander:</w:t>
      </w:r>
      <w:r w:rsidRPr="00095586">
        <w:t xml:space="preserve"> Uma melhoria futura seria cruzar os dados de tentativas de login negadas por geolocalização com este mapa de roubos para validar a eficácia da proteção contra fraudes.</w:t>
      </w:r>
    </w:p>
    <w:p w14:paraId="2A1D3CCB" w14:textId="39FAB436" w:rsidR="00095586" w:rsidRDefault="00521DEA" w:rsidP="00095586">
      <w:pPr>
        <w:numPr>
          <w:ilvl w:val="0"/>
          <w:numId w:val="3"/>
        </w:numPr>
      </w:pPr>
      <w:r w:rsidRPr="00105717">
        <w:rPr>
          <w:b/>
          <w:bCs/>
        </w:rPr>
        <w:t>Machine Learning:</w:t>
      </w:r>
      <w:r w:rsidRPr="00105717">
        <w:t xml:space="preserve"> Utilizar o AWS </w:t>
      </w:r>
      <w:proofErr w:type="spellStart"/>
      <w:r w:rsidRPr="00105717">
        <w:t>SageMaker</w:t>
      </w:r>
      <w:proofErr w:type="spellEnd"/>
      <w:r w:rsidRPr="00105717">
        <w:t xml:space="preserve"> para predição de áreas com maior probabilidade de novos incidentes com base no histórico.</w:t>
      </w:r>
    </w:p>
    <w:p w14:paraId="61636CD2" w14:textId="33A34B35" w:rsidR="009537F5" w:rsidRPr="00095586" w:rsidRDefault="009537F5" w:rsidP="009537F5">
      <w:pPr>
        <w:numPr>
          <w:ilvl w:val="0"/>
          <w:numId w:val="3"/>
        </w:numPr>
      </w:pPr>
      <w:r w:rsidRPr="00105717">
        <w:rPr>
          <w:b/>
          <w:bCs/>
        </w:rPr>
        <w:t xml:space="preserve">Data </w:t>
      </w:r>
      <w:proofErr w:type="spellStart"/>
      <w:r w:rsidRPr="00105717">
        <w:rPr>
          <w:b/>
          <w:bCs/>
        </w:rPr>
        <w:t>Quality</w:t>
      </w:r>
      <w:proofErr w:type="spellEnd"/>
      <w:r w:rsidRPr="00105717">
        <w:rPr>
          <w:b/>
          <w:bCs/>
        </w:rPr>
        <w:t>:</w:t>
      </w:r>
      <w:r w:rsidRPr="00105717">
        <w:t xml:space="preserve"> Adição de uma camada de validação automática de dados utilizando </w:t>
      </w:r>
      <w:proofErr w:type="spellStart"/>
      <w:r w:rsidRPr="00105717">
        <w:rPr>
          <w:i/>
          <w:iCs/>
        </w:rPr>
        <w:t>Great</w:t>
      </w:r>
      <w:proofErr w:type="spellEnd"/>
      <w:r w:rsidRPr="00105717">
        <w:rPr>
          <w:i/>
          <w:iCs/>
        </w:rPr>
        <w:t xml:space="preserve"> </w:t>
      </w:r>
      <w:proofErr w:type="spellStart"/>
      <w:r w:rsidRPr="00105717">
        <w:rPr>
          <w:i/>
          <w:iCs/>
        </w:rPr>
        <w:t>Expectations</w:t>
      </w:r>
      <w:proofErr w:type="spellEnd"/>
      <w:r w:rsidRPr="00105717">
        <w:t>.</w:t>
      </w:r>
      <w:r>
        <w:t xml:space="preserve"> </w:t>
      </w:r>
    </w:p>
    <w:p w14:paraId="3EB20898" w14:textId="77777777" w:rsidR="00095586" w:rsidRPr="00095586" w:rsidRDefault="00095586" w:rsidP="00095586">
      <w:pPr>
        <w:rPr>
          <w:b/>
          <w:bCs/>
        </w:rPr>
      </w:pPr>
      <w:r w:rsidRPr="00095586">
        <w:rPr>
          <w:b/>
          <w:bCs/>
        </w:rPr>
        <w:t>6. Orientações para a Banca (Acesso ao Sistema)</w:t>
      </w:r>
    </w:p>
    <w:p w14:paraId="03899F69" w14:textId="77777777" w:rsidR="00F72CD7" w:rsidRPr="00105717" w:rsidRDefault="00F72CD7" w:rsidP="00F72CD7">
      <w:r w:rsidRPr="00105717">
        <w:t xml:space="preserve">Para que a banca avaliadora possa consultar o funcionamento </w:t>
      </w:r>
      <w:proofErr w:type="spellStart"/>
      <w:r w:rsidRPr="00105717">
        <w:rPr>
          <w:i/>
          <w:iCs/>
        </w:rPr>
        <w:t>end-to-end</w:t>
      </w:r>
      <w:proofErr w:type="spellEnd"/>
      <w:r w:rsidRPr="00105717">
        <w:t xml:space="preserve"> do case, utilize as credenciais abaixo:</w:t>
      </w:r>
    </w:p>
    <w:p w14:paraId="51B527E8" w14:textId="7E05F130" w:rsidR="00F72CD7" w:rsidRPr="00105717" w:rsidRDefault="00F72CD7" w:rsidP="00F72CD7">
      <w:pPr>
        <w:numPr>
          <w:ilvl w:val="0"/>
          <w:numId w:val="10"/>
        </w:numPr>
      </w:pPr>
      <w:r w:rsidRPr="00105717">
        <w:rPr>
          <w:b/>
          <w:bCs/>
        </w:rPr>
        <w:t>URL de Acesso ao Dashboard:</w:t>
      </w:r>
      <w:r w:rsidRPr="00105717">
        <w:t xml:space="preserve"> </w:t>
      </w:r>
      <w:hyperlink r:id="rId6" w:history="1">
        <w:r w:rsidR="00192E6C" w:rsidRPr="00FA5549">
          <w:rPr>
            <w:rStyle w:val="Hyperlink"/>
          </w:rPr>
          <w:t>https://us-east-1.quicksight.aws.amazon.com/sn/account/bstinchi-sentinel/dashboards/35afa201-1722-4e34-8316-876c400235c3/views/355f4757-ea45-4c96-98a3-0937c4fce615</w:t>
        </w:r>
      </w:hyperlink>
      <w:r w:rsidR="00192E6C">
        <w:t xml:space="preserve"> </w:t>
      </w:r>
    </w:p>
    <w:p w14:paraId="58FD9E7B" w14:textId="7E458DAA" w:rsidR="00BA12B1" w:rsidRDefault="00F72CD7" w:rsidP="00F72CD7">
      <w:pPr>
        <w:numPr>
          <w:ilvl w:val="0"/>
          <w:numId w:val="10"/>
        </w:numPr>
      </w:pPr>
      <w:r w:rsidRPr="00BA12B1">
        <w:rPr>
          <w:b/>
          <w:bCs/>
        </w:rPr>
        <w:t>E-mail de Acesso (Reader):</w:t>
      </w:r>
      <w:r w:rsidRPr="00105717">
        <w:t xml:space="preserve"> </w:t>
      </w:r>
      <w:hyperlink r:id="rId7" w:history="1">
        <w:r w:rsidR="00BA12B1" w:rsidRPr="00FA5549">
          <w:rPr>
            <w:rStyle w:val="Hyperlink"/>
          </w:rPr>
          <w:t>sentineldashf1rst@gmail.com</w:t>
        </w:r>
      </w:hyperlink>
    </w:p>
    <w:p w14:paraId="53AFA3B6" w14:textId="33369065" w:rsidR="00F72CD7" w:rsidRPr="00105717" w:rsidRDefault="00F72CD7" w:rsidP="00F72CD7">
      <w:pPr>
        <w:numPr>
          <w:ilvl w:val="0"/>
          <w:numId w:val="10"/>
        </w:numPr>
      </w:pPr>
      <w:r w:rsidRPr="00BA12B1">
        <w:rPr>
          <w:b/>
          <w:bCs/>
        </w:rPr>
        <w:t xml:space="preserve">Senha </w:t>
      </w:r>
      <w:r w:rsidR="00335FEA" w:rsidRPr="00BA12B1">
        <w:rPr>
          <w:b/>
          <w:bCs/>
        </w:rPr>
        <w:t>banca</w:t>
      </w:r>
      <w:r w:rsidRPr="00BA12B1">
        <w:rPr>
          <w:b/>
          <w:bCs/>
        </w:rPr>
        <w:t>:</w:t>
      </w:r>
      <w:r w:rsidRPr="00105717">
        <w:t xml:space="preserve"> </w:t>
      </w:r>
      <w:r w:rsidR="00BE7602" w:rsidRPr="00BE7602">
        <w:t>Sentinel10!</w:t>
      </w:r>
    </w:p>
    <w:p w14:paraId="69D3BB0F" w14:textId="4A311D39" w:rsidR="00F50D70" w:rsidRPr="005C12DD" w:rsidRDefault="00F72CD7" w:rsidP="00D44829">
      <w:pPr>
        <w:numPr>
          <w:ilvl w:val="0"/>
          <w:numId w:val="10"/>
        </w:numPr>
      </w:pPr>
      <w:r w:rsidRPr="00105717">
        <w:rPr>
          <w:b/>
          <w:bCs/>
        </w:rPr>
        <w:t>Link do Repositório GitHub:</w:t>
      </w:r>
      <w:r w:rsidRPr="00105717">
        <w:t xml:space="preserve"> </w:t>
      </w:r>
      <w:hyperlink r:id="rId8" w:history="1">
        <w:r w:rsidR="00F23E2A" w:rsidRPr="00FA5549">
          <w:rPr>
            <w:rStyle w:val="Hyperlink"/>
          </w:rPr>
          <w:t>https://github.com/bstinchi/data-master-sentinel</w:t>
        </w:r>
      </w:hyperlink>
      <w:r w:rsidR="00F23E2A">
        <w:t xml:space="preserve"> </w:t>
      </w:r>
    </w:p>
    <w:p w14:paraId="0BD3CF94" w14:textId="643895B2" w:rsidR="002654A7" w:rsidRDefault="00095586" w:rsidP="00D44829">
      <w:pPr>
        <w:rPr>
          <w:b/>
          <w:bCs/>
        </w:rPr>
      </w:pPr>
      <w:r w:rsidRPr="00095586">
        <w:rPr>
          <w:b/>
          <w:bCs/>
        </w:rPr>
        <w:t>Nota</w:t>
      </w:r>
      <w:r w:rsidR="002654A7">
        <w:rPr>
          <w:b/>
          <w:bCs/>
        </w:rPr>
        <w:t>s</w:t>
      </w:r>
      <w:r w:rsidRPr="00095586">
        <w:rPr>
          <w:b/>
          <w:bCs/>
        </w:rPr>
        <w:t>:</w:t>
      </w:r>
    </w:p>
    <w:p w14:paraId="1DD36732" w14:textId="63F4FAFE" w:rsidR="00D44829" w:rsidRDefault="00095586" w:rsidP="002654A7">
      <w:pPr>
        <w:pStyle w:val="ListParagraph"/>
        <w:numPr>
          <w:ilvl w:val="0"/>
          <w:numId w:val="11"/>
        </w:numPr>
      </w:pPr>
      <w:r w:rsidRPr="00095586">
        <w:t>O dashboard conta com filtros dinâmicos por Bairro, Marca de Celular e Período, permitindo que a banca simule a análise de risco para uma área específica de São Paulo.</w:t>
      </w:r>
    </w:p>
    <w:p w14:paraId="2C412DA1" w14:textId="49354BA5" w:rsidR="005C12DD" w:rsidRPr="00AB1EC6" w:rsidRDefault="005C12DD" w:rsidP="002654A7">
      <w:pPr>
        <w:pStyle w:val="ListParagraph"/>
        <w:numPr>
          <w:ilvl w:val="0"/>
          <w:numId w:val="11"/>
        </w:numPr>
      </w:pPr>
      <w:r w:rsidRPr="00AB1EC6">
        <w:t>Granularidade Temporal:</w:t>
      </w:r>
      <w:r w:rsidRPr="005C12DD">
        <w:t xml:space="preserve"> O dashboard permite analisar a criminalidade não apenas por período, mas pela </w:t>
      </w:r>
      <w:r w:rsidRPr="00AB1EC6">
        <w:t>Hora exata da ocorrência (0h às 23h)</w:t>
      </w:r>
      <w:r w:rsidRPr="00AB1EC6">
        <w:t>.</w:t>
      </w:r>
    </w:p>
    <w:p w14:paraId="3B31A92C" w14:textId="7B33CB35" w:rsidR="002654A7" w:rsidRDefault="002654A7" w:rsidP="002654A7">
      <w:pPr>
        <w:pStyle w:val="ListParagraph"/>
        <w:numPr>
          <w:ilvl w:val="0"/>
          <w:numId w:val="11"/>
        </w:numPr>
      </w:pPr>
      <w:r w:rsidRPr="00AB1EC6">
        <w:t>O usuário fornecido possui permissão de Leitor (Reader), permitindo a interação total com os filtros de bairro, ano, marcas e mapas de calor, sem o risco de alteração nas configurações originais da arquitetura.</w:t>
      </w:r>
    </w:p>
    <w:p w14:paraId="65BAF783" w14:textId="416FDAD9" w:rsidR="00240BC3" w:rsidRDefault="00240BC3" w:rsidP="002654A7">
      <w:pPr>
        <w:pStyle w:val="ListParagraph"/>
        <w:numPr>
          <w:ilvl w:val="0"/>
          <w:numId w:val="11"/>
        </w:numPr>
      </w:pPr>
      <w:r>
        <w:t xml:space="preserve">No repositório do github foi criada uma pasta </w:t>
      </w:r>
      <w:proofErr w:type="spellStart"/>
      <w:r w:rsidRPr="00455056">
        <w:rPr>
          <w:b/>
          <w:bCs/>
        </w:rPr>
        <w:t>delivery_banca</w:t>
      </w:r>
      <w:proofErr w:type="spellEnd"/>
      <w:r>
        <w:t xml:space="preserve"> com os</w:t>
      </w:r>
      <w:r w:rsidR="009075A4">
        <w:t xml:space="preserve"> arquivos dos códigos </w:t>
      </w:r>
      <w:proofErr w:type="gramStart"/>
      <w:r w:rsidR="009075A4">
        <w:t>da lambda</w:t>
      </w:r>
      <w:proofErr w:type="gramEnd"/>
      <w:r w:rsidR="009075A4">
        <w:t xml:space="preserve"> e do </w:t>
      </w:r>
      <w:proofErr w:type="spellStart"/>
      <w:r w:rsidR="009075A4">
        <w:t>glue</w:t>
      </w:r>
      <w:proofErr w:type="spellEnd"/>
      <w:r w:rsidR="009075A4">
        <w:t xml:space="preserve">, além de amostras dos dados utilizados </w:t>
      </w:r>
      <w:r w:rsidR="00455056">
        <w:t>e esta documentação do projeto.</w:t>
      </w:r>
      <w:r w:rsidR="009075A4">
        <w:t xml:space="preserve"> </w:t>
      </w:r>
    </w:p>
    <w:p w14:paraId="3A9B68A4" w14:textId="77777777" w:rsidR="00F23414" w:rsidRDefault="00F23414" w:rsidP="00F23414"/>
    <w:p w14:paraId="664B0A40" w14:textId="77777777" w:rsidR="00F23414" w:rsidRDefault="00F23414" w:rsidP="00F23414"/>
    <w:p w14:paraId="7721814F" w14:textId="77777777" w:rsidR="00F23414" w:rsidRPr="00AB1EC6" w:rsidRDefault="00F23414" w:rsidP="00F23414"/>
    <w:p w14:paraId="4E796571" w14:textId="1079703C" w:rsidR="00D44829" w:rsidRPr="00105717" w:rsidRDefault="00D44829" w:rsidP="00D44829">
      <w:pPr>
        <w:rPr>
          <w:b/>
          <w:bCs/>
        </w:rPr>
      </w:pPr>
      <w:r w:rsidRPr="00105717">
        <w:rPr>
          <w:b/>
          <w:bCs/>
        </w:rPr>
        <w:lastRenderedPageBreak/>
        <w:t>Considerações Finais:</w:t>
      </w:r>
    </w:p>
    <w:p w14:paraId="3C682089" w14:textId="2AC204F7" w:rsidR="007F0DFA" w:rsidRDefault="00D03AF9">
      <w:r w:rsidRPr="00D03AF9">
        <w:t xml:space="preserve">O projeto demonstra domínio completo do ciclo de vida dos dados, desde a coleta bruta até a entrega de valor no BI. A integração entre o processamento distribuído do Spark e a visualização geoespacial do </w:t>
      </w:r>
      <w:proofErr w:type="spellStart"/>
      <w:r w:rsidRPr="00D03AF9">
        <w:t>QuickSight</w:t>
      </w:r>
      <w:proofErr w:type="spellEnd"/>
      <w:r w:rsidRPr="00D03AF9">
        <w:t xml:space="preserve"> prova ser uma solução robusta para os desafios da segurança pública. Para o Banco Santander, essa estrutura representa uma poderosa ferramenta de inteligência: ao cruzar a geolocalização de incidentes criminais com a base de clientes, o banco ganha agilidade para mitigar prejuízos com fraudes e refinar sua margem de lucro em produtos de seguros, transformando segurança em vantagem competitiva e proteção ao correntista.</w:t>
      </w:r>
    </w:p>
    <w:sectPr w:rsidR="007F0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925"/>
    <w:multiLevelType w:val="multilevel"/>
    <w:tmpl w:val="96F6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048"/>
    <w:multiLevelType w:val="multilevel"/>
    <w:tmpl w:val="825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30D"/>
    <w:multiLevelType w:val="multilevel"/>
    <w:tmpl w:val="C65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800EA"/>
    <w:multiLevelType w:val="multilevel"/>
    <w:tmpl w:val="883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81D10"/>
    <w:multiLevelType w:val="multilevel"/>
    <w:tmpl w:val="5AC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28A6"/>
    <w:multiLevelType w:val="hybridMultilevel"/>
    <w:tmpl w:val="68DE7F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57628"/>
    <w:multiLevelType w:val="multilevel"/>
    <w:tmpl w:val="7AF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5429A"/>
    <w:multiLevelType w:val="multilevel"/>
    <w:tmpl w:val="B74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E20E6"/>
    <w:multiLevelType w:val="multilevel"/>
    <w:tmpl w:val="BFB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33F6F"/>
    <w:multiLevelType w:val="hybridMultilevel"/>
    <w:tmpl w:val="C0C86C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B5C63"/>
    <w:multiLevelType w:val="multilevel"/>
    <w:tmpl w:val="1BC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94E5C"/>
    <w:multiLevelType w:val="multilevel"/>
    <w:tmpl w:val="E46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81331"/>
    <w:multiLevelType w:val="multilevel"/>
    <w:tmpl w:val="D75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86706">
    <w:abstractNumId w:val="7"/>
  </w:num>
  <w:num w:numId="2" w16cid:durableId="1358654901">
    <w:abstractNumId w:val="12"/>
  </w:num>
  <w:num w:numId="3" w16cid:durableId="1968659772">
    <w:abstractNumId w:val="2"/>
  </w:num>
  <w:num w:numId="4" w16cid:durableId="845943956">
    <w:abstractNumId w:val="0"/>
  </w:num>
  <w:num w:numId="5" w16cid:durableId="1299067055">
    <w:abstractNumId w:val="9"/>
  </w:num>
  <w:num w:numId="6" w16cid:durableId="1396050994">
    <w:abstractNumId w:val="10"/>
  </w:num>
  <w:num w:numId="7" w16cid:durableId="84813346">
    <w:abstractNumId w:val="1"/>
  </w:num>
  <w:num w:numId="8" w16cid:durableId="1905751218">
    <w:abstractNumId w:val="3"/>
  </w:num>
  <w:num w:numId="9" w16cid:durableId="1132135498">
    <w:abstractNumId w:val="4"/>
  </w:num>
  <w:num w:numId="10" w16cid:durableId="1281955062">
    <w:abstractNumId w:val="6"/>
  </w:num>
  <w:num w:numId="11" w16cid:durableId="1748963376">
    <w:abstractNumId w:val="5"/>
  </w:num>
  <w:num w:numId="12" w16cid:durableId="614019647">
    <w:abstractNumId w:val="11"/>
  </w:num>
  <w:num w:numId="13" w16cid:durableId="1704789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86"/>
    <w:rsid w:val="00083FFB"/>
    <w:rsid w:val="00095586"/>
    <w:rsid w:val="00123D73"/>
    <w:rsid w:val="00125C9D"/>
    <w:rsid w:val="00151E73"/>
    <w:rsid w:val="00192E6C"/>
    <w:rsid w:val="00197F95"/>
    <w:rsid w:val="001A6EFC"/>
    <w:rsid w:val="0020132B"/>
    <w:rsid w:val="00240BC3"/>
    <w:rsid w:val="00245B16"/>
    <w:rsid w:val="002654A7"/>
    <w:rsid w:val="00302A3D"/>
    <w:rsid w:val="0032613D"/>
    <w:rsid w:val="00335FEA"/>
    <w:rsid w:val="003A28E3"/>
    <w:rsid w:val="00455056"/>
    <w:rsid w:val="004B7204"/>
    <w:rsid w:val="00521DEA"/>
    <w:rsid w:val="00547574"/>
    <w:rsid w:val="00551C25"/>
    <w:rsid w:val="00586D41"/>
    <w:rsid w:val="005A793E"/>
    <w:rsid w:val="005C12DD"/>
    <w:rsid w:val="005E7512"/>
    <w:rsid w:val="00667AFC"/>
    <w:rsid w:val="0067290E"/>
    <w:rsid w:val="006A17BE"/>
    <w:rsid w:val="00712B5B"/>
    <w:rsid w:val="00713D5A"/>
    <w:rsid w:val="007151F1"/>
    <w:rsid w:val="00726EB2"/>
    <w:rsid w:val="00751DFC"/>
    <w:rsid w:val="007A3A24"/>
    <w:rsid w:val="007F0DFA"/>
    <w:rsid w:val="00833E1A"/>
    <w:rsid w:val="009075A4"/>
    <w:rsid w:val="00921E9B"/>
    <w:rsid w:val="009537F5"/>
    <w:rsid w:val="009F214C"/>
    <w:rsid w:val="00A1380A"/>
    <w:rsid w:val="00AB1EC6"/>
    <w:rsid w:val="00AD5F4E"/>
    <w:rsid w:val="00B64542"/>
    <w:rsid w:val="00BA12B1"/>
    <w:rsid w:val="00BE7602"/>
    <w:rsid w:val="00C76617"/>
    <w:rsid w:val="00D03AF9"/>
    <w:rsid w:val="00D44829"/>
    <w:rsid w:val="00E2519C"/>
    <w:rsid w:val="00ED1332"/>
    <w:rsid w:val="00ED768A"/>
    <w:rsid w:val="00F23414"/>
    <w:rsid w:val="00F23E2A"/>
    <w:rsid w:val="00F4396C"/>
    <w:rsid w:val="00F50D70"/>
    <w:rsid w:val="00F7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441F7"/>
  <w15:chartTrackingRefBased/>
  <w15:docId w15:val="{22AC5147-41E3-49BC-89DC-BB3811DE5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5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DefaultParagraphFont"/>
    <w:uiPriority w:val="99"/>
    <w:unhideWhenUsed/>
    <w:rsid w:val="00BA12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2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6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stinchi/data-master-sentine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ntineldashf1rs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-east-1.quicksight.aws.amazon.com/sn/account/bstinchi-sentinel/dashboards/35afa201-1722-4e34-8316-876c400235c3/views/355f4757-ea45-4c96-98a3-0937c4fce615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3204</TotalTime>
  <Pages>5</Pages>
  <Words>1452</Words>
  <Characters>8136</Characters>
  <Application>Microsoft Office Word</Application>
  <DocSecurity>0</DocSecurity>
  <Lines>162</Lines>
  <Paragraphs>68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Stinchi de Souza</dc:creator>
  <cp:keywords/>
  <dc:description/>
  <cp:lastModifiedBy>Bruno Stinchi de Souza</cp:lastModifiedBy>
  <cp:revision>55</cp:revision>
  <dcterms:created xsi:type="dcterms:W3CDTF">2026-04-04T12:07:00Z</dcterms:created>
  <dcterms:modified xsi:type="dcterms:W3CDTF">2026-04-06T18:02:00Z</dcterms:modified>
</cp:coreProperties>
</file>