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8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Отзыв-характеристика </w:t>
      </w:r>
      <w:r>
        <w:rPr>
          <w:rFonts w:ascii="Times New Roman" w:hAnsi="Times New Roman" w:cs="Times New Roman"/>
          <w:b/>
          <w:sz w:val="26"/>
          <w:szCs w:val="26"/>
        </w:rPr>
      </w:r>
    </w:p>
    <w:p>
      <w:pPr>
        <w:pStyle w:val="698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руководителя практики от организации (предприятия)</w:t>
      </w:r>
      <w:r>
        <w:rPr>
          <w:rFonts w:ascii="Times New Roman" w:hAnsi="Times New Roman" w:cs="Times New Roman"/>
          <w:b/>
          <w:sz w:val="26"/>
          <w:szCs w:val="26"/>
        </w:rPr>
      </w:r>
    </w:p>
    <w:p>
      <w:pPr>
        <w:pStyle w:val="698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о качестве выполнения программы практики</w:t>
      </w:r>
      <w:r>
        <w:rPr>
          <w:rFonts w:ascii="Times New Roman" w:hAnsi="Times New Roman" w:cs="Times New Roman"/>
          <w:b/>
          <w:sz w:val="26"/>
          <w:szCs w:val="26"/>
        </w:rPr>
      </w:r>
    </w:p>
    <w:p>
      <w:pPr>
        <w:pStyle w:val="698"/>
        <w:pBdr/>
        <w:spacing w:after="0" w:before="0" w:line="240" w:lineRule="auto"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698"/>
        <w:pBdr/>
        <w:spacing w:after="0" w:before="0" w:line="240" w:lineRule="auto"/>
        <w:ind/>
        <w:jc w:val="center"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  <w:highlight w:val="yellow"/>
          <w:u w:val="single"/>
        </w:rPr>
        <w:t>Гусейнов Тагир Гамзатович</w:t>
      </w:r>
      <w:r>
        <w:rPr>
          <w:rFonts w:ascii="Times New Roman" w:hAnsi="Times New Roman" w:cs="Times New Roman"/>
          <w:sz w:val="26"/>
          <w:szCs w:val="26"/>
          <w:u w:val="single"/>
        </w:rPr>
      </w:r>
    </w:p>
    <w:p>
      <w:pPr>
        <w:pStyle w:val="733"/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(Ф.И.О. обучающегося)</w:t>
      </w:r>
      <w:r>
        <w:rPr>
          <w:rFonts w:ascii="Times New Roman" w:hAnsi="Times New Roman" w:cs="Times New Roman"/>
        </w:rPr>
      </w:r>
    </w:p>
    <w:p>
      <w:pPr>
        <w:pStyle w:val="733"/>
        <w:pBdr/>
        <w:spacing w:line="360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 период с 07.02.2026 г. по 13.06.2026 г. проходил учебную практику в Научном центре вычислительных методов и моделирования киберфизических систем РУДН.</w:t>
        <w:br/>
        <w:br/>
        <w:t>За время практики занимался разработкой прототипа для автоматической проверки качества сегментации МРТ-снимков, обработанных в FreeSurfer. Работа включала: парсинг статистических файлов FreeSurfer, интеграцию популяционных норм из исследования Brain Charts (Nature, 2022), расчёт Z-score для 113 показателей, создание веб-интерфейса на Streamlit. Всего обработано 160 субъектов — папки RNS (121) и INP (39). По результатам сформированы HTML-отчёты с интерактивными графиками, сводная таблица и CSV-файл. Исходный код на Python, использовались библиотеки NiBabel, Pandas, NumPy, Matplotlib, Plotly.</w:t>
      </w:r>
      <w:r>
        <w:rPr>
          <w:rFonts w:ascii="Times New Roman" w:hAnsi="Times New Roman" w:cs="Times New Roman"/>
          <w:sz w:val="26"/>
          <w:szCs w:val="26"/>
          <w:lang w:val="en-US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  <w:lang w:val="en-US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  <w:lang w:val="en-US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  <w:lang w:val="en-US"/>
        </w:rPr>
      </w:r>
      <w:r>
        <w:rPr>
          <w:rFonts w:ascii="Times New Roman" w:hAnsi="Times New Roman" w:cs="Times New Roman"/>
          <w:sz w:val="26"/>
          <w:szCs w:val="26"/>
          <w:lang w:val="en-US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33"/>
        <w:pBdr/>
        <w:spacing w:line="276" w:lineRule="auto"/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При прохождении практики </w:t>
      </w:r>
      <w:r>
        <w:rPr>
          <w:rFonts w:ascii="Times New Roman" w:hAnsi="Times New Roman" w:cs="Times New Roman"/>
          <w:sz w:val="26"/>
          <w:szCs w:val="26"/>
          <w:highlight w:val="yellow"/>
          <w:u w:val="single"/>
        </w:rPr>
        <w:t>Гусейнов Т.Г.</w:t>
      </w:r>
      <w:r>
        <w:rPr>
          <w:rFonts w:ascii="Times New Roman" w:hAnsi="Times New Roman" w:cs="Times New Roman"/>
          <w:sz w:val="26"/>
          <w:szCs w:val="26"/>
        </w:rPr>
        <w:t xml:space="preserve"> в полном соответствии с программой практики направления подготовки </w:t>
      </w:r>
      <w:r>
        <w:rPr>
          <w:rFonts w:ascii="Times New Roman" w:hAnsi="Times New Roman" w:cs="Times New Roman"/>
          <w:sz w:val="26"/>
          <w:szCs w:val="26"/>
          <w:u w:val="single"/>
          <w:lang w:val="en-US"/>
        </w:rPr>
        <w:t xml:space="preserve">38.03.05 «Бизнес-информатика»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бакалавриат</w:t>
      </w:r>
      <w:r>
        <w:rPr>
          <w:rFonts w:ascii="Times New Roman" w:hAnsi="Times New Roman" w:cs="Times New Roman"/>
          <w:sz w:val="26"/>
          <w:szCs w:val="26"/>
        </w:rPr>
        <w:t xml:space="preserve">) приобрёл следующие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практические навыки, умения, универсальные и профессиональные компетенции</w:t>
      </w:r>
      <w:r>
        <w:rPr>
          <w:rFonts w:ascii="Times New Roman" w:hAnsi="Times New Roman" w:cs="Times New Roman"/>
          <w:sz w:val="26"/>
          <w:szCs w:val="26"/>
        </w:rPr>
        <w:t xml:space="preserve">: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33"/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 xml:space="preserve">УК-1 Способен осуществлять критический анализ проблемных ситуаций на основе системного подхода, вырабатывать стратегию действий;</w:t>
      </w:r>
      <w:r>
        <w:rPr>
          <w:rFonts w:ascii="Times New Roman" w:hAnsi="Times New Roman" w:cs="Times New Roman"/>
          <w:sz w:val="26"/>
          <w:szCs w:val="26"/>
          <w:highlight w:val="yellow"/>
        </w:rPr>
      </w:r>
    </w:p>
    <w:p>
      <w:pPr>
        <w:pStyle w:val="733"/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 xml:space="preserve">УК-3 Способен организовывать и руководить работой команды, вырабатывая командную стратегию для достижения поставленной цели;</w:t>
      </w:r>
      <w:r>
        <w:rPr>
          <w:rFonts w:ascii="Times New Roman" w:hAnsi="Times New Roman" w:cs="Times New Roman"/>
          <w:sz w:val="26"/>
          <w:szCs w:val="26"/>
          <w:highlight w:val="yellow"/>
        </w:rPr>
      </w:r>
    </w:p>
    <w:p>
      <w:pPr>
        <w:pStyle w:val="733"/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 xml:space="preserve">УК-4 Способен применять современные коммуникативные технологии, в том числе на иностранном(ых) языке(ах), для академического и профессионального взаимодействия</w:t>
      </w:r>
      <w:r>
        <w:rPr>
          <w:rFonts w:ascii="Times New Roman" w:hAnsi="Times New Roman" w:cs="Times New Roman"/>
          <w:sz w:val="26"/>
          <w:szCs w:val="26"/>
          <w:highlight w:val="yellow"/>
        </w:rPr>
      </w:r>
    </w:p>
    <w:p>
      <w:pPr>
        <w:pStyle w:val="733"/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 xml:space="preserve">УК-6 Способен определять и реализовывать приоритеты собственной деятельности и способы ее совершенствования на основе самооценки;</w:t>
      </w:r>
      <w:r>
        <w:rPr>
          <w:rFonts w:ascii="Times New Roman" w:hAnsi="Times New Roman" w:cs="Times New Roman"/>
          <w:sz w:val="26"/>
          <w:szCs w:val="26"/>
          <w:highlight w:val="yellow"/>
        </w:rPr>
      </w:r>
    </w:p>
    <w:p>
      <w:pPr>
        <w:pStyle w:val="733"/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 xml:space="preserve">ОПК-1 Способен решать актуальные задачи фундаментальной и прикладной математики;</w:t>
      </w:r>
      <w:r>
        <w:rPr>
          <w:rFonts w:ascii="Times New Roman" w:hAnsi="Times New Roman" w:cs="Times New Roman"/>
          <w:sz w:val="26"/>
          <w:szCs w:val="26"/>
          <w:highlight w:val="yellow"/>
        </w:rPr>
      </w:r>
    </w:p>
    <w:p>
      <w:pPr>
        <w:pStyle w:val="733"/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 xml:space="preserve">ОПК-3 Способен разрабатывать математические модели и проводить их анализ при решении задач в области профессиональной деятельности;</w:t>
      </w:r>
      <w:r>
        <w:rPr>
          <w:rFonts w:ascii="Times New Roman" w:hAnsi="Times New Roman" w:cs="Times New Roman"/>
          <w:sz w:val="26"/>
          <w:szCs w:val="26"/>
          <w:highlight w:val="yellow"/>
        </w:rPr>
      </w:r>
    </w:p>
    <w:p>
      <w:pPr>
        <w:pStyle w:val="733"/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  <w:highlight w:val="yellow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 xml:space="preserve">ОПК-4 Способен комбинировать и адаптировать существующие информационно-коммуникационные технологии для решения задач в области профессиональной деятельности с учетом требований информационной безопасности;</w:t>
      </w:r>
      <w:r>
        <w:rPr>
          <w:rFonts w:ascii="Times New Roman" w:hAnsi="Times New Roman" w:cs="Times New Roman"/>
          <w:sz w:val="26"/>
          <w:szCs w:val="26"/>
          <w:highlight w:val="yellow"/>
        </w:rPr>
      </w:r>
    </w:p>
    <w:p>
      <w:pPr>
        <w:pStyle w:val="698"/>
        <w:pBdr/>
        <w:spacing w:after="0" w:before="0"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highlight w:val="yellow"/>
        </w:rPr>
        <w:t xml:space="preserve">ПК-1 Проведение работ по обработке и анализу научно-технической информации и результатов исследований.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698"/>
        <w:pBdr/>
        <w:spacing w:after="0" w:before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698"/>
        <w:pBdr/>
        <w:spacing w:after="0" w:before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На вводной лекции (организационном собрании) 07.02.2026 г. студент Гусейнов Т.Г. присутствовал, инструктаж по безопасности труда и правилам пожарной безопасности получил и усвоил.</w:t>
      </w:r>
      <w:r>
        <w:rPr>
          <w:rFonts w:ascii="Times New Roman" w:hAnsi="Times New Roman" w:cs="Times New Roman"/>
          <w:sz w:val="26"/>
          <w:szCs w:val="26"/>
          <w:lang w:val="en-US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  <w:highlight w:val="yellow"/>
          <w:u w:val="single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698"/>
        <w:pBdr/>
        <w:spacing w:after="0" w:before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За время практики Тагир показал, что умеет:</w:t>
      </w:r>
      <w:r>
        <w:rPr>
          <w:rFonts w:ascii="Times New Roman" w:hAnsi="Times New Roman" w:cs="Times New Roman"/>
          <w:sz w:val="26"/>
          <w:szCs w:val="26"/>
          <w:lang w:val="en-US"/>
        </w:rPr>
      </w:r>
      <w:r>
        <w:rPr>
          <w:rFonts w:ascii="Times New Roman" w:hAnsi="Times New Roman" w:cs="Times New Roman"/>
          <w:sz w:val="26"/>
          <w:szCs w:val="26"/>
          <w:lang w:val="ru-RU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  <w:highlight w:val="yellow"/>
          <w:u w:val="single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29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знание научной терминологии области исследований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;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29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осуществлять сбор, анализ и обработку данных, необходимых для решения профессиональных задач;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29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собирать, обрабатывать и интерпретировать данные современных научных исследований, необходимые для формирования выводов по соответствующим научным исследованиям;  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29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осуществлять целенаправленный поиск информации о новейших научных и технологических достижениях в сети Интернет и из других источников;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29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строить и анализировать математические модели объекта исследований; 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29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разрабатывать и отлаживать вспомогательные программные комплексы;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29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проводить численный эксперимент;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29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умение оформлять результаты своих исследований;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29"/>
        <w:numPr>
          <w:ilvl w:val="0"/>
          <w:numId w:val="1"/>
        </w:numPr>
        <w:pBdr/>
        <w:spacing w:line="276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владение необходимым математическим и программным аппаратом исследований;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29"/>
        <w:numPr>
          <w:ilvl w:val="0"/>
          <w:numId w:val="1"/>
        </w:numPr>
        <w:pBdr/>
        <w:spacing w:after="0" w:before="0" w:line="276" w:lineRule="auto"/>
        <w:ind w:hanging="357" w:left="714"/>
        <w:contextualSpacing w:val="true"/>
        <w:jc w:val="both"/>
        <w:rPr/>
      </w:pPr>
      <w:r>
        <w:rPr>
          <w:rFonts w:ascii="Times New Roman" w:hAnsi="Times New Roman" w:cs="Times New Roman"/>
          <w:sz w:val="26"/>
          <w:szCs w:val="26"/>
        </w:rPr>
        <w:t xml:space="preserve">владение навыками математического моделирования, применения численных методов для выполнения необходимых расчетов и получения численных оценок по теме исследований</w:t>
      </w:r>
      <w:r>
        <w:t xml:space="preserve">.</w:t>
      </w:r>
      <w:r/>
    </w:p>
    <w:p>
      <w:pPr>
        <w:pStyle w:val="698"/>
        <w:pBdr/>
        <w:spacing w:after="0" w:before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Представленный отчёт по учебной практике соответствует программе практики и индивидуальному заданию.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  <w:lang w:val="en-US"/>
        </w:rPr>
      </w:r>
      <w:r/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698"/>
        <w:pBdr/>
        <w:spacing w:after="0" w:before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Замечания по прохождению практики : ___________________________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_________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698"/>
        <w:pBdr/>
        <w:spacing w:after="0" w:before="0" w:line="276" w:lineRule="auto"/>
        <w:ind w:firstLine="42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Замечания по содержанию и оформлению отчета: ___________________________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698"/>
        <w:pBdr/>
        <w:spacing w:line="276" w:lineRule="auto"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698"/>
        <w:pBdr/>
        <w:spacing w:after="0" w:before="0" w:line="240" w:lineRule="auto"/>
        <w:ind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 xml:space="preserve">Обучающийся </w:t>
      </w:r>
      <w:r>
        <w:rPr>
          <w:rFonts w:ascii="Times New Roman" w:hAnsi="Times New Roman" w:cs="Times New Roman"/>
          <w:sz w:val="26"/>
          <w:szCs w:val="26"/>
          <w:highlight w:val="yellow"/>
          <w:u w:val="single"/>
        </w:rPr>
        <w:t>Гусейнов Тагир Гамзатович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u w:val="single"/>
        </w:rPr>
      </w:r>
    </w:p>
    <w:p>
      <w:pPr>
        <w:pStyle w:val="733"/>
        <w:pBdr/>
        <w:spacing w:line="276" w:lineRule="auto"/>
        <w:ind/>
        <w:rPr>
          <w:rFonts w:ascii="Times New Roman" w:hAnsi="Times New Roman" w:cs="Times New Roman"/>
          <w:highlight w:val="green"/>
        </w:rPr>
      </w:pPr>
      <w:r>
        <w:rPr>
          <w:rFonts w:ascii="Times New Roman" w:hAnsi="Times New Roman" w:cs="Times New Roman"/>
        </w:rPr>
        <w:t xml:space="preserve">               </w:t>
      </w:r>
      <w:r>
        <w:rPr>
          <w:rFonts w:ascii="Times New Roman" w:hAnsi="Times New Roman" w:cs="Times New Roman"/>
          <w:shd w:val="clear" w:color="auto" w:fill="auto"/>
        </w:rPr>
        <w:t xml:space="preserve">                 </w:t>
      </w:r>
      <w:r>
        <w:rPr>
          <w:rFonts w:ascii="Times New Roman" w:hAnsi="Times New Roman" w:cs="Times New Roman"/>
          <w:shd w:val="clear" w:color="auto" w:fill="auto"/>
        </w:rPr>
        <w:t xml:space="preserve">(Ф.И.О. обучающегося)</w:t>
      </w:r>
      <w:r>
        <w:rPr>
          <w:rFonts w:ascii="Times New Roman" w:hAnsi="Times New Roman" w:cs="Times New Roman"/>
          <w:highlight w:val="green"/>
        </w:rPr>
      </w:r>
    </w:p>
    <w:p>
      <w:pPr>
        <w:pStyle w:val="698"/>
        <w:pBdr/>
        <w:spacing w:after="0" w:before="0" w:line="276" w:lineRule="auto"/>
        <w:ind/>
        <w:rPr>
          <w:highlight w:val="none"/>
          <w:shd w:val="clear" w:color="auto" w:fill="auto"/>
        </w:rPr>
      </w:pPr>
      <w:r>
        <w:rPr>
          <w:rFonts w:ascii="Times New Roman" w:hAnsi="Times New Roman" w:cs="Times New Roman"/>
          <w:sz w:val="26"/>
          <w:szCs w:val="26"/>
          <w:shd w:val="clear" w:color="auto" w:fill="auto"/>
        </w:rPr>
        <w:t xml:space="preserve">по результатам прохождения практики заслуживает оценки:</w:t>
      </w:r>
      <w:r>
        <w:rPr>
          <w:highlight w:val="none"/>
          <w:shd w:val="clear" w:color="auto" w:fill="auto"/>
        </w:rPr>
      </w:r>
    </w:p>
    <w:p>
      <w:pPr>
        <w:pStyle w:val="698"/>
        <w:pBdr/>
        <w:spacing w:after="0" w:before="0" w:line="276" w:lineRule="auto"/>
        <w:ind/>
        <w:rPr>
          <w:highlight w:val="none"/>
          <w:shd w:val="clear" w:color="auto" w:fill="auto"/>
        </w:rPr>
      </w:pPr>
      <w:r>
        <w:rPr>
          <w:rFonts w:ascii="MS Gothic" w:hAnsi="MS Gothic" w:eastAsia="MS Gothic" w:cs="Times New Roman"/>
          <w:sz w:val="26"/>
          <w:szCs w:val="26"/>
          <w:u w:val="single"/>
          <w:shd w:val="clear" w:color="auto" w:fill="auto"/>
        </w:rPr>
        <w:t xml:space="preserve">☐</w:t>
      </w:r>
      <w:r>
        <w:rPr>
          <w:rFonts w:ascii="Times New Roman" w:hAnsi="Times New Roman" w:cs="Times New Roman"/>
          <w:sz w:val="26"/>
          <w:szCs w:val="26"/>
          <w:u w:val="single"/>
          <w:shd w:val="clear" w:color="auto" w:fill="auto"/>
        </w:rPr>
        <w:t xml:space="preserve"> </w:t>
      </w:r>
      <w:r>
        <w:rPr>
          <w:rFonts w:ascii="Times New Roman" w:hAnsi="Times New Roman" w:cs="Times New Roman"/>
          <w:sz w:val="26"/>
          <w:szCs w:val="26"/>
          <w:u w:val="single"/>
          <w:shd w:val="clear" w:color="auto" w:fill="auto"/>
        </w:rPr>
        <w:t xml:space="preserve">- «неудовлетворительно», </w:t>
      </w:r>
      <w:r>
        <w:rPr>
          <w:rFonts w:ascii="MS Gothic" w:hAnsi="MS Gothic" w:eastAsia="MS Gothic" w:cs="Times New Roman"/>
          <w:sz w:val="26"/>
          <w:szCs w:val="26"/>
          <w:u w:val="single"/>
          <w:shd w:val="clear" w:color="auto" w:fill="auto"/>
        </w:rPr>
        <w:t xml:space="preserve">☐</w:t>
      </w:r>
      <w:r>
        <w:rPr>
          <w:rFonts w:ascii="Times New Roman" w:hAnsi="Times New Roman" w:cs="Times New Roman"/>
          <w:sz w:val="26"/>
          <w:szCs w:val="26"/>
          <w:u w:val="single"/>
          <w:shd w:val="clear" w:color="auto" w:fill="auto"/>
        </w:rPr>
        <w:t xml:space="preserve"> - «удовлетворительно», </w:t>
      </w:r>
      <w:r>
        <w:rPr>
          <w:rFonts w:ascii="MS Gothic" w:hAnsi="MS Gothic" w:eastAsia="MS Gothic" w:cs="Times New Roman"/>
          <w:sz w:val="26"/>
          <w:szCs w:val="26"/>
          <w:u w:val="single"/>
          <w:shd w:val="clear" w:color="auto" w:fill="auto"/>
        </w:rPr>
        <w:t xml:space="preserve">☐</w:t>
      </w:r>
      <w:r>
        <w:rPr>
          <w:rFonts w:ascii="Times New Roman" w:hAnsi="Times New Roman" w:cs="Times New Roman"/>
          <w:sz w:val="26"/>
          <w:szCs w:val="26"/>
          <w:u w:val="single"/>
          <w:shd w:val="clear" w:color="auto" w:fill="auto"/>
        </w:rPr>
        <w:t xml:space="preserve"> - «хорошо», </w:t>
      </w:r>
      <w:r>
        <w:rPr>
          <w:rFonts w:ascii="MS Gothic" w:hAnsi="MS Gothic" w:eastAsia="MS Gothic" w:cs="Times New Roman"/>
          <w:sz w:val="26"/>
          <w:szCs w:val="26"/>
          <w:u w:val="single"/>
          <w:shd w:val="clear" w:color="auto" w:fill="auto"/>
        </w:rPr>
        <w:t xml:space="preserve">☐</w:t>
      </w:r>
      <w:r>
        <w:rPr>
          <w:rFonts w:ascii="Times New Roman" w:hAnsi="Times New Roman" w:cs="Times New Roman"/>
          <w:sz w:val="26"/>
          <w:szCs w:val="26"/>
          <w:u w:val="single"/>
          <w:shd w:val="clear" w:color="auto" w:fill="auto"/>
        </w:rPr>
        <w:t xml:space="preserve"> - «отлично»</w:t>
        <w:tab/>
      </w:r>
      <w:r>
        <w:rPr>
          <w:highlight w:val="none"/>
          <w:shd w:val="clear" w:color="auto" w:fill="auto"/>
        </w:rPr>
      </w:r>
    </w:p>
    <w:p>
      <w:pPr>
        <w:pStyle w:val="733"/>
        <w:pBdr/>
        <w:spacing w:line="276" w:lineRule="auto"/>
        <w:ind/>
        <w:jc w:val="center"/>
        <w:rPr>
          <w:highlight w:val="none"/>
          <w:shd w:val="clear" w:color="auto" w:fill="auto"/>
        </w:rPr>
      </w:pPr>
      <w:r>
        <w:rPr>
          <w:rFonts w:ascii="Times New Roman" w:hAnsi="Times New Roman" w:cs="Times New Roman"/>
          <w:shd w:val="clear" w:color="auto" w:fill="auto"/>
        </w:rPr>
        <w:t xml:space="preserve">(выделить заслуженную оценку)</w:t>
      </w:r>
      <w:r>
        <w:rPr>
          <w:highlight w:val="none"/>
          <w:shd w:val="clear" w:color="auto" w:fill="auto"/>
        </w:rPr>
      </w:r>
    </w:p>
    <w:p>
      <w:pPr>
        <w:pStyle w:val="698"/>
        <w:pBdr/>
        <w:spacing w:line="276" w:lineRule="auto"/>
        <w:ind/>
        <w:rPr>
          <w:rFonts w:ascii="Times New Roman" w:hAnsi="Times New Roman" w:cs="Times New Roman"/>
          <w:sz w:val="26"/>
          <w:szCs w:val="26"/>
          <w:highlight w:val="none"/>
          <w:shd w:val="clear" w:color="auto" w:fill="auto"/>
        </w:rPr>
      </w:pPr>
      <w:r>
        <w:rPr>
          <w:rFonts w:ascii="Times New Roman" w:hAnsi="Times New Roman" w:cs="Times New Roman"/>
          <w:sz w:val="26"/>
          <w:szCs w:val="26"/>
          <w:shd w:val="clear" w:color="auto" w:fill="auto"/>
        </w:rPr>
      </w:r>
      <w:r>
        <w:rPr>
          <w:rFonts w:ascii="Times New Roman" w:hAnsi="Times New Roman" w:cs="Times New Roman"/>
          <w:sz w:val="26"/>
          <w:szCs w:val="26"/>
          <w:highlight w:val="none"/>
          <w:shd w:val="clear" w:color="auto" w:fill="auto"/>
        </w:rPr>
      </w:r>
    </w:p>
    <w:p>
      <w:pPr>
        <w:pStyle w:val="733"/>
        <w:pBdr/>
        <w:spacing w:line="276" w:lineRule="auto"/>
        <w:ind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Руководитель практики </w:t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733"/>
        <w:pBdr/>
        <w:spacing w:line="276" w:lineRule="auto"/>
        <w:ind/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 xml:space="preserve">от организации (предприятия)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>
        <w:rPr>
          <w:rFonts w:ascii="Times New Roman" w:hAnsi="Times New Roman" w:cs="Times New Roman"/>
          <w:sz w:val="26"/>
          <w:szCs w:val="26"/>
          <w:u w:val="single"/>
        </w:rPr>
      </w:r>
    </w:p>
    <w:p>
      <w:pPr>
        <w:pStyle w:val="733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проф. Самуйлов К.Е., директор ИКНиТ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33"/>
        <w:pBdr/>
        <w:spacing/>
        <w:ind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(Ф.И.О., должность)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_______________________________________</w:t>
      </w:r>
      <w:r>
        <w:rPr>
          <w:rFonts w:ascii="Times New Roman" w:hAnsi="Times New Roman" w:cs="Times New Roman"/>
          <w:sz w:val="26"/>
          <w:szCs w:val="26"/>
          <w:vertAlign w:val="superscript"/>
        </w:rPr>
      </w:r>
    </w:p>
    <w:p>
      <w:pPr>
        <w:pStyle w:val="733"/>
        <w:pBdr/>
        <w:spacing/>
        <w:ind/>
        <w:rPr>
          <w:rFonts w:ascii="Times New Roman" w:hAnsi="Times New Roman" w:cs="Times New Roman"/>
          <w:sz w:val="26"/>
          <w:szCs w:val="26"/>
          <w:vertAlign w:val="superscript"/>
        </w:rPr>
      </w:pPr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  <w:vertAlign w:val="superscript"/>
        </w:rPr>
        <w:tab/>
        <w:tab/>
        <w:tab/>
        <w:tab/>
        <w:tab/>
        <w:tab/>
        <w:tab/>
        <w:t xml:space="preserve">                                                 (подпись)</w:t>
      </w:r>
      <w:r>
        <w:rPr>
          <w:rFonts w:ascii="Times New Roman" w:hAnsi="Times New Roman" w:cs="Times New Roman"/>
          <w:sz w:val="26"/>
          <w:szCs w:val="26"/>
          <w:vertAlign w:val="superscript"/>
        </w:rPr>
      </w:r>
    </w:p>
    <w:p>
      <w:pPr>
        <w:pStyle w:val="698"/>
        <w:pBdr/>
        <w:spacing w:after="160" w:before="0"/>
        <w:ind/>
        <w:rPr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 xml:space="preserve">«___»___________  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2026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 xml:space="preserve">г.</w:t>
      </w:r>
      <w:r>
        <w:rPr>
          <w:sz w:val="26"/>
          <w:szCs w:val="26"/>
        </w:rPr>
      </w:r>
    </w:p>
    <w:sectPr>
      <w:footerReference w:type="default" r:id="rId9"/>
      <w:footerReference w:type="even" r:id="rId10"/>
      <w:footerReference w:type="first" r:id="rId11"/>
      <w:footnotePr/>
      <w:endnotePr/>
      <w:type w:val="nextPage"/>
      <w:pgSz w:h="16838" w:orient="portrait" w:w="11906"/>
      <w:pgMar w:top="851" w:right="567" w:bottom="851" w:left="1418" w:header="0" w:footer="30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Gothic">
    <w:panose1 w:val="020B0606040504090204"/>
  </w:font>
  <w:font w:name="Courier New">
    <w:panose1 w:val="02070309020205020404"/>
  </w:font>
  <w:font w:name="Symbol">
    <w:panose1 w:val="05010000000000000000"/>
  </w:font>
  <w:font w:name="Noto Sans CJK SC">
    <w:panose1 w:val="020B0500000000000000"/>
  </w:font>
  <w:font w:name="FreeSans">
    <w:panose1 w:val="020B0504020202020204"/>
  </w:font>
  <w:font w:name="Wingdings">
    <w:panose1 w:val="05010000000000000000"/>
  </w:font>
  <w:font w:name="Liberation Sans">
    <w:panose1 w:val="020B0604020202020204"/>
  </w:font>
  <w:font w:name="Segoe UI">
    <w:panose1 w:val="020B05020405040202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7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7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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2"/>
    <w:basedOn w:val="698"/>
    <w:next w:val="69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98"/>
    <w:next w:val="69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3">
    <w:name w:val="Heading 5"/>
    <w:basedOn w:val="698"/>
    <w:next w:val="69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8"/>
    <w:next w:val="69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8"/>
    <w:next w:val="69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8"/>
    <w:next w:val="69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8"/>
    <w:next w:val="69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01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1"/>
    <w:link w:val="7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98"/>
    <w:next w:val="69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0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8"/>
    <w:next w:val="69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8"/>
    <w:next w:val="69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8"/>
    <w:next w:val="69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3">
    <w:name w:val="Strong"/>
    <w:basedOn w:val="70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01"/>
    <w:link w:val="726"/>
    <w:uiPriority w:val="99"/>
    <w:pPr>
      <w:pBdr/>
      <w:spacing/>
      <w:ind/>
    </w:pPr>
  </w:style>
  <w:style w:type="character" w:styleId="179">
    <w:name w:val="Footer Char"/>
    <w:basedOn w:val="701"/>
    <w:link w:val="727"/>
    <w:uiPriority w:val="99"/>
    <w:pPr>
      <w:pBdr/>
      <w:spacing/>
      <w:ind/>
    </w:p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699">
    <w:name w:val="Heading 1"/>
    <w:basedOn w:val="698"/>
    <w:link w:val="702"/>
    <w:uiPriority w:val="9"/>
    <w:qFormat/>
    <w:pPr>
      <w:pBdr/>
      <w:spacing w:afterAutospacing="1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paragraph" w:styleId="700">
    <w:name w:val="Heading 4"/>
    <w:basedOn w:val="698"/>
    <w:link w:val="703"/>
    <w:uiPriority w:val="9"/>
    <w:qFormat/>
    <w:pPr>
      <w:pBdr/>
      <w:spacing w:afterAutospacing="1" w:beforeAutospacing="1" w:line="240" w:lineRule="auto"/>
      <w:ind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701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02" w:customStyle="1">
    <w:name w:val="Заголовок 1 Знак"/>
    <w:basedOn w:val="701"/>
    <w:link w:val="699"/>
    <w:uiPriority w:val="9"/>
    <w:qFormat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character" w:styleId="703" w:customStyle="1">
    <w:name w:val="Заголовок 4 Знак"/>
    <w:basedOn w:val="701"/>
    <w:link w:val="700"/>
    <w:uiPriority w:val="9"/>
    <w:qFormat/>
    <w:pPr>
      <w:pBdr/>
      <w:spacing/>
      <w:ind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704" w:customStyle="1">
    <w:name w:val="s_10"/>
    <w:basedOn w:val="701"/>
    <w:qFormat/>
    <w:pPr>
      <w:pBdr/>
      <w:spacing/>
      <w:ind/>
    </w:pPr>
  </w:style>
  <w:style w:type="character" w:styleId="705">
    <w:name w:val="Hyperlink"/>
    <w:basedOn w:val="701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706" w:customStyle="1">
    <w:name w:val="Верхний колонтитул Знак"/>
    <w:basedOn w:val="701"/>
    <w:link w:val="726"/>
    <w:uiPriority w:val="99"/>
    <w:qFormat/>
    <w:pPr>
      <w:pBdr/>
      <w:spacing/>
      <w:ind/>
    </w:pPr>
  </w:style>
  <w:style w:type="character" w:styleId="707" w:customStyle="1">
    <w:name w:val="Нижний колонтитул Знак"/>
    <w:basedOn w:val="701"/>
    <w:link w:val="727"/>
    <w:uiPriority w:val="99"/>
    <w:qFormat/>
    <w:pPr>
      <w:pBdr/>
      <w:spacing/>
      <w:ind/>
    </w:pPr>
  </w:style>
  <w:style w:type="character" w:styleId="708" w:customStyle="1">
    <w:name w:val="Текст выноски Знак"/>
    <w:basedOn w:val="701"/>
    <w:link w:val="728"/>
    <w:uiPriority w:val="99"/>
    <w:semiHidden/>
    <w:qFormat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709" w:customStyle="1">
    <w:name w:val="w"/>
    <w:basedOn w:val="701"/>
    <w:qFormat/>
    <w:pPr>
      <w:pBdr/>
      <w:spacing/>
      <w:ind/>
    </w:pPr>
  </w:style>
  <w:style w:type="character" w:styleId="710">
    <w:name w:val="Emphasis"/>
    <w:basedOn w:val="701"/>
    <w:uiPriority w:val="20"/>
    <w:qFormat/>
    <w:pPr>
      <w:pBdr/>
      <w:spacing/>
      <w:ind/>
    </w:pPr>
    <w:rPr>
      <w:i/>
      <w:iCs/>
    </w:rPr>
  </w:style>
  <w:style w:type="character" w:styleId="711">
    <w:name w:val="annotation reference"/>
    <w:basedOn w:val="701"/>
    <w:uiPriority w:val="99"/>
    <w:semiHidden/>
    <w:unhideWhenUsed/>
    <w:qFormat/>
    <w:pPr>
      <w:pBdr/>
      <w:spacing/>
      <w:ind/>
    </w:pPr>
    <w:rPr>
      <w:sz w:val="16"/>
      <w:szCs w:val="16"/>
    </w:rPr>
  </w:style>
  <w:style w:type="character" w:styleId="712" w:customStyle="1">
    <w:name w:val="Текст примечания Знак"/>
    <w:basedOn w:val="701"/>
    <w:link w:val="730"/>
    <w:uiPriority w:val="99"/>
    <w:semiHidden/>
    <w:qFormat/>
    <w:pPr>
      <w:pBdr/>
      <w:spacing/>
      <w:ind/>
    </w:pPr>
    <w:rPr>
      <w:sz w:val="20"/>
      <w:szCs w:val="20"/>
    </w:rPr>
  </w:style>
  <w:style w:type="character" w:styleId="713" w:customStyle="1">
    <w:name w:val="Тема примечания Знак"/>
    <w:basedOn w:val="712"/>
    <w:link w:val="731"/>
    <w:uiPriority w:val="99"/>
    <w:semiHidden/>
    <w:qFormat/>
    <w:pPr>
      <w:pBdr/>
      <w:spacing/>
      <w:ind/>
    </w:pPr>
    <w:rPr>
      <w:b/>
      <w:bCs/>
      <w:sz w:val="20"/>
      <w:szCs w:val="20"/>
    </w:rPr>
  </w:style>
  <w:style w:type="character" w:styleId="714" w:customStyle="1">
    <w:name w:val="Основной текст с отступом Знак"/>
    <w:basedOn w:val="701"/>
    <w:qFormat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715">
    <w:name w:val="Heading"/>
    <w:basedOn w:val="698"/>
    <w:next w:val="716"/>
    <w:qFormat/>
    <w:pPr>
      <w:keepNext w:val="true"/>
      <w:pBdr/>
      <w:spacing w:after="120" w:before="240"/>
      <w:ind/>
    </w:pPr>
    <w:rPr>
      <w:rFonts w:ascii="Liberation Sans" w:hAnsi="Liberation Sans" w:eastAsia="Noto Sans CJK SC" w:cs="FreeSans"/>
      <w:sz w:val="28"/>
      <w:szCs w:val="28"/>
    </w:rPr>
  </w:style>
  <w:style w:type="paragraph" w:styleId="716">
    <w:name w:val="Body Text"/>
    <w:basedOn w:val="698"/>
    <w:pPr>
      <w:pBdr/>
      <w:spacing w:after="140" w:before="0" w:line="276" w:lineRule="auto"/>
      <w:ind/>
    </w:pPr>
  </w:style>
  <w:style w:type="paragraph" w:styleId="717">
    <w:name w:val="List"/>
    <w:basedOn w:val="716"/>
    <w:pPr>
      <w:pBdr/>
      <w:spacing/>
      <w:ind/>
    </w:pPr>
    <w:rPr>
      <w:rFonts w:cs="FreeSans"/>
    </w:rPr>
  </w:style>
  <w:style w:type="paragraph" w:styleId="718">
    <w:name w:val="Caption"/>
    <w:basedOn w:val="698"/>
    <w:qFormat/>
    <w:pPr>
      <w:suppressLineNumbers w:val="true"/>
      <w:pBdr/>
      <w:spacing w:after="120" w:before="120"/>
      <w:ind/>
    </w:pPr>
    <w:rPr>
      <w:rFonts w:cs="FreeSans"/>
      <w:i/>
      <w:iCs/>
      <w:sz w:val="24"/>
      <w:szCs w:val="24"/>
    </w:rPr>
  </w:style>
  <w:style w:type="paragraph" w:styleId="719">
    <w:name w:val="Index"/>
    <w:basedOn w:val="698"/>
    <w:qFormat/>
    <w:pPr>
      <w:suppressLineNumbers w:val="true"/>
      <w:pBdr/>
      <w:spacing/>
      <w:ind/>
    </w:pPr>
    <w:rPr>
      <w:rFonts w:cs="FreeSans"/>
    </w:rPr>
  </w:style>
  <w:style w:type="paragraph" w:styleId="720" w:customStyle="1">
    <w:name w:val="s_1"/>
    <w:basedOn w:val="698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21">
    <w:name w:val="Normal (Web)"/>
    <w:basedOn w:val="698"/>
    <w:unhideWhenUsed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22" w:customStyle="1">
    <w:name w:val="s_3"/>
    <w:basedOn w:val="698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23" w:customStyle="1">
    <w:name w:val="s_52"/>
    <w:basedOn w:val="698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24" w:customStyle="1">
    <w:name w:val="s_22"/>
    <w:basedOn w:val="698"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25">
    <w:name w:val="Header and Footer"/>
    <w:basedOn w:val="698"/>
    <w:qFormat/>
    <w:pPr>
      <w:pBdr/>
      <w:spacing/>
      <w:ind/>
    </w:pPr>
  </w:style>
  <w:style w:type="paragraph" w:styleId="726">
    <w:name w:val="Header"/>
    <w:basedOn w:val="698"/>
    <w:link w:val="706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727">
    <w:name w:val="Footer"/>
    <w:basedOn w:val="698"/>
    <w:link w:val="707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728">
    <w:name w:val="Balloon Text"/>
    <w:basedOn w:val="698"/>
    <w:link w:val="708"/>
    <w:uiPriority w:val="99"/>
    <w:semiHidden/>
    <w:unhideWhenUsed/>
    <w:qFormat/>
    <w:pPr>
      <w:pBdr/>
      <w:spacing w:after="0" w:before="0" w:line="240" w:lineRule="auto"/>
      <w:ind/>
    </w:pPr>
    <w:rPr>
      <w:rFonts w:ascii="Segoe UI" w:hAnsi="Segoe UI" w:cs="Segoe UI"/>
      <w:sz w:val="18"/>
      <w:szCs w:val="18"/>
    </w:rPr>
  </w:style>
  <w:style w:type="paragraph" w:styleId="729">
    <w:name w:val="List Paragraph"/>
    <w:basedOn w:val="698"/>
    <w:uiPriority w:val="34"/>
    <w:qFormat/>
    <w:pPr>
      <w:pBdr/>
      <w:spacing w:after="160" w:before="0"/>
      <w:ind w:left="720"/>
      <w:contextualSpacing w:val="true"/>
    </w:pPr>
  </w:style>
  <w:style w:type="paragraph" w:styleId="730">
    <w:name w:val="annotation text"/>
    <w:basedOn w:val="698"/>
    <w:link w:val="712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paragraph" w:styleId="731">
    <w:name w:val="annotation subject"/>
    <w:basedOn w:val="730"/>
    <w:next w:val="730"/>
    <w:link w:val="713"/>
    <w:uiPriority w:val="99"/>
    <w:semiHidden/>
    <w:unhideWhenUsed/>
    <w:qFormat/>
    <w:pPr>
      <w:pBdr/>
      <w:spacing/>
      <w:ind/>
    </w:pPr>
    <w:rPr>
      <w:b/>
      <w:bCs/>
    </w:rPr>
  </w:style>
  <w:style w:type="paragraph" w:styleId="732">
    <w:name w:val="Body Text Indent"/>
    <w:basedOn w:val="698"/>
    <w:link w:val="714"/>
    <w:pPr>
      <w:pBdr/>
      <w:spacing w:after="0" w:before="0" w:line="240" w:lineRule="auto"/>
      <w:ind w:firstLine="720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733">
    <w:name w:val="No Spacing"/>
    <w:uiPriority w:val="1"/>
    <w:qFormat/>
    <w:pPr>
      <w:widowControl w:val="true"/>
      <w:pBdr/>
      <w:bidi w:val="false"/>
      <w:spacing w:after="0" w:before="0" w:line="240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numbering" w:styleId="734" w:default="1">
    <w:name w:val="No List"/>
    <w:uiPriority w:val="99"/>
    <w:semiHidden/>
    <w:unhideWhenUsed/>
    <w:qFormat/>
    <w:pPr>
      <w:pBdr/>
      <w:spacing/>
      <w:ind/>
    </w:pPr>
  </w:style>
  <w:style w:type="table" w:styleId="735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Table Grid"/>
    <w:basedOn w:val="73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65E071-0CF6-4864-90D6-220E32179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2019-10-30T11:03:00Z</dcterms:created>
  <dc:creator>t.ushkats</dc:creator>
  <dc:language>ru-RU</dc:language>
  <dcterms:modified xsi:type="dcterms:W3CDTF">2026-01-28T15:31:52Z</dcterms:modified>
  <cp:revision>15</cp:revision>
</cp:coreProperties>
</file>