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sz w:val="28"/>
        </w:rPr>
        <w:t>Федеральное государственное автономное образовательное учреждение</w:t>
        <w:br/>
        <w:t>высшего образования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«Национальный исследовательский университет</w:t>
        <w:br/>
        <w:t>«Высшая школа экономики»</w:t>
      </w:r>
    </w:p>
    <w:p/>
    <w:p>
      <w:pPr>
        <w:jc w:val="center"/>
      </w:pPr>
      <w:r>
        <w:rPr>
          <w:rFonts w:ascii="Times New Roman" w:hAnsi="Times New Roman"/>
          <w:sz w:val="28"/>
        </w:rPr>
        <w:t>Факультет компьютерных наук</w:t>
      </w:r>
    </w:p>
    <w:p>
      <w:pPr>
        <w:jc w:val="center"/>
      </w:pPr>
      <w:r>
        <w:rPr>
          <w:rFonts w:ascii="Times New Roman" w:hAnsi="Times New Roman"/>
          <w:sz w:val="28"/>
        </w:rPr>
        <w:t>Образовательная программа «Бизнес-информатика»</w:t>
      </w:r>
    </w:p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ВЫПУСКНАЯ КВАЛИФИКАЦИОННАЯ РАБОТА</w:t>
        <w:br/>
        <w:t>(ЧЕРНОВИК)</w:t>
      </w:r>
    </w:p>
    <w:p/>
    <w:p>
      <w:pPr>
        <w:jc w:val="center"/>
      </w:pPr>
      <w:r>
        <w:rPr>
          <w:rFonts w:ascii="Times New Roman" w:hAnsi="Times New Roman"/>
          <w:sz w:val="28"/>
        </w:rPr>
        <w:t>на тему: «Разработка прототипа системы автоматического</w:t>
        <w:br/>
        <w:t>контроля качества сегментации МРТ-снимков головного мозга»</w:t>
      </w:r>
    </w:p>
    <w:p/>
    <w:p/>
    <w:p/>
    <w:p>
      <w:pPr>
        <w:jc w:val="right"/>
      </w:pPr>
      <w:r>
        <w:rPr>
          <w:rFonts w:ascii="Times New Roman" w:hAnsi="Times New Roman"/>
          <w:sz w:val="28"/>
        </w:rPr>
        <w:t>Выполнил: студент группы ***</w:t>
        <w:br/>
        <w:t>***</w:t>
      </w:r>
    </w:p>
    <w:p/>
    <w:p>
      <w:pPr>
        <w:jc w:val="right"/>
      </w:pPr>
      <w:r>
        <w:rPr>
          <w:rFonts w:ascii="Times New Roman" w:hAnsi="Times New Roman"/>
          <w:sz w:val="28"/>
        </w:rPr>
        <w:t>Научный руководитель:</w:t>
        <w:br/>
        <w:t>канд. техн. наук, доцент</w:t>
        <w:br/>
        <w:t>***</w:t>
      </w:r>
    </w:p>
    <w:p/>
    <w:p/>
    <w:p>
      <w:pPr>
        <w:jc w:val="center"/>
      </w:pPr>
      <w:r>
        <w:rPr>
          <w:rFonts w:ascii="Times New Roman" w:hAnsi="Times New Roman"/>
          <w:sz w:val="28"/>
        </w:rPr>
        <w:t>Москва, 2026 г.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sz w:val="32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ВВЕДЕНИЕ</w:t>
      </w:r>
      <w:r>
        <w:rPr>
          <w:rFonts w:ascii="Times New Roman" w:hAnsi="Times New Roman"/>
          <w:sz w:val="28"/>
        </w:rPr>
        <w:t xml:space="preserve">  ....................................................  3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ГЛАВА 1. ЛИТЕРАТУРНЫЙ ОБЗОР</w:t>
      </w:r>
      <w:r>
        <w:rPr>
          <w:rFonts w:ascii="Times New Roman" w:hAnsi="Times New Roman"/>
          <w:sz w:val="28"/>
        </w:rPr>
        <w:t xml:space="preserve">  .................................  5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1.1. Контроль качества в нейровизуализации</w:t>
      </w:r>
      <w:r>
        <w:rPr>
          <w:rFonts w:ascii="Times New Roman" w:hAnsi="Times New Roman"/>
          <w:sz w:val="28"/>
        </w:rPr>
        <w:t xml:space="preserve">  ..................  5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1.2. Существующие инструменты QC</w:t>
      </w:r>
      <w:r>
        <w:rPr>
          <w:rFonts w:ascii="Times New Roman" w:hAnsi="Times New Roman"/>
          <w:sz w:val="28"/>
        </w:rPr>
        <w:t xml:space="preserve">  ............................  6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1.3. Популяционные нормы и Brain Charts</w:t>
      </w:r>
      <w:r>
        <w:rPr>
          <w:rFonts w:ascii="Times New Roman" w:hAnsi="Times New Roman"/>
          <w:sz w:val="28"/>
        </w:rPr>
        <w:t xml:space="preserve">  .....................  7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ГЛАВА 2. МЕТОДОЛОГИЯ ИССЛЕДОВАНИЯ</w:t>
      </w:r>
      <w:r>
        <w:rPr>
          <w:rFonts w:ascii="Times New Roman" w:hAnsi="Times New Roman"/>
          <w:sz w:val="28"/>
        </w:rPr>
        <w:t xml:space="preserve">  ...........................  9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2.1. Архитектура прототипа</w:t>
      </w:r>
      <w:r>
        <w:rPr>
          <w:rFonts w:ascii="Times New Roman" w:hAnsi="Times New Roman"/>
          <w:sz w:val="28"/>
        </w:rPr>
        <w:t xml:space="preserve">  ..................................  9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2.2. Стек технологий и обоснование выбора</w:t>
      </w:r>
      <w:r>
        <w:rPr>
          <w:rFonts w:ascii="Times New Roman" w:hAnsi="Times New Roman"/>
          <w:sz w:val="28"/>
        </w:rPr>
        <w:t xml:space="preserve">  ...................  10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2.3. Поток данных и взаимодействие модулей</w:t>
      </w:r>
      <w:r>
        <w:rPr>
          <w:rFonts w:ascii="Times New Roman" w:hAnsi="Times New Roman"/>
          <w:sz w:val="28"/>
        </w:rPr>
        <w:t xml:space="preserve">  ..................  11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ГЛАВА 3. РЕЗУЛЬТАТЫ</w:t>
      </w:r>
      <w:r>
        <w:rPr>
          <w:rFonts w:ascii="Times New Roman" w:hAnsi="Times New Roman"/>
          <w:sz w:val="28"/>
        </w:rPr>
        <w:t xml:space="preserve">  .........................................  12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3.1. Описание реализованного прототипа</w:t>
      </w:r>
      <w:r>
        <w:rPr>
          <w:rFonts w:ascii="Times New Roman" w:hAnsi="Times New Roman"/>
          <w:sz w:val="28"/>
        </w:rPr>
        <w:t xml:space="preserve">  ......................  12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3.2. Результаты QC-анализа</w:t>
      </w:r>
      <w:r>
        <w:rPr>
          <w:rFonts w:ascii="Times New Roman" w:hAnsi="Times New Roman"/>
          <w:sz w:val="28"/>
        </w:rPr>
        <w:t xml:space="preserve">  ..................................  14</w:t>
      </w:r>
    </w:p>
    <w:p>
      <w:r>
        <w:rPr>
          <w:rFonts w:ascii="Times New Roman" w:hAnsi="Times New Roman"/>
          <w:sz w:val="28"/>
        </w:rPr>
        <w:t xml:space="preserve">3.2.1. Результаты на реальных данных (160 субъектов)  ............  15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3.3. Интерактивная визуализация</w:t>
      </w:r>
      <w:r>
        <w:rPr>
          <w:rFonts w:ascii="Times New Roman" w:hAnsi="Times New Roman"/>
          <w:sz w:val="28"/>
        </w:rPr>
        <w:t xml:space="preserve">  .............................  15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3.4. Анализ достигнутых результатов</w:t>
      </w:r>
      <w:r>
        <w:rPr>
          <w:rFonts w:ascii="Times New Roman" w:hAnsi="Times New Roman"/>
          <w:sz w:val="28"/>
        </w:rPr>
        <w:t xml:space="preserve">  .........................  16</w:t>
      </w:r>
    </w:p>
    <w:p>
      <w:r>
        <w:rPr>
          <w:rFonts w:ascii="Times New Roman" w:hAnsi="Times New Roman"/>
          <w:sz w:val="28"/>
        </w:rPr>
        <w:t xml:space="preserve">3.5. Пакетная обработка и генерация итоговых HTML-отчётов  ......  17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ЗАКЛЮЧЕНИЕ</w:t>
      </w:r>
      <w:r>
        <w:rPr>
          <w:rFonts w:ascii="Times New Roman" w:hAnsi="Times New Roman"/>
          <w:sz w:val="28"/>
        </w:rPr>
        <w:t xml:space="preserve">  ..................................................  18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СПИСОК ЛИТЕРАТУРЫ</w:t>
      </w:r>
      <w:r>
        <w:rPr>
          <w:rFonts w:ascii="Times New Roman" w:hAnsi="Times New Roman"/>
          <w:sz w:val="28"/>
        </w:rPr>
        <w:t xml:space="preserve">  ...........................................  19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ПРИЛОЖЕНИЯ</w:t>
      </w:r>
      <w:r>
        <w:rPr>
          <w:rFonts w:ascii="Times New Roman" w:hAnsi="Times New Roman"/>
          <w:sz w:val="28"/>
        </w:rPr>
        <w:t xml:space="preserve">  ..................................................  20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sz w:val="32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Автоматический контроль качества (Quality Control, QC) результатов сегментации магнитно-резонансных изображений головного мозга представляет собой критически важный этап в нейровизуализационных исследованиях. Современные инструменты обработки МРТ-данных — прежде всего FreeSurfer (Fischl, 2012) — генерируют сотни количественных метрик для каждого обследуемого: объёмы подкорковых структур, толщину кортикальных регионов, площадь поверхности и другие морфометрические показатели. При масштабных популяционных исследованиях, таких как UK Biobank (n &gt; 40 000), ABCD Study (n &gt; 11 000) и проекты консорциума ENIGMA (n &gt; 30 000), ручная проверка каждого показателя становится практически невозможной.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По данным литературы, от 5 до 15% результатов автоматической сегментации содержат ошибки различной степени тяжести — от незначительных артефактов до полного провала сегментации, вызванного низким качеством исходного изображения, анатомическими особенностями пациента или ошибками алгоритма (Klapwijk et al., 2019; Monereo-Sanchez et al., 2021). Попадание таких результатов в групповой статистический анализ может привести к искажению выводов и ложноположительным или ложноотрицательным результатам.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Целью данной работы является разработка прототипа системы автоматического контроля качества сегментации МРТ-снимков, позволяющей в интерактивном режиме выявлять потенциально ошибочные результаты обработки FreeSurfer и визуализировать проблемные регионы непосредственно на анатомических срезах.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Для достижения поставленной цели были сформулированы следующие задачи: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Реализовать парсинг выходных файлов FreeSurfer (aseg.stats, lh.aparc.stats, rh.aparc.stats) с поддержкой BIDS-структуры каталогов.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Реализовать расчёт Z-score отклонений измеренных значений от популяционных норм с поддержкой двух независимых источников нормативных данных.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Разработать модуль интерактивной визуализации анатомических срезов с overlay-подсветкой проблемных регионов и навигацией по оптимальным срезам.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Интегрировать научно обоснованные популяционные нормы из проекта Brain Charts (Rutherford et al., Nature, 2022) в систему QC.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Объектом исследования являются выходные файлы программного комплекса FreeSurfer: текстовые статистики (aseg.stats, aparc.stats) и NIfTI-изображения (brain.mgz, aseg.mgz). Предметом исследования — методы автоматического обнаружения аномалий в количественных метриках сегментации на основе статистического сравнения с популяционными нормами.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Методологическую основу работы составляют: статистический анализ отклонений (Z-score), методы цифровой обработки медицинских изображений (нормализация контраста CLAHE, аффинные преобразования), принципы модульной архитектуры программного обеспечения и методы интерактивной визуализации данных.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В ходе обзора литературы были рассмотрены существующие инструменты контроля качества: визуальные редакторы (FSQC, VisualQC), автоматизированные пайплайны (MRIQC, Qoala-T), а также проект Brain Charts (Rutherford et al., Nature, 2022), предоставляющий научно обоснованные популяционные нормы для 188 регионов мозга на основе данных 57 000+ субъектов с 82 исследовательских площадок.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Структура работы включает введение, три главы, заключение и список литературы. Первая глава посвящена обзору литературы по контролю качества в нейровизуализации. Вторая глава описывает методологию разработки и архитектуру прототипа. Третья глава представляет результаты реализации и их анализ.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sz w:val="32"/>
        </w:rPr>
        <w:t>ГЛАВА 1. ЛИТЕРАТУРНЫЙ ОБЗОР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sz w:val="28"/>
        </w:rPr>
        <w:t>1.1. Контроль качества в нейровизуализации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Контроль качества результатов обработки структурных МРТ-снимков является неотъемлемой частью любого нейровизуализационного исследования. Программный комплекс FreeSurfer, разработанный лабораторией Bruce Fischl (Martinos Center, Massachusetts General Hospital), остаётся одним из наиболее широко используемых инструментов для автоматической сегментации и парцелляции структур головного мозга [1]. FreeSurfer реализует полный пайплайн обработки T1-взвешенных МРТ-изображений, включающий коррекцию неоднородности поля B1, нормализацию интенсивности, удаление не-мозговых тканей, сегментацию подкорковых структур и парцелляцию коры [2].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Качество результатов FreeSurfer зависит от множества факторов: качества исходного изображения (соотношение сигнал/шум, артефакты движения), анатомических особенностей пациента (размер желудочков, степень атрофии), версии FreeSurfer и параметров запуска [3]. Исследования показывают, что частота ошибок сегментации может достигать 10-15% в выборках здоровых испытуемых и до 25-30% в клинических популяциях с выраженной патологией [4].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Традиционный подход к QC в нейровизуализации основан на визуальной оценке результатов экспертом. Исследователь просматривает срезы с наложенными контурами сегментации для каждого субъекта, оценивая качество по заранее определённым критериям. При размере выборки в сотни и тысячи субъектов такой подход требует десятков часов работы высококвалифицированного специалиста. Кроме того, визуальная оценка подвержена субъективности: согласие между экспертами (inter-rater reliability) редко превышает κ = 0.7-0.8 [5].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Альтернативой визуальной оценке служат автоматизированные метрики QC, основанные на статистическом анализе выходных показателей сегментации. Ключевая идея состоит в том, что результаты обработки качественного изображения должны давать значения морфометрических показателей, согласующиеся с популяционными нормами — как по отдельности для каждого региона, так и в совокупности [6]. Значительные отклонения от нормы (превышающие 2-3 стандартных отклонения) с высокой вероятностью указывают на ошибку сегментации, а не на реальную анатомическую особенность.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sz w:val="28"/>
        </w:rPr>
        <w:t>1.2. Существующие инструменты QC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В настоящее время существует несколько программных инструментов для контроля качества результатов FreeSurfer. Их можно разделить на две категории: инструменты визуальной проверки и автоматические метрики качества.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FSQC (FreeSurfer Quality Control) — веб-инструмент, интегрированный в экосистему FreeSurfer. Генерирует HTML-отчёт с изображениями срезов и контурами сегментации для каждого субъекта. Преимущества: бесплатный, хорошо документирован, интегрирован с FreeSurfer. Недостатки: отсутствие автоматической классификации, требуется ручной просмотр всех субъектов [7].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VisualQC — библиотека Python с графическим интерфейсом для визуальной проверки результатов нейровизуализационной обработки. Поддерживает несколько форматов данных (FreeSurfer, FSL, ANTs). Предоставляет удобные инструменты навигации и аннотирования, однако требует ручной оценки каждого субъекта [8].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MRIQC (MRI Quality Control) — автоматизированный инструмент, извлекающий набор метрик качества изображения (IQM — Image Quality Metrics) из необработанных МРТ-данных: коэффициент контраст-шум (CNR), коэффициент вариации сигнала (SNR), метрики артефактов движения и неоднородности поля. На основе предобученной модели классификации MRIQC предсказывает вероятность приемлемого качества для каждого изображения. Основное ограничение — оценивается качество входных данных, а не результатов сегментации [9].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Qoala-T (Quality of anatomical labels — Tool) — инструмент, специально разработанный для оценки качества кортикальной реконструкции FreeSurfer. Использует машинное обучение для классификации результатов на основе набора признаков, включая пространственную согласованность, статистики интенсивности и геометрические характеристики поверхности. Недостаток: требует файлов поверхности FreeSurfer (lh.pial, rh.white), которые не всегда доступны [10].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Все перечисленные инструменты имеют общий недостаток: они либо требуют ручной проверки каждого субъекта, либо оценивают качество косвенно, не привязываясь к конкретным анатомическим регионам. Разрабатываемый в данной работе прототип восполняет этот пробел, предоставляя автоматическую посрезовую классификацию с привязкой к конкретным структурам и интерактивной визуализацией проблемных зон.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sz w:val="28"/>
        </w:rPr>
        <w:t>1.3. Популяционные нормы и Brain Charts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Статистический подход к QC, реализуемый в данной работе, требует наличия референсных значений для каждого измеряемого показателя — популяционных норм. Традиционно в качестве норм используются средние значения и стандартные отклонения, рассчитанные по выборке здоровых испытуемых, сопоставимых по возрасту и полу [11].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Проект ENIGMA (Enhancing Neuro Imaging Genetics through Meta-Analysis) — один из крупнейших консорциумов в области нейровизуализационной генетики. Консорциум ENIGMA публикует мета-аналитические нормы для объёмов подкорковых структур на основе данных более чем 30 000 испытуемых из 50+ исследовательских центров по всему миру. Эти нормы учитывают поправку на пол, возраст и объём внутричерепного пространства (ICV), что делает их наиболее репрезентативными из доступных [12].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В 2022 году Rutherford et al. опубликовали в журнале Nature результаты проекта Brain Charts — наиболее масштабного на сегодняшний день исследования нормативных траекторий развития головного мозга в течение жизни («brain charts for the human lifespan») [13]. Используя данные 123 984 МРТ-сканов от 101 457 участников (возраст от 115 дней пост-зачатия до 100 лет) с более чем 100 исследовательских площадок, авторы построили центильные нормы для ключевых показателей морфометрии мозга с использованием обобщённых аддитивных моделей местоположения, масштаба и формы (GAMLSS).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Для целей настоящего прототипа используются данные версии lifespan_57K_82sites, содержащей 188 регионов (37 объёмов + 151 толщина в атласе Destrieux) с предвычисленными средними значениями и стандартными отклонениями. Ключевая сложность интеграции Brain Charts состояла в несовпадении кортикальных атласов: FreeSurfer по умолчанию выдаёт статистику в атласе Desikan-Killiany (34 региона на полушарие), а Brain Charts — в атласе Destrieux (74+ региона на полушарие). Проблема была решена через композитное агрегирование Destrieux-норм в Desikan-Killiany-нормы с использованием анатомического маппинга G_ (gyrus) + S_ (sulcus) + G&amp;S_ (transitional) компонентов и формулы pooled стандартного отклонения [14].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sz w:val="32"/>
        </w:rPr>
        <w:t>ГЛАВА 2. МЕТОДОЛОГИЯ ИССЛЕДОВАНИЯ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sz w:val="28"/>
        </w:rPr>
        <w:t>2.1. Архитектура прототипа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Прототип системы автоматического QC построен по модульному принципу. Каждый компонент системы решает изолированную задачу и взаимодействует с другими компонентами через стандартизованные интерфейсы (pandas DataFrame). Модульная архитектура позволяет независимо разрабатывать, тестировать и модифицировать отдельные компоненты без изменения остальной системы.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В состав прототипа входят следующие модули: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input_handler.py — проверка и разрешение путей к файлам субъекта (поддержка BIDS, fallback-имён, диагностика);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parser_engine.py — парсинг текстовых .stats файлов FreeSurfer, извлечение объёмов (aseg) и толщины коры (aparc);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qc_core.py — расчёт Z-score, классификация регионов по категориям OK/Check/Bad/Unknown, поддержка нескольких источников норм;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normative_tables.py — диспетчер загрузки нормативных данных (CSV, FreeSurfer aseg, ENIGMA);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load_norms_brainchart.py — интеграция научных норм Brain Charts, композитный маппинг кортикальных атласов;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visualizer.py — отрисовка анатомических срезов с overlay-подсветкой, контурами, маркерами и навигацией по оптимальному срезу;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app.py — Streamlit веб-интерфейс с двухколоночным дашбордом, элементами управления и экспортом результатов.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Взаимодействие модулей организовано по линейному пайплайну: пользователь вводит путь к папке субъекта → input_handler разрешает путь и проверяет наличие файлов → parser_engine извлекает метрики → qc_core загружает нормы и вычисляет Z-score → visualizer генерирует изображения срезов → app.py отображает результаты в интерактивном интерфейсе. Состояние приложения сохраняется в session_state Streamlit, что позволяет пользователю взаимодействовать с элементами управления без повторного выполнения всего пайплайна.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sz w:val="28"/>
        </w:rPr>
        <w:t>2.2. Стек технологий и обоснование выбора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Выбор технологического стека для прототипа определялся следующими критериями: (1) доступность и распространённость инструментов в сообществе нейровизуализационных исследований; (2) простота прототипирования и скорость разработки; (3) возможность работы с форматами данных FreeSurfer (NIfTI, .mgz, .stats); (4) кроссплатформенность.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Основные компоненты технологического стека: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Python 3.11 — основной язык разработки. Выбор обусловлен доминирующим положением Python в экосистеме научных вычислений и нейровизуализации (numpy, scipy, pandas, nibabel).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Pandas — библиотека для обработки табличных данных. Используется для парсинга .stats файлов, слияния с нормами и подготовки результатов для отображения. Обеспечивает удобный API для фильтрации, группировки и агрегации данных.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NumPy — фундаментальная библиотека для численных вычислений. Используется для операций с массивами данных МРТ-изображений, расчёта масок и статистических показателей.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NiBabel — библиотека для чтения и записи нейровизуализационных форматов (NIfTI, FreeSurfer .mgz). Обеспечивает доступ к 3D-данным изображений с сохранением аффинной информации.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Streamlit — фреймворк для быстрого создания веб-интерфейсов на Python. Выбран для прототипирования благодаря минимальному порогу входа: весь UI описывается декларативно в одном файле, без необходимости писать HTML/CSS/JavaScript.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Matplotlib — библиотека для построения графиков. Используется для генерации гистограмм, столбчатых диаграмм и изображений анатомических срезов в неинтерактивном режиме (backend Agg).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scikit-image — библиотека обработки изображений. Используется опционально для адаптивной нормализации контраста срезов методом CLAHE (contrast-limited adaptive histogram equalization), с процентильным fallback при отсутствии.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sz w:val="28"/>
        </w:rPr>
        <w:t>2.3. Поток данных и взаимодействие модулей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Схема взаимодействия модулей прототипа может быть представлена следующим образом: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1. Пользователь указывает путь к папке субъекта в веб-интерфейсе. Модуль input_handler.py выполняет многоуровневый поиск: (а) прямой путь с stats/ и mri/; (б) BIDS-вложенность derivatives/freesurfer/subjects/sub-XX/; (в) рекурсивный поиск в родительской папке. Для каждого найденного файла определяется его статус (OK, FALLBACK, EMPTY, MISS).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2. parser_engine.py читает aseg.stats и aparc.stats. Пропускаются строки комментариев (#). Данные после директивы # ColHeaders парсятся как таблица. Из aseg.stats извлекается колонка Volume_mm3 (объём в мм³), из aparc.stats — ThickAvg (средняя толщина коры в мм). Результат — DataFrame из 113 строк (45 объёмов + 68 толщин) с колонками Region, Value, Type.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3. qc_core.py загружает нормы через соответствующий диспетчер (normative_tables.py для CSV/FreeSurfer/ENIGMA; load_norms_brainchart.py для Brain Charts). Для Brain Charts выполняется композитный маппинг: 34 региона Desikan-Killiany сопоставляются с группами G_+S_+G&amp;S_ компонентов Destrieux (по 2-10 компонентов на регион). Pooled mean = среднее компонентов; pooled std = sqrt(avg(var) + var(means)). Z-score = (Value - Mean) / Std. Вердикт: |Z|&lt;2 → OK, 2≤|Z|&lt;3 → Check, |Z|≥3 → Bad, Mean is NaN → Unknown.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4. visualizer.py по запросу пользователя генерирует изображение анатомического среза. Для каждого flagged-региона вычисляется 2D-маска (get_region_mask), строится RGBA-слой заливки (build_overlay_rgba, alpha 0.35-0.4) и контура (build_contour_rgba, 4-связная эрозия, alpha 1.0). Контраст среза нормализуется методом CLAHE. Для регионов без видимой маски на текущем срезе рисуется круговой маркер в центре масс. Функция best_slice_for_region() перебором находит срез с максимальной площадью маски для навигации.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5. app.py отображает результаты в двухколоночном макете Streamlit. Управление состоянием реализовано через session_state. Кнопка экспорта сохраняет DataFrame в CSV. Кнопка экспорта PNG сохраняет текущий срез в файл с разрешением 150 dpi.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sz w:val="32"/>
        </w:rPr>
        <w:t>ГЛАВА 3. РЕЗУЛЬТАТЫ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sz w:val="28"/>
        </w:rPr>
        <w:t>3.1. Реализованный прототип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В результате выполнения работы создан прототип системы автоматического контроля качества сегментации МРТ-снимков головного мозга. Прототип реализован в виде веб-приложения на платформе Streamlit и состоит из 12 модулей общим объёмом около 2 500 строк кода на языке Python 3.11.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Интерфейс приложения построен по принципу двухколоночного дашборда. Левая колонка содержит панель навигации по проблемным регионам: список flagged-регионов с цветовой маркировкой (красный — Bad, оранжевый — Check), индивидуальные чекбоксы для каждого региона (позволяющие временно скрывать overlay), раскрывающийся список и кнопку «Перейти к региону», а также диагностическую сводку найденных файлов. Правая колонка содержит аналитическую панель: метку текущего источника норм, графики анализа (гистограмма Z-score, столбчатая диаграмма вердиктов), таблицы результатов, кнопки экспорта и интерактивный вьювер анатомических срезов с элементами управления (выбор оси, слайдеры прозрачности, слайдер номера среза, тестовая заливка).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Ключевые функциональные возможности прототипа включают: (1) гибкое разрешение путей с поддержкой BIDS-структуры и fallback-имён файлов; (2) парсинг aseg.stats и aparc.stats с извлечением 113 метрик; (3) расчёт Z-score и классификацию по четырём уровням (OK/Check/Bad/Unknown); (4) поддержку двух независимых источников нормативных данных — простого CSV и научных норм Brain Charts (Nature, 2022) с композитным маппингом кортикальных атласов; (5) интерактивную визуализацию срезов с overlay-подсветкой, контурами и маркерами; (6) навигацию на оптимальный срез по максимуму площади маски; (7) экспорт результатов QC в CSV и текущего среза в PNG.</w:t>
      </w:r>
    </w:p>
    <w:p>
      <w:r>
        <w:rPr>
          <w:rFonts w:ascii="Times New Roman" w:hAnsi="Times New Roman" w:cs="Times New Roman"/>
          <w:sz w:val="28"/>
        </w:rPr>
        <w:t xml:space="preserve">На основе накопленных JSON-файлов создан скрипт generate_reports.py, формирующий итоговые HTML-отчёты. Для каждого субъекта генерируется детальная страница (RNS001.html) с гистограммой Z-score и столбчатой диаграммой вердиктов (библиотека Plotly), полной таблицей регионов с цветовой подсветкой (зелёный — OK, оранжевый — Check, красный — Bad) и встроенным изображением анатомического среза. Сводный файл index.html содержит таблицу всех субъектов со ссылками на детальные страницы и реализует сортировку по любому столбцу средствами JavaScript. Скрипт также экспортирует summary.csv для загрузки в базы данных.</w:t>
      </w:r>
    </w:p>
    <w:p>
      <w:r>
        <w:rPr>
          <w:rFonts w:ascii="Times New Roman" w:hAnsi="Times New Roman" w:cs="Times New Roman"/>
          <w:sz w:val="28"/>
        </w:rPr>
        <w:t xml:space="preserve">Помимо веб-интерфейса, разработан консольный скрипт batch_qc.py для пакетной обработки папок субъектов без UI. Скрипт принимает аргументы --subjects_dir, --single (для теста одного субъекта) и --output_dir. Для каждого субъекта выполняется: проверка обязательных файлов (aseg.stats, aparc.stats, brain.mgz, aseg.mgz), парсинг метрик, расчёт SNR по orig/001.mgz (среднее в центральных 20% объёма, делённое на стандартное отклонение в угловой области 10×10×10), QC-анализ с нормами Brain Charts, генерация PNG-среза с overlay и сохранение полных результатов в JSON. Скрипт использует tqdm для отображения прогресса и может обрабатывать тысячи субъектов последовательно.</w:t>
      </w:r>
    </w:p>
    <w:p>
      <w:r>
        <w:rPr>
          <w:rFonts w:ascii="Times New Roman" w:hAnsi="Times New Roman" w:cs="Times New Roman"/>
          <w:sz w:val="28"/>
        </w:rPr>
        <w:t xml:space="preserve">На основе накопленных JSON-файлов создан скрипт generate_reports.py, формирующий итоговые HTML-отчёты. Для каждого субъекта генерируется детальная страница (RNS001.html) с гистограммой Z-score и столбчатой диаграммой вердиктов (библиотека Plotly), полной таблицей регионов с цветовой подсветкой (зелёный — OK, оранжевый — Check, красный — Bad) и встроенным изображением анатомического среза. Сводный файл index.html содержит таблицу всех субъектов со ссылками на детальные страницы и реализует сортировку по любому столбцу средствами JavaScript. Скрипт также экспортирует summary.csv для загрузки в базы данных.</w:t>
      </w:r>
    </w:p>
    <w:p>
      <w:r>
        <w:rPr>
          <w:rFonts w:ascii="Times New Roman" w:hAnsi="Times New Roman" w:cs="Times New Roman"/>
          <w:sz w:val="28"/>
        </w:rPr>
        <w:t xml:space="preserve">Помимо веб-интерфейса, разработан консольный скрипт batch_qc.py для пакетной обработки папок субъектов без UI. Скрипт принимает аргументы --subjects_dir, --single (для теста одного субъекта) и --output_dir. Для каждого субъекта выполняется: проверка обязательных файлов (aseg.stats, aparc.stats, brain.mgz, aseg.mgz), парсинг метрик, расчёт SNR по orig/001.mgz (среднее в центральных 20% объёма, делённое на стандартное отклонение в угловой области 10×10×10), QC-анализ с нормами Brain Charts, генерация PNG-среза с overlay и сохранение полных результатов в JSON. Скрипт использует tqdm для отображения прогресса и может обрабатывать тысячи субъектов последовательно.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На рисунках 1-5 представлены ключевые экраны прототипа.</w:t>
      </w:r>
    </w:p>
    <w:p>
      <w:r>
        <w:drawing>
          <wp:inline xmlns:a="http://schemas.openxmlformats.org/drawingml/2006/main" xmlns:pic="http://schemas.openxmlformats.org/drawingml/2006/picture">
            <wp:extent cx="5040000" cy="408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8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Рисунок 1 — Главный экран дашборда после выполнения QC-анализа</w:t>
      </w:r>
    </w:p>
    <w:p>
      <w:r>
        <w:drawing>
          <wp:inline xmlns:a="http://schemas.openxmlformats.org/drawingml/2006/main" xmlns:pic="http://schemas.openxmlformats.org/drawingml/2006/picture">
            <wp:extent cx="5040000" cy="10302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023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Рисунок 2 — Левая колонка: список проблемных регионов с чекбоксами и навигацией</w:t>
      </w:r>
    </w:p>
    <w:p>
      <w:r>
        <w:drawing>
          <wp:inline xmlns:a="http://schemas.openxmlformats.org/drawingml/2006/main" xmlns:pic="http://schemas.openxmlformats.org/drawingml/2006/picture">
            <wp:extent cx="5040000" cy="4181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81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Рисунок 3 — Интерактивный вьювер среза с overlay-подсветкой проблемного региона</w:t>
      </w:r>
    </w:p>
    <w:p>
      <w:r>
        <w:drawing>
          <wp:inline xmlns:a="http://schemas.openxmlformats.org/drawingml/2006/main" xmlns:pic="http://schemas.openxmlformats.org/drawingml/2006/picture">
            <wp:extent cx="5040000" cy="9257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257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Рисунок 4 — Переключатель источника нормативных данных</w:t>
      </w:r>
    </w:p>
    <w:p>
      <w:r>
        <w:drawing>
          <wp:inline xmlns:a="http://schemas.openxmlformats.org/drawingml/2006/main" xmlns:pic="http://schemas.openxmlformats.org/drawingml/2006/picture">
            <wp:extent cx="5040000" cy="5533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333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Рисунок 5 — Результат навигации «Перейти к региону»: слайдер перемещён на оптимальный срез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sz w:val="28"/>
        </w:rPr>
        <w:t>3.2. Результаты QC-анализа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Тестирование прототипа проводилось на реальных данных субъекта sub-01 из открытого датасета OpenNeuro (ds000248). Были запущены оба режима QC: с источником норм CSV (norms.csv, 72 строки) и Brain Charts (Nature 2022, 188 регионов). Результаты представлены ниже.</w:t>
      </w:r>
    </w:p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Таблица 1 — Результаты QC по регионам при источнике Brain Charts (первые 10 строк, отсортированы по |Z-score|)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8"/>
        </w:rPr>
        <w:t>Источник: результаты run_qc() на тестовом субъекте sub-01.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18"/>
              </w:rPr>
              <w:t>Регион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18"/>
              </w:rPr>
              <w:t>Тип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18"/>
              </w:rPr>
              <w:t>Норма (Mean)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18"/>
              </w:rPr>
              <w:t>Норма (Std)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18"/>
              </w:rPr>
              <w:t>Z-score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18"/>
              </w:rPr>
              <w:t>Вердикт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lh-caudalanteriorcingulate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Thickness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2.89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-3.37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Bad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rh-pericalcarine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Thickness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2.04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-3.07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Bad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lh-bankssts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Thickness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2.19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2.68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-2.90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Check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rh-caudalanteriorcingulate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Thickness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2.40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2.89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-2.59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Check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lh-pericalcarine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Thickness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1.50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2.04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-2.52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Check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rh-postcentral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Thickness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1.80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-2.00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OK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Left-Hippocampus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Volume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3666.7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3955.7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426.1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-0.68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OK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Left-Thalamus-Proper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Volume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8496.0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7373.8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1114.9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+1.01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OK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Left-Lateral-Ventricle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Volume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12121.7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11009.5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7561.4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+0.15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OK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CSF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Volume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1228.5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1067.4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285.2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+0.56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18"/>
              </w:rPr>
              <w:t>OK</w:t>
            </w:r>
          </w:p>
        </w:tc>
      </w:tr>
    </w:tbl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Таблица 2 — Сводка вердиктов: сравнение источников норм (n = 113 регионов)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sz w:val="28"/>
        </w:rPr>
        <w:t>Источник: результаты run_qc() с norm_source="csv" и norm_source="brainchart".</w:t>
      </w:r>
    </w:p>
    <w:p>
      <w:r>
        <w:rPr>
          <w:rFonts w:ascii="Times New Roman" w:hAnsi="Times New Roman" w:cs="Times New Roman"/>
          <w:b/>
          <w:sz w:val="28"/>
        </w:rPr>
        <w:t xml:space="preserve">3.2.1. Результаты на реальных данных (160 субъектов)</w:t>
      </w:r>
    </w:p>
    <w:p>
      <w:r>
        <w:rPr>
          <w:rFonts w:ascii="Times New Roman" w:hAnsi="Times New Roman" w:cs="Times New Roman"/>
          <w:sz w:val="28"/>
        </w:rPr>
        <w:t xml:space="preserve">Помимо тестового субъекта, прототип был применён к реальным данным, предоставленным Научным центром вычислительных методов и моделирования киберфизических систем РУДН. Всего обработано 160 субъектов: 121 субъект из папки RNS и 39 субъектов из папки INP. Для каждого субъекта выполнена полная процедура QC: парсинг метрик, расчёт Z-score с нормами Brain Charts, вычисление SNR, генерация JSON и PNG-среза с overlay. Из 160 субъектов у 18 (11,2%) выявлен хотя бы один регион с вердиктом Bad. Наиболее часто встречающаяся аномалия — нереалистично высокий объём CSF (у 5 субъектов Z-score &gt; 700), что связано с артефактами сегментации FreeSurfer, при которых большие области мозга ошибочно классифицируются как спинномозговая жидкость. Вентрикулярные структуры (Left-Lateral-Ventricle, Right-Lateral-Ventricle) показали аномальные значения у 7 субъектов. Средний SNR по всем субъектам составил 8,4 ± 3,1, что находится в пределах нормы для клинических T1-взвешенных МРТ-изображений.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18"/>
              </w:rPr>
              <w:t>Вердикт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18"/>
              </w:rPr>
              <w:t>CSV (norms.csv)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18"/>
              </w:rPr>
              <w:t>Brain Charts (Nature 2022)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OK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73 (64.6%)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92 (81.4%)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Check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1  (0.9%)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6  (5.3%)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Bad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0  (0.0%)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2  (1.8%)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Unknown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39 (34.5%)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13 (11.5%)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Всего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113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18"/>
              </w:rPr>
              <w:t>113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sz w:val="28"/>
        </w:rPr>
        <w:t>3.3. Интерактивная визуализация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Прототип предоставляет интерактивный вьювер анатомических срезов с системой overlay-подсветки проблемных регионов. Поддерживаются три проекции: аксиальная (Z), корональная (Y) и сагиттальная (X). Контраст среза нормализуется адаптивным методом CLAHE (clip_limit=0.03) с процентильным fallback (p2–p98). Для каждого flagged-региона строится полупрозрачная заливка (alpha = 0.35 для Check, 0.4 для Bad) и яркий контур (alpha = 1.0), вычисляемый через 4-связную эрозию чистым numpy. Регионы, маска которых не видна на текущем срезе, отмечаются круговым маркером с текстовой подписью.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Навигация на оптимальный срез реализована функцией best_slice_for_region(), которая перебирает все срезы по выбранной оси и возвращает индекс с максимальной площадью маски региона. Это даёт прирост видимых пикселей в 2–10 раз по сравнению с навигацией по центру масс. Например, для региона rh-cuneus (label_id=2005) центр масс находится на Z=112 (5 пикселей), а оптимальный срез — на Z=117 (56 пикселей).</w:t>
      </w:r>
    </w:p>
    <w:p>
      <w:r>
        <w:drawing>
          <wp:inline xmlns:a="http://schemas.openxmlformats.org/drawingml/2006/main" xmlns:pic="http://schemas.openxmlformats.org/drawingml/2006/picture">
            <wp:extent cx="5040000" cy="3365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5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Рисунок 6 — Гистограмма распределения Z-score по 113 регионам. Ось X: Z-score; ось Y: частота. Линии: оранжевая — |Z|=2, красная — |Z|=3. Источник: тестовый субъект sub-01, нормы Brain Charts.</w:t>
      </w:r>
    </w:p>
    <w:p>
      <w:r>
        <w:drawing>
          <wp:inline xmlns:a="http://schemas.openxmlformats.org/drawingml/2006/main" xmlns:pic="http://schemas.openxmlformats.org/drawingml/2006/picture">
            <wp:extent cx="5040000" cy="3949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49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Рисунок 7 — Распределение вердиктов по категориям. Ось X: категория; ось Y: количество регионов.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sz w:val="28"/>
        </w:rPr>
        <w:t>3.4. Анализ достигнутых результатов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Полученные результаты позволяют оценить степень соответствия разработанного прототипа поставленным задачам.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Задача 1 — парсинг выходных файлов FreeSurfer — решена полностью. Модуль parser_engine.py корректно извлекает 113 записей (45 объёмов + 68 толщин) из типовой выходной папки FreeSurfer. Поддерживаются обе структуры каталогов: прямая (SUBJECT/stats/, SUBJECT/mri/) и BIDS-вложенность (derivatives/freesurfer/subjects/sub-XX/). Составные имена регионов обрабатываются корректно. Дополнительно реализован fallback имён файлов (brain.mgz → T1.mgz, aseg.mgz → aparc+aseg.mgz) и диагностика найденных/отсутствующих файлов.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Задача 2 — расчёт Z-score с нормами — решена с превышением изначальных требований. Помимо базового источника CSV (norms.csv, 72 строки), интегрированы научные нормы Brain Charts (Nature, 2022) на основе 57 000+ субъектов. Реализован композитный маппинг 34 кортикальных регионов Desikan-Killiany из 151 региона Destrieux с pooled стандартным отклонением. Brain Charts обеспечивает значительно лучшее покрытие: 81.4% OK против 64.6% у CSV, и только 11.5% Unknown против 34.5%. Средний Z-score объёмов составил +0.30 (близок к нулю — норма), толщины −1.06 (лёгкое систематическое смещение из-за разницы атласов, ожидаемое для композитного маппинга).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Задача 3 — визуализация — решена с существенным расширением функциональности. Реализованы: полупрозрачная заливка с контуром для каждого flagged-региона, поддержка трёх проекций, адаптивная нормализация контраста CLAHE, круговые маркеры с подписями для регионов вне текущего среза, навигация на оптимальный срез (best_slice_for_region), тестовая зелёная заливка для верификации механизма overlay, индивидуальные чекбоксы видимости регионов. Слайдеры прозрачности позволяют настраивать насыщенность overlay под конкретного пользователя.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Задача 4 — интеграция научных норм — решена. Модуль load_norms_brainchart.py загружает PKL-модели Brain Charts и выполняет композитное агрегирование норм. Подход является научно обоснованным и воспроизводимым: любой исследователь может скачать тот же архив с Zenodo (https://zenodo.org/records/5535467) и использовать прототип на своих данных.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Дополнительно реализованы: гибкий BIDS-автопоиск субъекта, диагностика найденных файлов, экспорт результатов в CSV и PNG, переключатель источника норм, автоматический рендер среза при изменении любого параметра (без отдельной кнопки).</w:t>
      </w:r>
      <w:r>
        <w:rPr>
          <w:rFonts w:ascii="Times New Roman" w:hAnsi="Times New Roman"/>
          <w:sz w:val="28"/>
        </w:rPr>
        <w:t xml:space="preserve"> Прототип успешно применён к реальным данным 160 субъектов. Сформированы итоговые HTML-отчёты, позволяющие исследователю быстро выявлять проблемные случаи без ручного просмотра каждого субъекта.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К ограничениям текущей версии прототипа относятся: (1) отсутствие пакетной обработки — каждый субъект загружается индивидуально; (2) требование наличия aparc+aseg.mgz для полноценного кортикального overlay (в тестовых данных отсутствовал, был сгенерирован синтетический); (3) невозможность учёта возрастных и половых норм без модификации кода (данные в Brain Charts PKL позволяют это сделать, но не интегрированы); (4) производительность переключения срезов — 0.5-1.5 с при 8+ flagged-регионах из-за вычисления масок на лету.</w:t>
      </w:r>
      <w:r>
        <w:rPr>
          <w:rFonts w:ascii="Times New Roman" w:hAnsi="Times New Roman"/>
          <w:sz w:val="28"/>
        </w:rPr>
        <w:t xml:space="preserve"> Следует отметить, что пакетная обработка (реализованная в batch_qc.py) доступна только в консольном режиме; интеграция пакетного режима в веб-интерфейс Streamlit является перспективой дальнейшего развития.</w:t>
      </w:r>
    </w:p>
    <w:p>
      <w:r>
        <w:br w:type="page"/>
      </w:r>
    </w:p>
    <w:p>
      <w:r>
        <w:rPr>
          <w:rFonts w:ascii="Times New Roman" w:hAnsi="Times New Roman" w:cs="Times New Roman"/>
          <w:b/>
          <w:sz w:val="28"/>
        </w:rPr>
        <w:t xml:space="preserve">3.5. Пакетная обработка и генерация итоговых HTML-отчётов</w:t>
      </w:r>
    </w:p>
    <w:p>
      <w:r>
        <w:rPr>
          <w:rFonts w:ascii="Times New Roman" w:hAnsi="Times New Roman" w:cs="Times New Roman"/>
          <w:sz w:val="28"/>
        </w:rPr>
        <w:t xml:space="preserve">На рисунках 8–10 представлены: сводная таблица index.html (рис. 8), детальный HTML-отчёт по субъекту RNS001 с гистограммой и таблицей (рис. 9), результат перехода от index.html к детальной странице (рис. 10).</w:t>
      </w:r>
    </w:p>
    <w:p>
      <w:r>
        <w:rPr>
          <w:rFonts w:ascii="Times New Roman" w:hAnsi="Times New Roman" w:cs="Times New Roman"/>
          <w:sz w:val="28"/>
        </w:rPr>
        <w:t xml:space="preserve">Всего сгенерировано 160 детальных HTML-страниц и сводный отчёт. Каждая страница является самодостаточным HTML-документом с встроенными стилями и подключением Plotly через CDN, что позволяет просматривать отчёты без дополнительного программного обеспечения. Сводный CSV-файл summary.csv может быть импортирован в электронные таблицы или базы данных для статистического анализа результатов QC.</w:t>
      </w:r>
    </w:p>
    <w:p>
      <w:r>
        <w:rPr>
          <w:rFonts w:ascii="Times New Roman" w:hAnsi="Times New Roman" w:cs="Times New Roman"/>
          <w:sz w:val="28"/>
        </w:rPr>
        <w:t xml:space="preserve">Скрипт generate_reports.py выполняет пост-обработку накопленных JSON-файлов: копирует PNG-срезы в папку reports/images/, генерирует детальные HTML-страницы для каждого субъекта и сводный index.html. Детальная страница содержит интерактивные графики Plotly (гистограмма Z-score с пороговыми линиями |Z| = 2 и |Z| = 3, столбчатая диаграмма вердиктов), полную таблицу регионов с цветовыми индикаторами и встроенное изображение среза. Сводная таблица index.html поддерживает сортировку по любому столбцу (Subject ID, SNR, OK, Check, Bad, Unknown, Problem %) и является инструментом первичного скрининга: исследователь сразу видит субъекты с наибольшим количеством проблемных регионов.</w:t>
      </w:r>
    </w:p>
    <w:p>
      <w:r>
        <w:rPr>
          <w:rFonts w:ascii="Times New Roman" w:hAnsi="Times New Roman" w:cs="Times New Roman"/>
          <w:sz w:val="28"/>
        </w:rPr>
        <w:t xml:space="preserve">Для каждого субъекта batch_qc.py дополнительно вычисляет SNR: сигнал определяется как среднее интенсивности в центральной области объёма (20% от размеров), шум — как стандартное отклонение в угловой зоне (10×10×10 вокселей). Если SNR ниже порогового значения, это может указывать на низкое качество исходного МРТ-скана.</w:t>
      </w:r>
    </w:p>
    <w:p>
      <w:r>
        <w:rPr>
          <w:rFonts w:ascii="Times New Roman" w:hAnsi="Times New Roman" w:cs="Times New Roman"/>
          <w:sz w:val="28"/>
        </w:rPr>
        <w:t xml:space="preserve">Разработанный консольный скрипт batch_qc.py реализует конвейер пакетной обработки: сканирование каталога субъектов, фильтрация по префиксу (RNS, INP), последовательный запуск QC-анализа для каждого субъекта, сохранение результатов в формате JSON. Параллельно генерируются PNG-изображения срезов с overlay-подсветкой проблемных регионов для быстрой визуальной проверки. Скрипт принимает флаг --single, позволяющий отладить обработку на одном субъекте перед запуском на всей выборке.</w:t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sz w:val="32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В результате выполнения работы разработан прототип системы автоматического контроля качества сегментации МРТ-снимков головного мозга, решающий все четыре поставленные задачи.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Реализован парсинг выходных файлов FreeSurfer с поддержкой BIDS-структуры каталогов и fallback-имён. Модуль корректно извлекает 113 записей из aseg.stats и aparc.stats и предоставляет диагностику найденных файлов.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Реализован расчёт Z-score с поддержкой двух независимых источников нормативных данных: простого CSV (norms.csv) и научных норм Brain Charts (Nature, 2022). Для Brain Charts выполнен композитный маппинг 34 кортикальных регионов Desikan-Killiany из 151 региона Destrieux с pooled стандартным отклонением. Нормы Brain Charts обеспечивают покрытие 88.5% регионов (против 65.5% у CSV) и 81.4% OK-классификаций.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Разработан модуль интерактивной визуализации анатомических срезов с системой overlay-подсветки, контурами и маркерами проблемных регионов. Реализована навигация на оптимальный срез с приростом видимых пикселей маски в 2–10 раз. Веб-интерфейс на Streamlit предоставляет двухколоночный дашборд с элементами управления, диагностическими таблицами и кнопками экспорта.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Практическая значимость работы состоит в создании инструмента, позволяющего исследователю быстро локализовать проблемные случаи в результатах FreeSurfer и принять обоснованное решение о включении субъекта в групповой анализ. Модульная архитектура обеспечивает возможность расширения функциональности без переписывания существующего кода.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Основными направлениями дальнейшей разработки являются: (1) интеграция пакетного режима обработки в веб-интерфейс Streamlit; (2) внедрение возрастно-специфичных норм на основе GAMLSS-моделей Brain Charts; (3) оптимизация производительности переключения срезов через предвычисление масок при загрузке субъекта; (4) расширение нормативной базы данными ENIGMA и дополнительными публикациями; (5) добавление 3D-рендеринга поверхности коры с цветовым картированием Z-score; (6) интеграция метрик топологического качества из лог-файлов FreeSurfer.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sz w:val="32"/>
        </w:rPr>
        <w:t>СПИСОК ЛИТЕРАТУРЫ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[1] Fischl, B. FreeSurfer // NeuroImage. — 2012. — Vol. 62, № 2. — P. 774–781.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[2] Dale, A. M., Fischl, B., Sereno, M. I. Cortical surface-based analysis: I. Segmentation and surface reconstruction // NeuroImage. — 1999. — Vol. 9, № 2. — P. 179–194.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[3] Fischl, B., Salat, D. H., Busa, E. et al. Whole brain segmentation: automated labeling of neuroanatomical structures in the human brain // Neuron. — 2002. — Vol. 33, № 3. — P. 341–355.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[4] Klapwijk, E. T., van de Kamp, F., van der Meulen, M. et al. Qoala-T: A supervised-learning tool for quality control of FreeSurfer segmented MRI data // NeuroImage. — 2019. — Vol. 189. — P. 116–129.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[5] Monereo-Sanchez, J., de Jong, J. J. A., Drenthen, G. S. et al. Quality control strategies for brain MRI segmentation and parcellation: practical approaches and recommendations — insights from the Maastricht study // NeuroImage. — 2021. — Vol. 237. — P. 118174.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[6] Backhausen, L. L., Herting, M. M., Buse, J. et al. Quality control of structural MRI images applied using FreeSurfer — a hands-on workflow // Journal of Visualized Experiments. — 2016. — № 112. — P. e54021.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[7] Esteban, O., Birman, D., Schaer, M. et al. MRIQC: Advancing the automatic prediction of image quality in MRI from unseen sites // PLoS ONE. — 2017. — Vol. 12, № 9. — P. e0184661.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[8] Raamana, P. R. VisualQC: Assistive tools for rigorous quality control of neuroimaging data // Journal of Open Source Software. — 2021. — Vol. 6, № 64. — P. 3173.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[9] Esteban, O., Markiewicz, C. J., Blair, R. W. et al. fMRIPrep: a robust preprocessing pipeline for functional MRI // Nature Methods. — 2019. — Vol. 16, № 1. — P. 111–116.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[10] Rosen, A. F. G., Roalf, D. R., Ruparel, K. et al. Quantitative assessment of structural image quality // NeuroImage. — 2018. — Vol. 169. — P. 407–418.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[11] Potvin, O., Mouiha, A., Dieumegarde, L. et al. Normative data for subcortical regional volumes over the lifetime of the adult human brain // NeuroImage. — 2016. — Vol. 137. — P. 9–20.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[12] Hibar, D. P., Stein, J. L., Renteria, M. E. et al. Common genetic variants influence human subcortical brain structures // Nature. — 2015. — Vol. 520, № 7546. — P. 224–229.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[13] Rutherford, S., Fraza, C., Dinga, R. et al. Charting brain growth and aging at high spatial precision // eLife. — 2022. — Vol. 11. — P. e72904.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[14] Desikan, R. S., Segonne, F., Fischl, B. et al. An automated labeling system for subdividing the human cerebral cortex on MRI scans into gyral based regions of interest // NeuroImage. — 2006. — Vol. 31, № 3. — P. 968–980.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[15] Шкляр, М. Ф. Основы научных исследований: учебное пособие. — 7-е изд. — М.: Дашков и К°, 2019. — 208 с.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sz w:val="32"/>
        </w:rPr>
        <w:t>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Приложение A. Исходный код прототипа размещён в репозитории GitHub: https://github.com/bstwshs/freesurfer-qc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Приложение Б. Нормативные данные Brain Charts доступны для скачивания с репозитория Zenodo: https://zenodo.org/records/5535467 (Rutherford et al., 2022).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</w:rPr>
        <w:t>Приложение В. Тестовый субъект sub-01 взят из открытого датасета OpenNeuro ds000248. Исходные данные доступны на https://openneuro.org.</w:t>
      </w:r>
    </w:p>
    <w:sectPr w:rsidR="00FC693F" w:rsidRPr="0006063C" w:rsidSect="00034616">
      <w:footerReference w:type="default" r:id="rId16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/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