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PL/SQL Block 2: Using Implicit Cursor</w:t>
      </w:r>
    </w:p>
    <w:p>
      <w:pPr>
        <w:pStyle w:val="Heading2"/>
      </w:pPr>
      <w:r>
        <w:t>Task:</w:t>
      </w:r>
    </w:p>
    <w:p>
      <w:r>
        <w:t>Update salary by ₹10,000 for employees whose job is 'lecturer' and confirm changes using implicit cursor attributes.</w:t>
      </w:r>
    </w:p>
    <w:p>
      <w:pPr>
        <w:pStyle w:val="Heading2"/>
      </w:pPr>
      <w:r>
        <w:t>PL/SQL Code:</w:t>
      </w:r>
    </w:p>
    <w:p>
      <w:r>
        <w:t xml:space="preserve">DECLARE </w:t>
        <w:br/>
        <w:t xml:space="preserve">  county NUMBER; </w:t>
        <w:br/>
        <w:t xml:space="preserve">BEGIN </w:t>
        <w:br/>
        <w:t xml:space="preserve">  UPDATE ssempp  </w:t>
        <w:br/>
        <w:t xml:space="preserve">  SET sal = sal + 10000  </w:t>
        <w:br/>
        <w:t xml:space="preserve">  WHERE job = 'lecturer'; </w:t>
        <w:br/>
        <w:br/>
        <w:t xml:space="preserve">  county := SQL%ROWCOUNT; </w:t>
        <w:br/>
        <w:br/>
        <w:t xml:space="preserve">  IF county &gt; 0 THEN </w:t>
        <w:br/>
        <w:t xml:space="preserve">    DBMS_OUTPUT.PUT_LINE('The number of rows are ' || county); </w:t>
        <w:br/>
        <w:t xml:space="preserve">  END IF; </w:t>
        <w:br/>
        <w:br/>
        <w:t xml:space="preserve">  IF SQL%FOUND THEN </w:t>
        <w:br/>
        <w:t xml:space="preserve">    DBMS_OUTPUT.PUT_LINE('Employee record modification successful'); </w:t>
        <w:br/>
        <w:t xml:space="preserve">  ELSIF SQL%NOTFOUND THEN </w:t>
        <w:br/>
        <w:t xml:space="preserve">    DBMS_OUTPUT.PUT_LINE('Employee record is not found'); </w:t>
        <w:br/>
        <w:t xml:space="preserve">  END IF; </w:t>
        <w:br/>
        <w:t>END;</w:t>
      </w:r>
    </w:p>
    <w:p>
      <w:pPr>
        <w:pStyle w:val="Heading2"/>
      </w:pPr>
      <w:r>
        <w:t>Expected Output:</w:t>
      </w:r>
    </w:p>
    <w:p>
      <w:r>
        <w:t>The number of rows are 2</w:t>
        <w:br/>
        <w:t>Employee record modification successful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