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95"/>
        <w:gridCol w:w="1724"/>
        <w:gridCol w:w="1478"/>
        <w:gridCol w:w="86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No 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55.0 [48.0, 61.0]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53.0 [45.0, 58.0]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0.002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622 (71.7)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273 (76.7)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0.089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ethnicity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0.006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674 (78.0)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302 (85.3)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140 (16.2)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33 ( 9.3)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50 ( 5.8)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19 ( 5.4)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riskgroup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330 (38.1)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182 (51.1)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324 (37.4)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112 (31.5)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152 (17.5)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49 (13.8)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61 ( 7.0)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13 ( 3.7)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nrti_mono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462 (53.3)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98 (27.5)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any_failure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565 (65.2)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99 (27.9)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source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598 (69.0)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192 (53.9)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50 ( 5.8)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38 (10.7)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219 (25.3)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126 (35.4)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center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ZH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323 (37.3)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168 (47.2)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63 ( 7.3)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50 (14.0)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104 (12.0)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41 (11.5)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106 (12.2)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39 (11.0)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LAU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225 (26.0)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47 (13.2)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LUG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11 ( 1.3)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5 ( 1.4)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STG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35 ( 4.0)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6 ( 1.7)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n_treatments (median [IQR])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11.0 [7.0, 17.0]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8.0 [4.0, 14.0]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2021-06-02T16:22:30Z</dcterms:modified>
  <cp:category/>
</cp:coreProperties>
</file>